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1" w:rsidRPr="00433103" w:rsidRDefault="00C67421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03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</w:t>
      </w:r>
      <w:r w:rsidR="00BF28FE" w:rsidRPr="00433103">
        <w:rPr>
          <w:rFonts w:ascii="Times New Roman" w:hAnsi="Times New Roman" w:cs="Times New Roman"/>
          <w:sz w:val="24"/>
          <w:szCs w:val="24"/>
        </w:rPr>
        <w:t>но</w:t>
      </w:r>
      <w:r w:rsidRPr="00433103">
        <w:rPr>
          <w:rFonts w:ascii="Times New Roman" w:hAnsi="Times New Roman" w:cs="Times New Roman"/>
          <w:sz w:val="24"/>
          <w:szCs w:val="24"/>
        </w:rPr>
        <w:t>ябре 2016 года</w:t>
      </w:r>
    </w:p>
    <w:p w:rsidR="00C05B5D" w:rsidRPr="00433103" w:rsidRDefault="00C05B5D" w:rsidP="00282ABE">
      <w:pPr>
        <w:spacing w:after="0"/>
      </w:pPr>
    </w:p>
    <w:p w:rsidR="008B04C2" w:rsidRPr="00433103" w:rsidRDefault="00C67421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3103">
        <w:rPr>
          <w:rFonts w:ascii="Times New Roman" w:hAnsi="Times New Roman" w:cs="Times New Roman"/>
          <w:sz w:val="24"/>
          <w:szCs w:val="24"/>
        </w:rPr>
        <w:t>январе-</w:t>
      </w:r>
      <w:r w:rsidR="00BF28FE" w:rsidRPr="00433103">
        <w:rPr>
          <w:rFonts w:ascii="Times New Roman" w:hAnsi="Times New Roman" w:cs="Times New Roman"/>
          <w:sz w:val="24"/>
          <w:szCs w:val="24"/>
        </w:rPr>
        <w:t>но</w:t>
      </w:r>
      <w:r w:rsidRPr="00433103">
        <w:rPr>
          <w:rFonts w:ascii="Times New Roman" w:hAnsi="Times New Roman" w:cs="Times New Roman"/>
          <w:sz w:val="24"/>
          <w:szCs w:val="24"/>
        </w:rPr>
        <w:t xml:space="preserve">ябре 2016 года, </w:t>
      </w:r>
      <w:r w:rsidR="004767EF" w:rsidRPr="00433103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C4590F" w:rsidRPr="00433103">
        <w:rPr>
          <w:rFonts w:ascii="Times New Roman" w:hAnsi="Times New Roman" w:cs="Times New Roman"/>
          <w:sz w:val="24"/>
          <w:szCs w:val="24"/>
        </w:rPr>
        <w:t xml:space="preserve"> сложивш</w:t>
      </w:r>
      <w:r w:rsidR="004767EF" w:rsidRPr="00433103">
        <w:rPr>
          <w:rFonts w:ascii="Times New Roman" w:hAnsi="Times New Roman" w:cs="Times New Roman"/>
          <w:sz w:val="24"/>
          <w:szCs w:val="24"/>
        </w:rPr>
        <w:t>ую</w:t>
      </w:r>
      <w:r w:rsidR="00C4590F" w:rsidRPr="00433103">
        <w:rPr>
          <w:rFonts w:ascii="Times New Roman" w:hAnsi="Times New Roman" w:cs="Times New Roman"/>
          <w:sz w:val="24"/>
          <w:szCs w:val="24"/>
        </w:rPr>
        <w:t>ся ситуаци</w:t>
      </w:r>
      <w:r w:rsidR="004767EF" w:rsidRPr="00433103">
        <w:rPr>
          <w:rFonts w:ascii="Times New Roman" w:hAnsi="Times New Roman" w:cs="Times New Roman"/>
          <w:sz w:val="24"/>
          <w:szCs w:val="24"/>
        </w:rPr>
        <w:t xml:space="preserve">ю </w:t>
      </w:r>
      <w:r w:rsidR="00C4590F" w:rsidRPr="00433103">
        <w:rPr>
          <w:rFonts w:ascii="Times New Roman" w:hAnsi="Times New Roman" w:cs="Times New Roman"/>
          <w:sz w:val="24"/>
          <w:szCs w:val="24"/>
        </w:rPr>
        <w:t>на мировых сырьевых и товарных рынках</w:t>
      </w:r>
      <w:r w:rsidR="008B04C2" w:rsidRPr="00433103">
        <w:rPr>
          <w:rFonts w:ascii="Times New Roman" w:hAnsi="Times New Roman" w:cs="Times New Roman"/>
          <w:sz w:val="24"/>
          <w:szCs w:val="24"/>
        </w:rPr>
        <w:t>,</w:t>
      </w:r>
      <w:r w:rsidR="00C4590F" w:rsidRPr="00433103">
        <w:rPr>
          <w:rFonts w:ascii="Times New Roman" w:hAnsi="Times New Roman" w:cs="Times New Roman"/>
          <w:sz w:val="24"/>
          <w:szCs w:val="24"/>
        </w:rPr>
        <w:t xml:space="preserve"> </w:t>
      </w:r>
      <w:r w:rsidR="004767EF" w:rsidRPr="00433103">
        <w:rPr>
          <w:rFonts w:ascii="Times New Roman" w:hAnsi="Times New Roman" w:cs="Times New Roman"/>
          <w:sz w:val="24"/>
          <w:szCs w:val="24"/>
        </w:rPr>
        <w:t>развитие</w:t>
      </w:r>
      <w:r w:rsidR="00A700B7" w:rsidRPr="00433103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4767EF" w:rsidRPr="00433103">
        <w:rPr>
          <w:rFonts w:ascii="Times New Roman" w:hAnsi="Times New Roman" w:cs="Times New Roman"/>
          <w:sz w:val="24"/>
          <w:szCs w:val="24"/>
        </w:rPr>
        <w:t>и</w:t>
      </w:r>
      <w:r w:rsidR="00A700B7" w:rsidRPr="00433103">
        <w:rPr>
          <w:rFonts w:ascii="Times New Roman" w:hAnsi="Times New Roman" w:cs="Times New Roman"/>
          <w:sz w:val="24"/>
          <w:szCs w:val="24"/>
        </w:rPr>
        <w:t xml:space="preserve"> республики формировал</w:t>
      </w:r>
      <w:r w:rsidR="004767EF" w:rsidRPr="00433103">
        <w:rPr>
          <w:rFonts w:ascii="Times New Roman" w:hAnsi="Times New Roman" w:cs="Times New Roman"/>
          <w:sz w:val="24"/>
          <w:szCs w:val="24"/>
        </w:rPr>
        <w:t>о</w:t>
      </w:r>
      <w:r w:rsidR="00A700B7" w:rsidRPr="00433103">
        <w:rPr>
          <w:rFonts w:ascii="Times New Roman" w:hAnsi="Times New Roman" w:cs="Times New Roman"/>
          <w:sz w:val="24"/>
          <w:szCs w:val="24"/>
        </w:rPr>
        <w:t xml:space="preserve">сь </w:t>
      </w:r>
      <w:r w:rsidR="004767EF" w:rsidRPr="00433103">
        <w:rPr>
          <w:rFonts w:ascii="Times New Roman" w:hAnsi="Times New Roman" w:cs="Times New Roman"/>
          <w:sz w:val="24"/>
          <w:szCs w:val="24"/>
        </w:rPr>
        <w:t>в условиях</w:t>
      </w:r>
      <w:r w:rsidR="00A700B7" w:rsidRPr="00433103">
        <w:rPr>
          <w:rFonts w:ascii="Times New Roman" w:hAnsi="Times New Roman" w:cs="Times New Roman"/>
          <w:sz w:val="24"/>
          <w:szCs w:val="24"/>
        </w:rPr>
        <w:t xml:space="preserve"> продолжающихся трудностей при осуществлении внешнеэкономической деятельности хозяйствующими субъектами республики, а также ряда</w:t>
      </w:r>
      <w:r w:rsidR="00AB26E2" w:rsidRPr="00433103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433103">
        <w:rPr>
          <w:rFonts w:ascii="Times New Roman" w:hAnsi="Times New Roman" w:cs="Times New Roman"/>
          <w:sz w:val="24"/>
          <w:szCs w:val="24"/>
        </w:rPr>
        <w:t>внутренни</w:t>
      </w:r>
      <w:r w:rsidR="00AB26E2" w:rsidRPr="00433103">
        <w:rPr>
          <w:rFonts w:ascii="Times New Roman" w:hAnsi="Times New Roman" w:cs="Times New Roman"/>
          <w:sz w:val="24"/>
          <w:szCs w:val="24"/>
        </w:rPr>
        <w:t>х</w:t>
      </w:r>
      <w:r w:rsidR="00966CAD" w:rsidRPr="00433103">
        <w:rPr>
          <w:rFonts w:ascii="Times New Roman" w:hAnsi="Times New Roman" w:cs="Times New Roman"/>
          <w:sz w:val="24"/>
          <w:szCs w:val="24"/>
        </w:rPr>
        <w:t xml:space="preserve"> </w:t>
      </w:r>
      <w:r w:rsidR="002D296E" w:rsidRPr="00433103">
        <w:rPr>
          <w:rFonts w:ascii="Times New Roman" w:hAnsi="Times New Roman" w:cs="Times New Roman"/>
          <w:sz w:val="24"/>
          <w:szCs w:val="24"/>
        </w:rPr>
        <w:t>сложностей</w:t>
      </w:r>
      <w:r w:rsidR="00A700B7" w:rsidRPr="00433103">
        <w:rPr>
          <w:rFonts w:ascii="Times New Roman" w:hAnsi="Times New Roman" w:cs="Times New Roman"/>
          <w:sz w:val="24"/>
          <w:szCs w:val="24"/>
        </w:rPr>
        <w:t>, что предопределило</w:t>
      </w:r>
      <w:r w:rsidR="008B04C2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43310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433103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43310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D296E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17A" w:rsidRPr="00433103">
        <w:rPr>
          <w:rFonts w:ascii="Times New Roman" w:eastAsia="Times New Roman" w:hAnsi="Times New Roman" w:cs="Times New Roman"/>
          <w:sz w:val="24"/>
          <w:szCs w:val="24"/>
        </w:rPr>
        <w:t>отразившу</w:t>
      </w:r>
      <w:r w:rsidR="00F6217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6217A" w:rsidRPr="0043310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217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44" w:rsidRPr="0043310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1F44" w:rsidRPr="00433103">
        <w:rPr>
          <w:rFonts w:ascii="Times New Roman" w:hAnsi="Times New Roman" w:cs="Times New Roman"/>
          <w:sz w:val="24"/>
          <w:szCs w:val="24"/>
        </w:rPr>
        <w:t xml:space="preserve"> </w:t>
      </w:r>
      <w:r w:rsidR="00BA7046" w:rsidRPr="00433103">
        <w:rPr>
          <w:rFonts w:ascii="Times New Roman" w:hAnsi="Times New Roman" w:cs="Times New Roman"/>
          <w:sz w:val="24"/>
          <w:szCs w:val="24"/>
        </w:rPr>
        <w:t>динамике</w:t>
      </w:r>
      <w:r w:rsidR="008B04C2" w:rsidRPr="00433103">
        <w:rPr>
          <w:rFonts w:ascii="Times New Roman" w:hAnsi="Times New Roman" w:cs="Times New Roman"/>
          <w:sz w:val="24"/>
          <w:szCs w:val="24"/>
        </w:rPr>
        <w:t xml:space="preserve"> основных макроэкономических показателей</w:t>
      </w:r>
      <w:r w:rsidR="00F6217A">
        <w:rPr>
          <w:rFonts w:ascii="Times New Roman" w:hAnsi="Times New Roman" w:cs="Times New Roman"/>
          <w:sz w:val="24"/>
          <w:szCs w:val="24"/>
        </w:rPr>
        <w:t xml:space="preserve"> и</w:t>
      </w:r>
      <w:r w:rsidR="004767EF" w:rsidRPr="00433103">
        <w:rPr>
          <w:rFonts w:ascii="Times New Roman" w:hAnsi="Times New Roman" w:cs="Times New Roman"/>
          <w:sz w:val="24"/>
          <w:szCs w:val="24"/>
        </w:rPr>
        <w:t xml:space="preserve"> на показател</w:t>
      </w:r>
      <w:r w:rsidR="00F6217A">
        <w:rPr>
          <w:rFonts w:ascii="Times New Roman" w:hAnsi="Times New Roman" w:cs="Times New Roman"/>
          <w:sz w:val="24"/>
          <w:szCs w:val="24"/>
        </w:rPr>
        <w:t xml:space="preserve">ях </w:t>
      </w:r>
      <w:r w:rsidR="004767EF" w:rsidRPr="00433103">
        <w:rPr>
          <w:rFonts w:ascii="Times New Roman" w:hAnsi="Times New Roman" w:cs="Times New Roman"/>
          <w:sz w:val="24"/>
          <w:szCs w:val="24"/>
        </w:rPr>
        <w:t>социальной сферы.</w:t>
      </w:r>
      <w:proofErr w:type="gramEnd"/>
    </w:p>
    <w:p w:rsidR="008B04C2" w:rsidRPr="00433103" w:rsidRDefault="008B04C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433103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3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433103" w:rsidRDefault="003D7D5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433103" w:rsidRDefault="00E6295D" w:rsidP="00282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="0075038C" w:rsidRPr="00433103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7EF" w:rsidRPr="00433103">
        <w:rPr>
          <w:rFonts w:ascii="Times New Roman" w:eastAsia="Times New Roman" w:hAnsi="Times New Roman" w:cs="Times New Roman"/>
          <w:sz w:val="24"/>
          <w:szCs w:val="24"/>
        </w:rPr>
        <w:t>параметров внешнеэкономической деятельности, а также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сужения спроса на внутреннем потребительском рынке, в совокупности с 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</w:rPr>
        <w:t>продолжающ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</w:rPr>
        <w:t>ся во</w:t>
      </w:r>
      <w:r w:rsidR="00CA07DD" w:rsidRPr="00433103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3D" w:rsidRPr="00433103">
        <w:rPr>
          <w:rFonts w:ascii="Times New Roman" w:eastAsia="Times New Roman" w:hAnsi="Times New Roman" w:cs="Times New Roman"/>
          <w:sz w:val="24"/>
          <w:szCs w:val="24"/>
        </w:rPr>
        <w:t xml:space="preserve">внешнеполитических и экономических </w:t>
      </w:r>
      <w:r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A30D3D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стороны соседних государств, что</w:t>
      </w:r>
      <w:r w:rsidR="004767EF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совокупности с дисбалансом на валютном рынке республики</w:t>
      </w:r>
      <w:r w:rsidR="00A30D3D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оказывает влияние на 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A30D3D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BA7046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на </w:t>
      </w:r>
      <w:r w:rsidR="004767EF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внутреннем и</w:t>
      </w:r>
      <w:proofErr w:type="gramEnd"/>
      <w:r w:rsidR="004767EF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7046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</w:t>
      </w:r>
      <w:r w:rsidR="004767EF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ем</w:t>
      </w:r>
      <w:proofErr w:type="gramEnd"/>
      <w:r w:rsidR="00BA7046" w:rsidRPr="00433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рынках</w:t>
      </w:r>
      <w:r w:rsidR="00D15964" w:rsidRPr="00433103">
        <w:rPr>
          <w:rFonts w:ascii="Times New Roman" w:hAnsi="Times New Roman" w:cs="Times New Roman"/>
          <w:sz w:val="24"/>
          <w:szCs w:val="24"/>
        </w:rPr>
        <w:t>.</w:t>
      </w:r>
    </w:p>
    <w:p w:rsidR="00E6295D" w:rsidRPr="00433103" w:rsidRDefault="00C67421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</w:t>
      </w:r>
      <w:r w:rsidR="00BF28FE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ябре </w:t>
      </w:r>
      <w:r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="00E978EB"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текущих ценах </w:t>
      </w:r>
      <w:proofErr w:type="gramStart"/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 xml:space="preserve">сократился на 10,8%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состави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3315E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FE" w:rsidRPr="004331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315E" w:rsidRPr="004331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28FE" w:rsidRPr="00433103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33315E" w:rsidRPr="00433103">
        <w:rPr>
          <w:rFonts w:ascii="Times New Roman" w:eastAsia="Times New Roman" w:hAnsi="Times New Roman" w:cs="Times New Roman"/>
          <w:sz w:val="24"/>
          <w:szCs w:val="24"/>
        </w:rPr>
        <w:t>,2 млн. руб.</w:t>
      </w:r>
      <w:r w:rsidR="00BF28FE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15E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 сопоставимых ценах </w:t>
      </w:r>
      <w:r w:rsidR="00F95279" w:rsidRPr="00433103">
        <w:rPr>
          <w:rFonts w:ascii="Times New Roman" w:eastAsia="Times New Roman" w:hAnsi="Times New Roman" w:cs="Times New Roman"/>
          <w:sz w:val="24"/>
          <w:szCs w:val="24"/>
        </w:rPr>
        <w:t>данный показатель</w:t>
      </w:r>
      <w:r w:rsidR="0033315E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сложился на 4,9% ниже базового уровня минувшего года, </w:t>
      </w:r>
      <w:r w:rsidR="00E657AE" w:rsidRPr="00433103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7AE"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долларовом эквиваленте объем </w:t>
      </w:r>
      <w:r w:rsidR="00F95279" w:rsidRPr="00433103">
        <w:rPr>
          <w:rFonts w:ascii="Times New Roman" w:eastAsia="Times New Roman" w:hAnsi="Times New Roman" w:cs="Times New Roman"/>
          <w:sz w:val="24"/>
          <w:szCs w:val="24"/>
        </w:rPr>
        <w:t>произведенной продукции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622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6922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к уровню </w:t>
      </w:r>
      <w:r w:rsidR="00F95279" w:rsidRPr="00433103">
        <w:rPr>
          <w:rFonts w:ascii="Times New Roman" w:eastAsia="Times New Roman" w:hAnsi="Times New Roman" w:cs="Times New Roman"/>
          <w:sz w:val="24"/>
          <w:szCs w:val="24"/>
        </w:rPr>
        <w:t xml:space="preserve">аналогичного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показателя 2015 года. Доход от реализации </w:t>
      </w:r>
      <w:r w:rsidR="00A76A04" w:rsidRPr="00433103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сложился ниже </w:t>
      </w:r>
      <w:r w:rsidR="00F95279" w:rsidRPr="00433103">
        <w:rPr>
          <w:rFonts w:ascii="Times New Roman" w:eastAsia="Times New Roman" w:hAnsi="Times New Roman" w:cs="Times New Roman"/>
          <w:sz w:val="24"/>
          <w:szCs w:val="24"/>
        </w:rPr>
        <w:t xml:space="preserve">сопоставимого значения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2015 года на </w:t>
      </w:r>
      <w:r w:rsidR="001D4CEE" w:rsidRPr="00433103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037B3D" w:rsidRPr="00433103">
        <w:rPr>
          <w:rFonts w:ascii="Times New Roman" w:eastAsia="Times New Roman" w:hAnsi="Times New Roman" w:cs="Times New Roman"/>
          <w:sz w:val="24"/>
          <w:szCs w:val="24"/>
        </w:rPr>
        <w:br/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7 079,5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629,0</w:t>
      </w:r>
      <w:r w:rsidR="000846D9"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</w:p>
    <w:p w:rsidR="00E6295D" w:rsidRPr="00433103" w:rsidRDefault="00FC20F8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362585</wp:posOffset>
            </wp:positionV>
            <wp:extent cx="3448050" cy="1533525"/>
            <wp:effectExtent l="19050" t="0" r="0" b="0"/>
            <wp:wrapTight wrapText="bothSides">
              <wp:wrapPolygon edited="0">
                <wp:start x="-119" y="0"/>
                <wp:lineTo x="-119" y="21198"/>
                <wp:lineTo x="21600" y="21198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4331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362585</wp:posOffset>
            </wp:positionV>
            <wp:extent cx="2390775" cy="1533525"/>
            <wp:effectExtent l="19050" t="0" r="0" b="0"/>
            <wp:wrapTight wrapText="bothSides">
              <wp:wrapPolygon edited="0">
                <wp:start x="-172" y="0"/>
                <wp:lineTo x="-172" y="21198"/>
                <wp:lineTo x="21514" y="21198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в </w:t>
      </w:r>
      <w:r w:rsidR="00D84ADA" w:rsidRPr="00433103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E978EB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C58F9" w:rsidRPr="00433103">
        <w:rPr>
          <w:rFonts w:ascii="Times New Roman" w:eastAsia="Times New Roman" w:hAnsi="Times New Roman" w:cs="Times New Roman"/>
          <w:sz w:val="24"/>
          <w:szCs w:val="24"/>
        </w:rPr>
        <w:t>ябр</w:t>
      </w:r>
      <w:r w:rsidR="00491608" w:rsidRPr="004331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 выглядела следующим образом:</w:t>
      </w:r>
    </w:p>
    <w:p w:rsidR="00E6295D" w:rsidRPr="00433103" w:rsidRDefault="00081D04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75038C" w:rsidRPr="00433103">
        <w:rPr>
          <w:rFonts w:ascii="Times New Roman" w:eastAsia="Times New Roman" w:hAnsi="Times New Roman" w:cs="Times New Roman"/>
          <w:sz w:val="24"/>
          <w:szCs w:val="24"/>
        </w:rPr>
        <w:t xml:space="preserve"> увеличение спроса на продукцию электроэнергетики с начала IV квартала 2016 года обусловило рост </w:t>
      </w:r>
      <w:r w:rsidR="0089178D" w:rsidRPr="00433103">
        <w:rPr>
          <w:rFonts w:ascii="Times New Roman" w:eastAsia="Times New Roman" w:hAnsi="Times New Roman" w:cs="Times New Roman"/>
          <w:sz w:val="24"/>
          <w:szCs w:val="24"/>
        </w:rPr>
        <w:t xml:space="preserve">доли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89178D" w:rsidRPr="0043310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отрасли </w:t>
      </w:r>
      <w:r w:rsidR="0089178D" w:rsidRPr="00433103">
        <w:rPr>
          <w:rFonts w:ascii="Times New Roman" w:eastAsia="Times New Roman" w:hAnsi="Times New Roman" w:cs="Times New Roman"/>
          <w:sz w:val="24"/>
          <w:szCs w:val="24"/>
        </w:rPr>
        <w:t>в совокупном товарном выпуске промышленных предприятий на 0,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178D" w:rsidRPr="0043310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7637B" w:rsidRPr="00433103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89178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 </w:t>
      </w:r>
      <w:r w:rsidR="0057637B" w:rsidRPr="00433103">
        <w:rPr>
          <w:rFonts w:ascii="Times New Roman" w:eastAsia="Times New Roman" w:hAnsi="Times New Roman" w:cs="Times New Roman"/>
          <w:sz w:val="24"/>
          <w:szCs w:val="24"/>
        </w:rPr>
        <w:t>электроэнергетического комплекса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выпуска – </w:t>
      </w:r>
      <w:r w:rsidR="00983EF3" w:rsidRPr="00433103">
        <w:rPr>
          <w:rFonts w:ascii="Times New Roman" w:eastAsia="Times New Roman" w:hAnsi="Times New Roman" w:cs="Times New Roman"/>
          <w:sz w:val="24"/>
          <w:szCs w:val="24"/>
        </w:rPr>
        <w:t>40,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5782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F97BBC" w:rsidRPr="00433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433103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январе-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F14C7" w:rsidRPr="00433103">
        <w:rPr>
          <w:rFonts w:ascii="Times New Roman" w:eastAsia="Times New Roman" w:hAnsi="Times New Roman" w:cs="Times New Roman"/>
          <w:sz w:val="24"/>
          <w:szCs w:val="24"/>
        </w:rPr>
        <w:t>ябре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2016 года по отношению к соответствующему периоду 2015 года, в рассматриваемом периоде приходилось</w:t>
      </w:r>
      <w:proofErr w:type="gramEnd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EF3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EF3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EF3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F97BBC" w:rsidRPr="00433103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F14C7" w:rsidRPr="00433103">
        <w:rPr>
          <w:rFonts w:ascii="Times New Roman" w:eastAsia="Times New Roman" w:hAnsi="Times New Roman" w:cs="Times New Roman"/>
          <w:sz w:val="24"/>
          <w:szCs w:val="24"/>
        </w:rPr>
        <w:t>ябре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83EF3" w:rsidRPr="00433103">
        <w:rPr>
          <w:rFonts w:ascii="Times New Roman" w:eastAsia="Times New Roman" w:hAnsi="Times New Roman" w:cs="Times New Roman"/>
          <w:sz w:val="24"/>
          <w:szCs w:val="24"/>
        </w:rPr>
        <w:t>9,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035B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долевого участия в совокупном объеме производства до </w:t>
      </w:r>
      <w:r w:rsidR="00CF27EC" w:rsidRPr="00433103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CF27EC" w:rsidRPr="00433103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41D1B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пункта). Предприятия пищевой промышленности при увеличении товарного выпуска на </w:t>
      </w:r>
      <w:r w:rsidR="00BC0A2E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0F55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D1B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035B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F41D1B" w:rsidRPr="00433103">
        <w:rPr>
          <w:rFonts w:ascii="Times New Roman" w:eastAsia="Times New Roman" w:hAnsi="Times New Roman" w:cs="Times New Roman"/>
          <w:sz w:val="24"/>
          <w:szCs w:val="24"/>
        </w:rPr>
        <w:t>12,1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433103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</w:t>
      </w:r>
      <w:r w:rsidR="00151AEC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433103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7EC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% в аналогичном периоде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C7C2C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2015 года.</w:t>
      </w:r>
    </w:p>
    <w:p w:rsidR="004769DC" w:rsidRPr="00433103" w:rsidRDefault="0095035B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демонстрирует </w:t>
      </w:r>
      <w:proofErr w:type="spellStart"/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>разновекторную</w:t>
      </w:r>
      <w:proofErr w:type="spellEnd"/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 xml:space="preserve"> динамику. </w:t>
      </w:r>
      <w:proofErr w:type="gramStart"/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фоне отрицательной динамики относительно аналогичного периода </w:t>
      </w:r>
      <w:r w:rsidR="007E4805" w:rsidRPr="0043310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="004769DC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>– снижение составил</w:t>
      </w:r>
      <w:r w:rsidR="00F87A29" w:rsidRPr="004331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69DC" w:rsidRPr="00433103">
        <w:rPr>
          <w:rFonts w:ascii="Times New Roman" w:eastAsia="Times New Roman" w:hAnsi="Times New Roman" w:cs="Times New Roman"/>
          <w:sz w:val="24"/>
          <w:szCs w:val="24"/>
        </w:rPr>
        <w:t xml:space="preserve"> 0,1%, в мае – 6,0%, июне – </w:t>
      </w:r>
      <w:r w:rsidR="00F87A29" w:rsidRPr="00433103">
        <w:rPr>
          <w:rFonts w:ascii="Times New Roman" w:eastAsia="Times New Roman" w:hAnsi="Times New Roman" w:cs="Times New Roman"/>
          <w:sz w:val="24"/>
          <w:szCs w:val="24"/>
        </w:rPr>
        <w:t>18,4%,</w:t>
      </w:r>
      <w:r w:rsidR="004769DC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 июле - 29,4%</w:t>
      </w:r>
      <w:r w:rsidR="00B83348" w:rsidRPr="00433103">
        <w:rPr>
          <w:rFonts w:ascii="Times New Roman" w:eastAsia="Times New Roman" w:hAnsi="Times New Roman" w:cs="Times New Roman"/>
          <w:sz w:val="24"/>
          <w:szCs w:val="24"/>
        </w:rPr>
        <w:t>, в августе отмечается рост на 3,6%</w:t>
      </w:r>
      <w:r w:rsidR="00BC7CB9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0B9" w:rsidRPr="00433103">
        <w:rPr>
          <w:rFonts w:ascii="Times New Roman" w:eastAsia="Times New Roman" w:hAnsi="Times New Roman" w:cs="Times New Roman"/>
          <w:sz w:val="24"/>
          <w:szCs w:val="24"/>
        </w:rPr>
        <w:t xml:space="preserve">который учитывая сложную экономическую ситуацию внутри государства, а также нестабильность внешних рынков, </w:t>
      </w:r>
      <w:r w:rsidR="00BC7CB9" w:rsidRPr="00433103">
        <w:rPr>
          <w:rFonts w:ascii="Times New Roman" w:eastAsia="Times New Roman" w:hAnsi="Times New Roman" w:cs="Times New Roman"/>
          <w:sz w:val="24"/>
          <w:szCs w:val="24"/>
        </w:rPr>
        <w:t>смени</w:t>
      </w:r>
      <w:r w:rsidR="006B60B9" w:rsidRPr="0043310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C7CB9" w:rsidRPr="00433103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последующие месяцы спадом, в </w:t>
      </w:r>
      <w:r w:rsidR="00BC7CB9" w:rsidRPr="00433103">
        <w:rPr>
          <w:rFonts w:ascii="Times New Roman" w:eastAsia="Times New Roman" w:hAnsi="Times New Roman" w:cs="Times New Roman"/>
          <w:sz w:val="24"/>
          <w:szCs w:val="24"/>
        </w:rPr>
        <w:t xml:space="preserve">сентябре 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7CB9" w:rsidRPr="00433103">
        <w:rPr>
          <w:rFonts w:ascii="Times New Roman" w:eastAsia="Times New Roman" w:hAnsi="Times New Roman" w:cs="Times New Roman"/>
          <w:sz w:val="24"/>
          <w:szCs w:val="24"/>
        </w:rPr>
        <w:t>на 12,5%</w:t>
      </w:r>
      <w:r w:rsidR="006B60B9" w:rsidRPr="00433103">
        <w:rPr>
          <w:rFonts w:ascii="Times New Roman" w:eastAsia="Times New Roman" w:hAnsi="Times New Roman" w:cs="Times New Roman"/>
          <w:sz w:val="24"/>
          <w:szCs w:val="24"/>
        </w:rPr>
        <w:t>, в октябре – на 17,3%</w:t>
      </w:r>
      <w:r w:rsidR="008A2664" w:rsidRPr="00433103">
        <w:rPr>
          <w:rFonts w:ascii="Times New Roman" w:eastAsia="Times New Roman" w:hAnsi="Times New Roman" w:cs="Times New Roman"/>
          <w:sz w:val="24"/>
          <w:szCs w:val="24"/>
        </w:rPr>
        <w:t>, а в ноябре – 4,9%</w:t>
      </w:r>
      <w:r w:rsidR="004769DC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295D" w:rsidRPr="00433103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433103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142875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2728" w:rsidRPr="00433103" w:rsidRDefault="00EE2728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</w:t>
      </w:r>
      <w:r w:rsidR="00C36066" w:rsidRPr="00433103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за январь-</w:t>
      </w:r>
      <w:r w:rsidR="008A2664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633CD1" w:rsidRPr="00433103">
        <w:rPr>
          <w:rFonts w:ascii="Times New Roman" w:eastAsia="Times New Roman" w:hAnsi="Times New Roman" w:cs="Times New Roman"/>
          <w:sz w:val="24"/>
          <w:szCs w:val="24"/>
        </w:rPr>
        <w:t>ябрь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, то следует отметить </w:t>
      </w:r>
      <w:r w:rsidR="009B00EF" w:rsidRPr="00433103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64" w:rsidRPr="00433103">
        <w:rPr>
          <w:rFonts w:ascii="Times New Roman" w:eastAsia="Times New Roman" w:hAnsi="Times New Roman" w:cs="Times New Roman"/>
          <w:sz w:val="24"/>
          <w:szCs w:val="24"/>
        </w:rPr>
        <w:t>понижательн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динамик</w:t>
      </w:r>
      <w:r w:rsidR="002310E0" w:rsidRPr="004331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C4664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показателя в 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начале </w:t>
      </w:r>
      <w:r w:rsidR="005C4664" w:rsidRPr="004331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C4664" w:rsidRPr="00433103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5A70DA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4664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728" w:rsidRPr="00433103" w:rsidRDefault="00EE2728" w:rsidP="00282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28825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783" w:rsidRPr="00433103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433103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AC5F52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32F18" w:rsidRPr="00433103">
        <w:rPr>
          <w:rFonts w:ascii="Times New Roman" w:eastAsia="Times New Roman" w:hAnsi="Times New Roman" w:cs="Times New Roman"/>
          <w:sz w:val="24"/>
          <w:szCs w:val="24"/>
        </w:rPr>
        <w:t>ябр</w:t>
      </w:r>
      <w:r w:rsidR="00F87A29" w:rsidRPr="004331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433103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E6295D" w:rsidRPr="00433103" w:rsidRDefault="00E6295D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433103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3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476500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66" w:rsidRPr="00433103" w:rsidRDefault="00C36066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итогом за январь-</w:t>
      </w:r>
      <w:r w:rsidR="007E3331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32F18" w:rsidRPr="00433103">
        <w:rPr>
          <w:rFonts w:ascii="Times New Roman" w:eastAsia="Times New Roman" w:hAnsi="Times New Roman" w:cs="Times New Roman"/>
          <w:sz w:val="24"/>
          <w:szCs w:val="24"/>
        </w:rPr>
        <w:t>ябрь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, то следует отметить следующую динамику:</w:t>
      </w:r>
    </w:p>
    <w:p w:rsidR="0098743A" w:rsidRPr="00433103" w:rsidRDefault="00C36066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33103">
        <w:rPr>
          <w:rFonts w:ascii="Times New Roman" w:eastAsia="Times New Roman" w:hAnsi="Times New Roman" w:cs="Times New Roman"/>
          <w:b/>
        </w:rPr>
        <w:t xml:space="preserve">Динамика промышленной продукции в разрезе </w:t>
      </w:r>
      <w:proofErr w:type="spellStart"/>
      <w:r w:rsidRPr="00433103">
        <w:rPr>
          <w:rFonts w:ascii="Times New Roman" w:eastAsia="Times New Roman" w:hAnsi="Times New Roman" w:cs="Times New Roman"/>
          <w:b/>
        </w:rPr>
        <w:t>подотраслей</w:t>
      </w:r>
      <w:proofErr w:type="spellEnd"/>
      <w:r w:rsidR="00A36670" w:rsidRPr="0043310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36670" w:rsidRPr="00433103">
        <w:rPr>
          <w:rFonts w:ascii="Times New Roman" w:eastAsia="Times New Roman" w:hAnsi="Times New Roman" w:cs="Times New Roman"/>
          <w:b/>
        </w:rPr>
        <w:t>за</w:t>
      </w:r>
      <w:proofErr w:type="gramEnd"/>
      <w:r w:rsidR="00A36670" w:rsidRPr="00433103">
        <w:rPr>
          <w:rFonts w:ascii="Times New Roman" w:eastAsia="Times New Roman" w:hAnsi="Times New Roman" w:cs="Times New Roman"/>
          <w:b/>
        </w:rPr>
        <w:t xml:space="preserve"> </w:t>
      </w:r>
    </w:p>
    <w:p w:rsidR="00C36066" w:rsidRPr="00433103" w:rsidRDefault="00A36670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33103">
        <w:rPr>
          <w:rFonts w:ascii="Times New Roman" w:eastAsia="Times New Roman" w:hAnsi="Times New Roman" w:cs="Times New Roman"/>
          <w:b/>
        </w:rPr>
        <w:t>январь-</w:t>
      </w:r>
      <w:r w:rsidR="007E3331" w:rsidRPr="00433103">
        <w:rPr>
          <w:rFonts w:ascii="Times New Roman" w:eastAsia="Times New Roman" w:hAnsi="Times New Roman" w:cs="Times New Roman"/>
          <w:b/>
        </w:rPr>
        <w:t>но</w:t>
      </w:r>
      <w:r w:rsidR="00932F18" w:rsidRPr="00433103">
        <w:rPr>
          <w:rFonts w:ascii="Times New Roman" w:eastAsia="Times New Roman" w:hAnsi="Times New Roman" w:cs="Times New Roman"/>
          <w:b/>
        </w:rPr>
        <w:t>ябрь</w:t>
      </w:r>
      <w:r w:rsidR="00C36066" w:rsidRPr="00433103">
        <w:rPr>
          <w:rFonts w:ascii="Times New Roman" w:eastAsia="Times New Roman" w:hAnsi="Times New Roman" w:cs="Times New Roman"/>
          <w:b/>
        </w:rPr>
        <w:t>, млн. руб.</w:t>
      </w:r>
    </w:p>
    <w:p w:rsidR="00C36066" w:rsidRPr="00433103" w:rsidRDefault="00C36066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3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3095625"/>
            <wp:effectExtent l="19050" t="0" r="2540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5D" w:rsidRPr="00433103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D9" w:rsidRPr="00433103" w:rsidRDefault="00084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Между тем, следует отметить, что при рассмотрении динамики объема промышленного производства за </w:t>
      </w:r>
      <w:r w:rsidR="009B00EF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96E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месяцев 2016 года без учета вклада в совокупный выпуск ЗАО «Молдавская ГРЭС» и ОАО «Молдавский металлургический завод», по остальным предприятиям зафиксирован прирост объема промышленного производства по отношению к соответствующему периоду 2015 </w:t>
      </w:r>
      <w:r w:rsidR="00211A7D" w:rsidRPr="00433103">
        <w:rPr>
          <w:rFonts w:ascii="Times New Roman" w:eastAsia="Times New Roman" w:hAnsi="Times New Roman" w:cs="Times New Roman"/>
          <w:sz w:val="24"/>
          <w:szCs w:val="24"/>
        </w:rPr>
        <w:t>года на 6,</w:t>
      </w:r>
      <w:r w:rsidR="000F21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1A7D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433103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433103">
        <w:rPr>
          <w:rFonts w:ascii="Times New Roman" w:hAnsi="Times New Roman"/>
          <w:sz w:val="24"/>
          <w:szCs w:val="24"/>
        </w:rPr>
        <w:t xml:space="preserve">по итогам </w:t>
      </w:r>
      <w:r w:rsidR="0037290E" w:rsidRPr="00433103">
        <w:rPr>
          <w:rFonts w:ascii="Times New Roman" w:hAnsi="Times New Roman"/>
          <w:sz w:val="24"/>
          <w:szCs w:val="24"/>
        </w:rPr>
        <w:t>января-</w:t>
      </w:r>
      <w:r w:rsidR="0051770E" w:rsidRPr="00433103">
        <w:rPr>
          <w:rFonts w:ascii="Times New Roman" w:hAnsi="Times New Roman"/>
          <w:sz w:val="24"/>
          <w:szCs w:val="24"/>
        </w:rPr>
        <w:t>но</w:t>
      </w:r>
      <w:r w:rsidR="00855038" w:rsidRPr="00433103">
        <w:rPr>
          <w:rFonts w:ascii="Times New Roman" w:hAnsi="Times New Roman"/>
          <w:sz w:val="24"/>
          <w:szCs w:val="24"/>
        </w:rPr>
        <w:t>ября</w:t>
      </w:r>
      <w:r w:rsidR="0037290E" w:rsidRPr="00433103">
        <w:rPr>
          <w:rFonts w:ascii="Times New Roman" w:hAnsi="Times New Roman"/>
          <w:sz w:val="24"/>
          <w:szCs w:val="24"/>
        </w:rPr>
        <w:t xml:space="preserve"> </w:t>
      </w:r>
      <w:r w:rsidRPr="00433103">
        <w:rPr>
          <w:rFonts w:ascii="Times New Roman" w:hAnsi="Times New Roman"/>
          <w:sz w:val="24"/>
          <w:szCs w:val="24"/>
        </w:rPr>
        <w:t xml:space="preserve">2016 года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103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54698C" w:rsidRPr="00433103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433103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 w:rsidRPr="00433103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433103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433103">
        <w:rPr>
          <w:rFonts w:ascii="Times New Roman" w:hAnsi="Times New Roman"/>
          <w:sz w:val="24"/>
          <w:szCs w:val="24"/>
        </w:rPr>
        <w:t xml:space="preserve">выпуска синтетических смол и пластмасс на </w:t>
      </w:r>
      <w:r w:rsidR="0051770E" w:rsidRPr="00433103">
        <w:rPr>
          <w:rFonts w:ascii="Times New Roman" w:hAnsi="Times New Roman"/>
          <w:sz w:val="24"/>
          <w:szCs w:val="24"/>
        </w:rPr>
        <w:t>69,0</w:t>
      </w:r>
      <w:r w:rsidR="0066346E" w:rsidRPr="00433103">
        <w:rPr>
          <w:rFonts w:ascii="Times New Roman" w:hAnsi="Times New Roman"/>
          <w:sz w:val="24"/>
          <w:szCs w:val="24"/>
        </w:rPr>
        <w:t xml:space="preserve">%, </w:t>
      </w:r>
      <w:r w:rsidR="003D1646" w:rsidRPr="00433103">
        <w:rPr>
          <w:rFonts w:ascii="Times New Roman" w:hAnsi="Times New Roman"/>
          <w:sz w:val="24"/>
          <w:szCs w:val="24"/>
        </w:rPr>
        <w:t xml:space="preserve">стеклопластиков и изделий из них на </w:t>
      </w:r>
      <w:r w:rsidR="0051770E" w:rsidRPr="00433103">
        <w:rPr>
          <w:rFonts w:ascii="Times New Roman" w:hAnsi="Times New Roman"/>
          <w:sz w:val="24"/>
          <w:szCs w:val="24"/>
        </w:rPr>
        <w:t>64,0</w:t>
      </w:r>
      <w:r w:rsidR="003D1646" w:rsidRPr="00433103">
        <w:rPr>
          <w:rFonts w:ascii="Times New Roman" w:hAnsi="Times New Roman"/>
          <w:sz w:val="24"/>
          <w:szCs w:val="24"/>
        </w:rPr>
        <w:t xml:space="preserve">%, </w:t>
      </w:r>
      <w:r w:rsidR="0066346E" w:rsidRPr="00433103">
        <w:rPr>
          <w:rFonts w:ascii="Times New Roman" w:hAnsi="Times New Roman"/>
          <w:sz w:val="24"/>
          <w:szCs w:val="24"/>
        </w:rPr>
        <w:t xml:space="preserve">а также лаков в </w:t>
      </w:r>
      <w:r w:rsidR="0051770E" w:rsidRPr="00433103">
        <w:rPr>
          <w:rFonts w:ascii="Times New Roman" w:hAnsi="Times New Roman"/>
          <w:sz w:val="24"/>
          <w:szCs w:val="24"/>
        </w:rPr>
        <w:t>12</w:t>
      </w:r>
      <w:r w:rsidR="003D1646" w:rsidRPr="00433103">
        <w:rPr>
          <w:rFonts w:ascii="Times New Roman" w:hAnsi="Times New Roman"/>
          <w:sz w:val="24"/>
          <w:szCs w:val="24"/>
        </w:rPr>
        <w:t>,</w:t>
      </w:r>
      <w:r w:rsidR="0051770E" w:rsidRPr="00433103">
        <w:rPr>
          <w:rFonts w:ascii="Times New Roman" w:hAnsi="Times New Roman"/>
          <w:sz w:val="24"/>
          <w:szCs w:val="24"/>
        </w:rPr>
        <w:t>0</w:t>
      </w:r>
      <w:r w:rsidR="0066346E" w:rsidRPr="00433103">
        <w:rPr>
          <w:rFonts w:ascii="Times New Roman" w:hAnsi="Times New Roman"/>
          <w:sz w:val="24"/>
          <w:szCs w:val="24"/>
        </w:rPr>
        <w:t xml:space="preserve"> раз обусловило расширение товарного выпуска отрасли на </w:t>
      </w:r>
      <w:r w:rsidR="0051770E" w:rsidRPr="00433103">
        <w:rPr>
          <w:rFonts w:ascii="Times New Roman" w:hAnsi="Times New Roman"/>
          <w:sz w:val="24"/>
          <w:szCs w:val="24"/>
        </w:rPr>
        <w:t>46,1</w:t>
      </w:r>
      <w:r w:rsidR="00BC2256" w:rsidRPr="00433103">
        <w:rPr>
          <w:rFonts w:ascii="Times New Roman" w:hAnsi="Times New Roman"/>
          <w:sz w:val="24"/>
          <w:szCs w:val="24"/>
        </w:rPr>
        <w:t>%</w:t>
      </w:r>
      <w:r w:rsidR="0066346E" w:rsidRPr="00433103">
        <w:rPr>
          <w:rFonts w:ascii="Times New Roman" w:hAnsi="Times New Roman"/>
          <w:sz w:val="24"/>
          <w:szCs w:val="24"/>
        </w:rPr>
        <w:t xml:space="preserve">. Также следует отметить, что </w:t>
      </w:r>
      <w:r w:rsidR="00495EB6" w:rsidRPr="00433103">
        <w:rPr>
          <w:rFonts w:ascii="Times New Roman" w:eastAsia="Times New Roman" w:hAnsi="Times New Roman" w:cs="Times New Roman"/>
          <w:sz w:val="24"/>
          <w:szCs w:val="24"/>
        </w:rPr>
        <w:t>оказание государственной поддержки в виде льготных тарифов на энергоносители и льгот по налогу на доходы организации</w:t>
      </w:r>
      <w:r w:rsidR="00495EB6" w:rsidRPr="00433103">
        <w:rPr>
          <w:rFonts w:ascii="Times New Roman" w:hAnsi="Times New Roman"/>
          <w:sz w:val="24"/>
          <w:szCs w:val="24"/>
        </w:rPr>
        <w:t xml:space="preserve">                      </w:t>
      </w:r>
      <w:r w:rsidR="00813DE2" w:rsidRPr="00433103">
        <w:rPr>
          <w:rFonts w:ascii="Times New Roman" w:hAnsi="Times New Roman"/>
          <w:sz w:val="24"/>
          <w:szCs w:val="24"/>
        </w:rPr>
        <w:t>ЗАО «Завод «</w:t>
      </w:r>
      <w:proofErr w:type="spellStart"/>
      <w:r w:rsidR="00813DE2" w:rsidRPr="00433103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433103">
        <w:rPr>
          <w:rFonts w:ascii="Times New Roman" w:hAnsi="Times New Roman"/>
          <w:sz w:val="24"/>
          <w:szCs w:val="24"/>
        </w:rPr>
        <w:t>»</w:t>
      </w:r>
      <w:r w:rsidR="00495EB6" w:rsidRPr="00433103">
        <w:rPr>
          <w:rFonts w:ascii="Times New Roman" w:hAnsi="Times New Roman"/>
          <w:sz w:val="24"/>
          <w:szCs w:val="24"/>
        </w:rPr>
        <w:t xml:space="preserve"> обусловило</w:t>
      </w:r>
      <w:r w:rsidR="0066346E" w:rsidRPr="00433103">
        <w:rPr>
          <w:rFonts w:ascii="Times New Roman" w:eastAsia="Times New Roman" w:hAnsi="Times New Roman" w:cs="Times New Roman"/>
          <w:sz w:val="24"/>
          <w:szCs w:val="24"/>
        </w:rPr>
        <w:t xml:space="preserve"> увеличение</w:t>
      </w:r>
      <w:proofErr w:type="gramEnd"/>
      <w:r w:rsidR="0066346E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</w:t>
      </w:r>
      <w:r w:rsidR="00495EB6" w:rsidRPr="00433103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="0066346E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</w:t>
      </w:r>
      <w:r w:rsidR="00495EB6" w:rsidRPr="0043310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346E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49,1</w:t>
      </w:r>
      <w:r w:rsidR="0066346E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D8A" w:rsidRPr="00433103" w:rsidRDefault="00612D8A" w:rsidP="0061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hAnsi="Times New Roman"/>
          <w:sz w:val="24"/>
          <w:szCs w:val="24"/>
        </w:rPr>
        <w:t xml:space="preserve">б)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по итогам 11 месяцев 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2016 года демонстрируют увеличение объема производства на 1,0% по отношению к базовым параметрам 2015 года. Данная динамика показателя обусловлена ростом объема производства на ЗАО «Российское предприятие «Бендерский машиностроительный завод» на 20,1%.</w:t>
      </w:r>
    </w:p>
    <w:p w:rsidR="00E6295D" w:rsidRPr="00433103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433103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5B3C55" w:rsidRPr="00433103">
        <w:rPr>
          <w:rFonts w:ascii="Times New Roman" w:eastAsia="Times New Roman" w:hAnsi="Times New Roman" w:cs="Times New Roman"/>
          <w:sz w:val="24"/>
          <w:szCs w:val="24"/>
        </w:rPr>
        <w:t>января-</w:t>
      </w:r>
      <w:r w:rsidR="0051770E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5B3C55" w:rsidRPr="00433103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BD163C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137" w:rsidRPr="004331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="009722ED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фоне осуществления мероприятий, направленных на </w:t>
      </w:r>
      <w:r w:rsidR="00672D5B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себестоимости продукции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ЗАО «</w:t>
      </w:r>
      <w:proofErr w:type="spellStart"/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672D5B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увеличившем объем производства на 3</w:t>
      </w:r>
      <w:r w:rsidR="00426D9F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72D5B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6D9F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72D5B" w:rsidRPr="00433103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общего выпуска), по отрасли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 прирост производственных показателей на </w:t>
      </w:r>
      <w:r w:rsidR="0051770E" w:rsidRPr="00433103">
        <w:rPr>
          <w:rFonts w:ascii="Times New Roman" w:eastAsia="Times New Roman" w:hAnsi="Times New Roman" w:cs="Times New Roman"/>
          <w:sz w:val="24"/>
          <w:szCs w:val="24"/>
        </w:rPr>
        <w:t>25,7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51770E" w:rsidRPr="00433103">
        <w:rPr>
          <w:rFonts w:ascii="Times New Roman" w:eastAsia="Times New Roman" w:hAnsi="Times New Roman" w:cs="Times New Roman"/>
          <w:sz w:val="24"/>
          <w:szCs w:val="24"/>
        </w:rPr>
        <w:t>494,2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При этом, учитывая неустойчивую конъюнктуру рынка, доходы предприятий отрасли приросли 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менее значительно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672D5B" w:rsidRPr="00433103">
        <w:rPr>
          <w:rFonts w:ascii="Times New Roman" w:eastAsia="Times New Roman" w:hAnsi="Times New Roman" w:cs="Times New Roman"/>
          <w:sz w:val="24"/>
          <w:szCs w:val="24"/>
        </w:rPr>
        <w:t>%).</w:t>
      </w:r>
      <w:proofErr w:type="gramEnd"/>
    </w:p>
    <w:p w:rsidR="00343FF7" w:rsidRPr="00433103" w:rsidRDefault="00343FF7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по отрасли отмечено увеличение производства цемента на </w:t>
      </w:r>
      <w:r w:rsidR="004A3C58" w:rsidRPr="00433103">
        <w:rPr>
          <w:rFonts w:ascii="Times New Roman" w:eastAsia="Times New Roman" w:hAnsi="Times New Roman" w:cs="Times New Roman"/>
          <w:sz w:val="24"/>
          <w:szCs w:val="24"/>
        </w:rPr>
        <w:t>39,0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% и клинкера на </w:t>
      </w:r>
      <w:r w:rsidR="004A3C58" w:rsidRPr="00433103">
        <w:rPr>
          <w:rFonts w:ascii="Times New Roman" w:eastAsia="Times New Roman" w:hAnsi="Times New Roman" w:cs="Times New Roman"/>
          <w:sz w:val="24"/>
          <w:szCs w:val="24"/>
        </w:rPr>
        <w:t>53,6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433103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hAnsi="Times New Roman"/>
          <w:sz w:val="24"/>
          <w:szCs w:val="24"/>
        </w:rPr>
        <w:lastRenderedPageBreak/>
        <w:t>г</w:t>
      </w:r>
      <w:r w:rsidR="00E6295D" w:rsidRPr="00433103">
        <w:rPr>
          <w:rFonts w:ascii="Times New Roman" w:hAnsi="Times New Roman"/>
          <w:sz w:val="24"/>
          <w:szCs w:val="24"/>
        </w:rPr>
        <w:t>)</w:t>
      </w:r>
      <w:r w:rsidR="00E6295D" w:rsidRPr="00433103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433103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январ</w:t>
      </w:r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C58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F32A70" w:rsidRPr="00433103">
        <w:rPr>
          <w:rFonts w:ascii="Times New Roman" w:eastAsia="Times New Roman" w:hAnsi="Times New Roman" w:cs="Times New Roman"/>
          <w:sz w:val="24"/>
          <w:szCs w:val="24"/>
        </w:rPr>
        <w:t>ябре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36301F" w:rsidRPr="00433103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производства 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 xml:space="preserve">костюмов на </w:t>
      </w:r>
      <w:r w:rsidR="004A3C58" w:rsidRPr="004331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 xml:space="preserve">,1%, 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платьев на 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%, комплектов постельного белья на 4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36301F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пальто и полупальто в 3,0 раза</w:t>
      </w:r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01F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433103">
        <w:rPr>
          <w:rFonts w:ascii="Times New Roman" w:eastAsia="Times New Roman" w:hAnsi="Times New Roman" w:cs="Times New Roman"/>
          <w:sz w:val="24"/>
          <w:szCs w:val="24"/>
        </w:rPr>
        <w:t>трикотажных изделий</w:t>
      </w:r>
      <w:r w:rsidR="0036301F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556168" w:rsidRPr="0043310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1D2F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proofErr w:type="gramStart"/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3222B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9D1" w:rsidRPr="0043310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ЗАО «</w:t>
      </w:r>
      <w:proofErr w:type="spellStart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40EC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%. Также увеличение товарного выпуска отмечено на 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>Флоаре</w:t>
      </w:r>
      <w:proofErr w:type="spellEnd"/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15,4</w:t>
      </w:r>
      <w:r w:rsidR="001D4F01" w:rsidRPr="0043310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ЗАО «Швейная фирма «</w:t>
      </w:r>
      <w:proofErr w:type="spellStart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433103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426D9F" w:rsidRPr="00433103">
        <w:rPr>
          <w:rFonts w:ascii="Times New Roman" w:eastAsia="Times New Roman" w:hAnsi="Times New Roman" w:cs="Times New Roman"/>
          <w:sz w:val="24"/>
          <w:szCs w:val="24"/>
        </w:rPr>
        <w:t>45,2</w:t>
      </w:r>
      <w:r w:rsidR="001440EC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433103">
        <w:rPr>
          <w:rFonts w:ascii="Times New Roman" w:eastAsia="Times New Roman" w:hAnsi="Times New Roman" w:cs="Times New Roman"/>
          <w:sz w:val="24"/>
          <w:szCs w:val="24"/>
        </w:rPr>
        <w:t>экономических агентов отрасли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</w:t>
      </w:r>
      <w:r w:rsidR="002E6176" w:rsidRPr="00433103">
        <w:rPr>
          <w:rFonts w:ascii="Times New Roman" w:eastAsia="Times New Roman" w:hAnsi="Times New Roman" w:cs="Times New Roman"/>
          <w:sz w:val="24"/>
          <w:szCs w:val="24"/>
        </w:rPr>
        <w:t xml:space="preserve">как поиском новых рынков сбыта, так и 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оказанием государственной поддержки 4 предприятиям легкой промышленности (ЗАО «</w:t>
      </w:r>
      <w:proofErr w:type="spellStart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» им. В</w:t>
      </w:r>
      <w:r w:rsidR="00C02823" w:rsidRPr="00433103">
        <w:rPr>
          <w:rFonts w:ascii="Times New Roman" w:eastAsia="Times New Roman" w:hAnsi="Times New Roman" w:cs="Times New Roman"/>
          <w:sz w:val="24"/>
          <w:szCs w:val="24"/>
        </w:rPr>
        <w:t>.Соловьевой, ЗАО «Швейная фирма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23" w:rsidRPr="004331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</w:t>
      </w:r>
      <w:r w:rsidR="00B3408A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1644B" w:rsidRPr="0043310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способствовало </w:t>
      </w:r>
      <w:r w:rsidR="002E6176" w:rsidRPr="00433103">
        <w:rPr>
          <w:rFonts w:ascii="Times New Roman" w:eastAsia="Times New Roman" w:hAnsi="Times New Roman" w:cs="Times New Roman"/>
          <w:sz w:val="24"/>
          <w:szCs w:val="24"/>
        </w:rPr>
        <w:t>повышению конкурентоспособности продукции</w:t>
      </w:r>
      <w:r w:rsidR="00DE009C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433103" w:rsidRDefault="00017592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8DE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C1644B" w:rsidRPr="00433103">
        <w:rPr>
          <w:rFonts w:ascii="Times New Roman" w:eastAsia="Times New Roman" w:hAnsi="Times New Roman" w:cs="Times New Roman"/>
          <w:sz w:val="24"/>
          <w:szCs w:val="24"/>
        </w:rPr>
        <w:t>ябре</w:t>
      </w:r>
      <w:r w:rsidR="00394E6B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="00BD28DE" w:rsidRPr="00433103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6D15C4" w:rsidRPr="00433103">
        <w:rPr>
          <w:rFonts w:ascii="Times New Roman" w:eastAsia="Times New Roman" w:hAnsi="Times New Roman" w:cs="Times New Roman"/>
          <w:sz w:val="24"/>
          <w:szCs w:val="24"/>
        </w:rPr>
        <w:t>тябрю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875091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433103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C1644B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нестабильной динамики спроса на продукцию</w:t>
      </w:r>
      <w:r w:rsidR="006D15C4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легкой промышленности</w:t>
      </w:r>
      <w:r w:rsidR="00875091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44B" w:rsidRPr="00433103">
        <w:rPr>
          <w:rFonts w:ascii="Times New Roman" w:eastAsia="Times New Roman" w:hAnsi="Times New Roman" w:cs="Times New Roman"/>
          <w:sz w:val="24"/>
          <w:szCs w:val="24"/>
        </w:rPr>
        <w:t xml:space="preserve">валовой выпуск легкой промышленности </w:t>
      </w:r>
      <w:r w:rsidR="00BD28DE" w:rsidRPr="00433103">
        <w:rPr>
          <w:rFonts w:ascii="Times New Roman" w:eastAsia="Times New Roman" w:hAnsi="Times New Roman" w:cs="Times New Roman"/>
          <w:sz w:val="24"/>
          <w:szCs w:val="24"/>
        </w:rPr>
        <w:t>увеличился на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577"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433103" w:rsidRDefault="00E6295D" w:rsidP="002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638300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09C" w:rsidRPr="00433103" w:rsidRDefault="00DE009C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75" w:rsidRPr="00433103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1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43310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D03052"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отмечено </w:t>
      </w:r>
      <w:r w:rsidR="00E6295D" w:rsidRPr="00433103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2901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40CA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433103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40CA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3A1C" w:rsidRPr="00433103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>ЗАО «Завод консервов детского питания («+»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4C6D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9F2901" w:rsidRPr="0043310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44C6D" w:rsidRPr="00433103">
        <w:rPr>
          <w:rFonts w:ascii="Times New Roman" w:eastAsia="Times New Roman" w:hAnsi="Times New Roman" w:cs="Times New Roman"/>
          <w:sz w:val="24"/>
          <w:szCs w:val="24"/>
        </w:rPr>
        <w:t>Тавер</w:t>
      </w:r>
      <w:r w:rsidR="009F2901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F2901" w:rsidRPr="00433103">
        <w:rPr>
          <w:rFonts w:ascii="Times New Roman" w:eastAsia="Times New Roman" w:hAnsi="Times New Roman" w:cs="Times New Roman"/>
          <w:sz w:val="24"/>
          <w:szCs w:val="24"/>
        </w:rPr>
        <w:t>» («+»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38,9</w:t>
      </w:r>
      <w:r w:rsidR="009F2901" w:rsidRPr="00433103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 xml:space="preserve">. Между тем, учитывая понижательную динамику цен на продукцию </w:t>
      </w:r>
      <w:proofErr w:type="gramStart"/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gramEnd"/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в текущих ценах объем промышленного производства отрасли сократился на 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 xml:space="preserve">%, а доходы от реализации сократились на </w:t>
      </w:r>
      <w:r w:rsidR="00155790" w:rsidRPr="00433103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0022" w:rsidRPr="00433103" w:rsidRDefault="00C91C6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Pr="00433103">
        <w:rPr>
          <w:rFonts w:ascii="Times New Roman" w:hAnsi="Times New Roman" w:cs="Times New Roman"/>
          <w:sz w:val="24"/>
          <w:szCs w:val="24"/>
        </w:rPr>
        <w:t xml:space="preserve">в </w:t>
      </w:r>
      <w:r w:rsidR="00FA707C" w:rsidRPr="00433103">
        <w:rPr>
          <w:rFonts w:ascii="Times New Roman" w:hAnsi="Times New Roman" w:cs="Times New Roman"/>
          <w:sz w:val="24"/>
          <w:szCs w:val="24"/>
        </w:rPr>
        <w:t xml:space="preserve">натуральном выражении отмечена 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выпуск</w:t>
      </w:r>
      <w:r w:rsidR="00D03052" w:rsidRPr="004331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8A" w:rsidRPr="00433103">
        <w:rPr>
          <w:rFonts w:ascii="Times New Roman" w:eastAsia="Times New Roman" w:hAnsi="Times New Roman" w:cs="Times New Roman"/>
          <w:sz w:val="24"/>
          <w:szCs w:val="24"/>
        </w:rPr>
        <w:t>кондитерских изделий («+»1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408A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408A" w:rsidRPr="0043310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DE6440" w:rsidRPr="00433103">
        <w:rPr>
          <w:rFonts w:ascii="Times New Roman" w:eastAsia="Times New Roman" w:hAnsi="Times New Roman" w:cs="Times New Roman"/>
          <w:sz w:val="24"/>
          <w:szCs w:val="24"/>
        </w:rPr>
        <w:t>вин виноградных («+»3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6440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6440" w:rsidRPr="0043310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FA707C" w:rsidRPr="00433103">
        <w:rPr>
          <w:rFonts w:ascii="Times New Roman" w:eastAsia="Times New Roman" w:hAnsi="Times New Roman" w:cs="Times New Roman"/>
          <w:sz w:val="24"/>
          <w:szCs w:val="24"/>
        </w:rPr>
        <w:t>мясных полуфабрикатов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51,3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51B2" w:rsidRPr="00433103">
        <w:rPr>
          <w:rFonts w:ascii="Times New Roman" w:eastAsia="Times New Roman" w:hAnsi="Times New Roman" w:cs="Times New Roman"/>
          <w:sz w:val="24"/>
          <w:szCs w:val="24"/>
        </w:rPr>
        <w:t xml:space="preserve">сыров жирных (в 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 xml:space="preserve">3,0 </w:t>
      </w:r>
      <w:r w:rsidR="003E51B2" w:rsidRPr="00433103">
        <w:rPr>
          <w:rFonts w:ascii="Times New Roman" w:eastAsia="Times New Roman" w:hAnsi="Times New Roman" w:cs="Times New Roman"/>
          <w:sz w:val="24"/>
          <w:szCs w:val="24"/>
        </w:rPr>
        <w:t xml:space="preserve">р.), </w:t>
      </w:r>
      <w:r w:rsidR="00FA707C" w:rsidRPr="0043310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E6440" w:rsidRPr="00433103">
        <w:rPr>
          <w:rFonts w:ascii="Times New Roman" w:eastAsia="Times New Roman" w:hAnsi="Times New Roman" w:cs="Times New Roman"/>
          <w:sz w:val="24"/>
          <w:szCs w:val="24"/>
        </w:rPr>
        <w:t xml:space="preserve">масла растительного (в </w:t>
      </w:r>
      <w:r w:rsidR="00850B75" w:rsidRPr="00433103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6440" w:rsidRPr="00433103">
        <w:rPr>
          <w:rFonts w:ascii="Times New Roman" w:eastAsia="Times New Roman" w:hAnsi="Times New Roman" w:cs="Times New Roman"/>
          <w:sz w:val="24"/>
          <w:szCs w:val="24"/>
        </w:rPr>
        <w:t xml:space="preserve"> р.),</w:t>
      </w:r>
      <w:r w:rsidR="00FA707C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5CD" w:rsidRPr="00433103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</w:t>
      </w:r>
      <w:r w:rsidR="00CC7B4C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E51B2" w:rsidRPr="00433103">
        <w:rPr>
          <w:rFonts w:ascii="Times New Roman" w:eastAsia="Times New Roman" w:hAnsi="Times New Roman" w:cs="Times New Roman"/>
          <w:sz w:val="24"/>
          <w:szCs w:val="24"/>
        </w:rPr>
        <w:t xml:space="preserve">коньяков (на </w:t>
      </w:r>
      <w:r w:rsidR="00CC7B4C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3E51B2" w:rsidRPr="0043310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775CD" w:rsidRPr="00433103">
        <w:rPr>
          <w:rFonts w:ascii="Times New Roman" w:eastAsia="Times New Roman" w:hAnsi="Times New Roman" w:cs="Times New Roman"/>
          <w:sz w:val="24"/>
          <w:szCs w:val="24"/>
        </w:rPr>
        <w:t>консервов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A95E15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5E15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799" w:rsidRPr="004331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560" w:rsidRPr="00433103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>, животных масел</w:t>
      </w:r>
      <w:proofErr w:type="gramEnd"/>
      <w:r w:rsidR="001B0022" w:rsidRPr="004331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6BCB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05EA8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5EA8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75CD" w:rsidRPr="00433103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433103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103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 xml:space="preserve"> динамики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433103"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1F44" w:rsidRPr="00433103">
        <w:rPr>
          <w:rFonts w:ascii="Times New Roman" w:eastAsia="Times New Roman" w:hAnsi="Times New Roman" w:cs="Times New Roman"/>
          <w:sz w:val="24"/>
          <w:szCs w:val="24"/>
        </w:rPr>
        <w:t>сгенерированную электроэнергию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ключевых потребителей, как на внешн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369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>ябр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отмечается снижение выработки электроэнергии в натуральном выражении в целом по отрасли на 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64DA" w:rsidRPr="004331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895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тыс. кВт/ч («-»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соответствующим периодом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2015 года</w:t>
      </w:r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750798" w:rsidRPr="00433103">
        <w:rPr>
          <w:rFonts w:ascii="Times New Roman" w:eastAsia="Times New Roman" w:hAnsi="Times New Roman" w:cs="Times New Roman"/>
          <w:sz w:val="24"/>
          <w:szCs w:val="24"/>
        </w:rPr>
        <w:t xml:space="preserve">отпуска </w:t>
      </w:r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>тепловой энергии на</w:t>
      </w:r>
      <w:proofErr w:type="gramEnd"/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 xml:space="preserve"> тыс. Гкал («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+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4331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433103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433103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на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EFC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 xml:space="preserve">ябре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9C306B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 xml:space="preserve">тябрю текущего года, </w:t>
      </w:r>
      <w:r w:rsidR="00A32D66" w:rsidRPr="00433103">
        <w:rPr>
          <w:rFonts w:ascii="Times New Roman" w:eastAsia="Times New Roman" w:hAnsi="Times New Roman" w:cs="Times New Roman"/>
          <w:sz w:val="24"/>
          <w:szCs w:val="24"/>
        </w:rPr>
        <w:t xml:space="preserve">учитывая динамику цен на рынке электроэнергетических товаров 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снижения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выработки электроэнергии в натуральном выражении на </w:t>
      </w:r>
      <w:r w:rsidR="00185AE9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отмечается прирост </w:t>
      </w:r>
      <w:r w:rsidR="00995C97" w:rsidRPr="00433103">
        <w:rPr>
          <w:rFonts w:ascii="Times New Roman" w:eastAsia="Times New Roman" w:hAnsi="Times New Roman" w:cs="Times New Roman"/>
          <w:sz w:val="24"/>
          <w:szCs w:val="24"/>
        </w:rPr>
        <w:t xml:space="preserve">показателя </w:t>
      </w:r>
      <w:r w:rsidR="0069027B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32D66" w:rsidRPr="00433103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9C306B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4DB3" w:rsidRPr="00433103" w:rsidRDefault="007B4DB3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433103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53352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16D9" w:rsidRPr="00433103" w:rsidRDefault="004616D9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Pr="00433103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9E64E1" w:rsidRPr="00433103">
        <w:rPr>
          <w:rFonts w:ascii="Times New Roman" w:hAnsi="Times New Roman"/>
          <w:sz w:val="24"/>
          <w:szCs w:val="24"/>
        </w:rPr>
        <w:t xml:space="preserve">снижения производства проката черных металлов на </w:t>
      </w:r>
      <w:r w:rsidR="009F47F9" w:rsidRPr="00433103">
        <w:rPr>
          <w:rFonts w:ascii="Times New Roman" w:hAnsi="Times New Roman"/>
          <w:sz w:val="24"/>
          <w:szCs w:val="24"/>
        </w:rPr>
        <w:t>27,2% и стали на 71</w:t>
      </w:r>
      <w:r w:rsidR="009E64E1" w:rsidRPr="00433103">
        <w:rPr>
          <w:rFonts w:ascii="Times New Roman" w:hAnsi="Times New Roman"/>
          <w:sz w:val="24"/>
          <w:szCs w:val="24"/>
        </w:rPr>
        <w:t>,</w:t>
      </w:r>
      <w:r w:rsidR="001D1EFC" w:rsidRPr="00433103">
        <w:rPr>
          <w:rFonts w:ascii="Times New Roman" w:hAnsi="Times New Roman"/>
          <w:sz w:val="24"/>
          <w:szCs w:val="24"/>
        </w:rPr>
        <w:t>9</w:t>
      </w:r>
      <w:r w:rsidR="009E64E1" w:rsidRPr="00433103">
        <w:rPr>
          <w:rFonts w:ascii="Times New Roman" w:hAnsi="Times New Roman"/>
          <w:sz w:val="24"/>
          <w:szCs w:val="24"/>
        </w:rPr>
        <w:t>%</w:t>
      </w:r>
      <w:r w:rsidR="00DC415F" w:rsidRPr="00433103">
        <w:rPr>
          <w:rFonts w:ascii="Times New Roman" w:eastAsia="Times New Roman" w:hAnsi="Times New Roman" w:cs="Times New Roman"/>
          <w:sz w:val="24"/>
          <w:szCs w:val="24"/>
        </w:rPr>
        <w:t xml:space="preserve">, а также влияния </w:t>
      </w:r>
      <w:r w:rsidR="009F47F9" w:rsidRPr="00433103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9E64E1" w:rsidRPr="00433103">
        <w:rPr>
          <w:rFonts w:ascii="Times New Roman" w:eastAsia="Times New Roman" w:hAnsi="Times New Roman" w:cs="Times New Roman"/>
          <w:sz w:val="24"/>
          <w:szCs w:val="24"/>
        </w:rPr>
        <w:t>стоимости сырья</w:t>
      </w:r>
      <w:r w:rsidR="00951371" w:rsidRPr="004331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3103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 w:rsidRPr="00433103">
        <w:rPr>
          <w:rFonts w:ascii="Times New Roman" w:hAnsi="Times New Roman"/>
          <w:sz w:val="24"/>
          <w:szCs w:val="24"/>
        </w:rPr>
        <w:t xml:space="preserve">в </w:t>
      </w:r>
      <w:r w:rsidR="00951371" w:rsidRPr="00433103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433103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433103">
        <w:rPr>
          <w:rFonts w:ascii="Times New Roman" w:hAnsi="Times New Roman"/>
          <w:sz w:val="24"/>
          <w:szCs w:val="24"/>
        </w:rPr>
        <w:t>сократ</w:t>
      </w:r>
      <w:r w:rsidRPr="00433103">
        <w:rPr>
          <w:rFonts w:ascii="Times New Roman" w:hAnsi="Times New Roman"/>
          <w:sz w:val="24"/>
          <w:szCs w:val="24"/>
        </w:rPr>
        <w:t xml:space="preserve">ился по отношению к базовому показателю </w:t>
      </w:r>
      <w:r w:rsidRPr="00433103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9E64E1" w:rsidRPr="00433103">
        <w:rPr>
          <w:rFonts w:ascii="Times New Roman" w:hAnsi="Times New Roman" w:cs="Times New Roman"/>
          <w:sz w:val="24"/>
          <w:szCs w:val="24"/>
        </w:rPr>
        <w:t>2</w:t>
      </w:r>
      <w:r w:rsidR="009F47F9" w:rsidRPr="00433103">
        <w:rPr>
          <w:rFonts w:ascii="Times New Roman" w:hAnsi="Times New Roman" w:cs="Times New Roman"/>
          <w:sz w:val="24"/>
          <w:szCs w:val="24"/>
        </w:rPr>
        <w:t>6</w:t>
      </w:r>
      <w:r w:rsidR="009E64E1" w:rsidRPr="00433103">
        <w:rPr>
          <w:rFonts w:ascii="Times New Roman" w:hAnsi="Times New Roman" w:cs="Times New Roman"/>
          <w:sz w:val="24"/>
          <w:szCs w:val="24"/>
        </w:rPr>
        <w:t>,</w:t>
      </w:r>
      <w:r w:rsidR="009F47F9" w:rsidRPr="00433103">
        <w:rPr>
          <w:rFonts w:ascii="Times New Roman" w:hAnsi="Times New Roman" w:cs="Times New Roman"/>
          <w:sz w:val="24"/>
          <w:szCs w:val="24"/>
        </w:rPr>
        <w:t>3</w:t>
      </w:r>
      <w:r w:rsidRPr="00433103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951371" w:rsidRPr="00433103">
        <w:rPr>
          <w:rFonts w:ascii="Times New Roman" w:hAnsi="Times New Roman" w:cs="Times New Roman"/>
          <w:sz w:val="24"/>
          <w:szCs w:val="24"/>
        </w:rPr>
        <w:t> </w:t>
      </w:r>
      <w:r w:rsidR="009F47F9" w:rsidRPr="00433103">
        <w:rPr>
          <w:rFonts w:ascii="Times New Roman" w:hAnsi="Times New Roman" w:cs="Times New Roman"/>
          <w:sz w:val="24"/>
          <w:szCs w:val="24"/>
        </w:rPr>
        <w:t>478</w:t>
      </w:r>
      <w:r w:rsidR="00951371" w:rsidRPr="00433103">
        <w:rPr>
          <w:rFonts w:ascii="Times New Roman" w:hAnsi="Times New Roman" w:cs="Times New Roman"/>
          <w:sz w:val="24"/>
          <w:szCs w:val="24"/>
        </w:rPr>
        <w:t>,</w:t>
      </w:r>
      <w:r w:rsidR="009F47F9" w:rsidRPr="00433103">
        <w:rPr>
          <w:rFonts w:ascii="Times New Roman" w:hAnsi="Times New Roman" w:cs="Times New Roman"/>
          <w:sz w:val="24"/>
          <w:szCs w:val="24"/>
        </w:rPr>
        <w:t>8</w:t>
      </w:r>
      <w:r w:rsidRPr="00433103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9E64E1" w:rsidRPr="00433103">
        <w:rPr>
          <w:rFonts w:ascii="Times New Roman" w:hAnsi="Times New Roman" w:cs="Times New Roman"/>
          <w:sz w:val="24"/>
          <w:szCs w:val="24"/>
        </w:rPr>
        <w:t>при этом</w:t>
      </w:r>
      <w:r w:rsidRPr="00433103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160485" w:rsidRPr="00433103">
        <w:rPr>
          <w:rFonts w:ascii="Times New Roman" w:hAnsi="Times New Roman" w:cs="Times New Roman"/>
          <w:sz w:val="24"/>
          <w:szCs w:val="24"/>
        </w:rPr>
        <w:t>отрицательную динамику</w:t>
      </w:r>
      <w:r w:rsidRPr="00433103">
        <w:rPr>
          <w:rFonts w:ascii="Times New Roman" w:hAnsi="Times New Roman" w:cs="Times New Roman"/>
          <w:sz w:val="24"/>
          <w:szCs w:val="24"/>
        </w:rPr>
        <w:t xml:space="preserve"> отпускных цен, выпуск продукции отрасли</w:t>
      </w:r>
      <w:proofErr w:type="gramEnd"/>
      <w:r w:rsidRPr="00433103">
        <w:rPr>
          <w:rFonts w:ascii="Times New Roman" w:hAnsi="Times New Roman" w:cs="Times New Roman"/>
          <w:sz w:val="24"/>
          <w:szCs w:val="24"/>
        </w:rPr>
        <w:t xml:space="preserve"> в текущих ценах</w:t>
      </w:r>
      <w:r w:rsidR="009E64E1" w:rsidRPr="00433103">
        <w:rPr>
          <w:rFonts w:ascii="Times New Roman" w:hAnsi="Times New Roman" w:cs="Times New Roman"/>
          <w:sz w:val="24"/>
          <w:szCs w:val="24"/>
        </w:rPr>
        <w:t xml:space="preserve"> демонстрирует еще более </w:t>
      </w:r>
      <w:r w:rsidR="00483DF6" w:rsidRPr="00433103">
        <w:rPr>
          <w:rFonts w:ascii="Times New Roman" w:hAnsi="Times New Roman" w:cs="Times New Roman"/>
          <w:sz w:val="24"/>
          <w:szCs w:val="24"/>
        </w:rPr>
        <w:t>существенное</w:t>
      </w:r>
      <w:r w:rsidR="009E64E1" w:rsidRPr="00433103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Pr="00433103">
        <w:rPr>
          <w:rFonts w:ascii="Times New Roman" w:hAnsi="Times New Roman"/>
          <w:sz w:val="24"/>
          <w:szCs w:val="24"/>
        </w:rPr>
        <w:t xml:space="preserve"> </w:t>
      </w:r>
      <w:r w:rsidR="009E64E1" w:rsidRPr="00433103">
        <w:rPr>
          <w:rFonts w:ascii="Times New Roman" w:hAnsi="Times New Roman"/>
          <w:sz w:val="24"/>
          <w:szCs w:val="24"/>
        </w:rPr>
        <w:t>(</w:t>
      </w:r>
      <w:r w:rsidR="009F5988">
        <w:rPr>
          <w:rFonts w:ascii="Times New Roman" w:hAnsi="Times New Roman"/>
          <w:sz w:val="24"/>
          <w:szCs w:val="24"/>
        </w:rPr>
        <w:t>«-»</w:t>
      </w:r>
      <w:r w:rsidR="00FD5BBF" w:rsidRPr="00433103">
        <w:rPr>
          <w:rFonts w:ascii="Times New Roman" w:hAnsi="Times New Roman"/>
          <w:sz w:val="24"/>
          <w:szCs w:val="24"/>
        </w:rPr>
        <w:t>3</w:t>
      </w:r>
      <w:r w:rsidR="009F47F9" w:rsidRPr="00433103">
        <w:rPr>
          <w:rFonts w:ascii="Times New Roman" w:hAnsi="Times New Roman"/>
          <w:sz w:val="24"/>
          <w:szCs w:val="24"/>
        </w:rPr>
        <w:t>8</w:t>
      </w:r>
      <w:r w:rsidR="00FD5BBF" w:rsidRPr="00433103">
        <w:rPr>
          <w:rFonts w:ascii="Times New Roman" w:hAnsi="Times New Roman"/>
          <w:sz w:val="24"/>
          <w:szCs w:val="24"/>
        </w:rPr>
        <w:t>,</w:t>
      </w:r>
      <w:r w:rsidR="009F47F9" w:rsidRPr="00433103">
        <w:rPr>
          <w:rFonts w:ascii="Times New Roman" w:hAnsi="Times New Roman"/>
          <w:sz w:val="24"/>
          <w:szCs w:val="24"/>
        </w:rPr>
        <w:t>3</w:t>
      </w:r>
      <w:r w:rsidRPr="00433103">
        <w:rPr>
          <w:rFonts w:ascii="Times New Roman" w:hAnsi="Times New Roman"/>
          <w:sz w:val="24"/>
          <w:szCs w:val="24"/>
        </w:rPr>
        <w:t>%</w:t>
      </w:r>
      <w:r w:rsidR="009E64E1" w:rsidRPr="00433103">
        <w:rPr>
          <w:rFonts w:ascii="Times New Roman" w:hAnsi="Times New Roman"/>
          <w:sz w:val="24"/>
          <w:szCs w:val="24"/>
        </w:rPr>
        <w:t>)</w:t>
      </w:r>
      <w:r w:rsidRPr="00433103">
        <w:rPr>
          <w:rFonts w:ascii="Times New Roman" w:hAnsi="Times New Roman"/>
          <w:sz w:val="24"/>
          <w:szCs w:val="24"/>
        </w:rPr>
        <w:t xml:space="preserve">. </w:t>
      </w:r>
      <w:r w:rsidR="00FD5BBF" w:rsidRPr="00433103">
        <w:rPr>
          <w:rFonts w:ascii="Times New Roman" w:hAnsi="Times New Roman"/>
          <w:sz w:val="24"/>
          <w:szCs w:val="24"/>
        </w:rPr>
        <w:t>Также следует отметить, что ввиду</w:t>
      </w:r>
      <w:r w:rsidR="00B92921" w:rsidRPr="00433103">
        <w:rPr>
          <w:rFonts w:ascii="Times New Roman" w:hAnsi="Times New Roman"/>
          <w:sz w:val="24"/>
          <w:szCs w:val="24"/>
        </w:rPr>
        <w:t xml:space="preserve"> н</w:t>
      </w:r>
      <w:r w:rsidR="00FD5BBF" w:rsidRPr="00433103">
        <w:rPr>
          <w:rFonts w:ascii="Times New Roman" w:hAnsi="Times New Roman"/>
          <w:sz w:val="24"/>
          <w:szCs w:val="24"/>
        </w:rPr>
        <w:t>естабильной</w:t>
      </w:r>
      <w:r w:rsidRPr="00433103">
        <w:rPr>
          <w:rFonts w:ascii="Times New Roman" w:hAnsi="Times New Roman"/>
          <w:sz w:val="24"/>
          <w:szCs w:val="24"/>
        </w:rPr>
        <w:t xml:space="preserve"> работ</w:t>
      </w:r>
      <w:r w:rsidR="00FD5BBF" w:rsidRPr="00433103">
        <w:rPr>
          <w:rFonts w:ascii="Times New Roman" w:hAnsi="Times New Roman"/>
          <w:sz w:val="24"/>
          <w:szCs w:val="24"/>
        </w:rPr>
        <w:t>ы</w:t>
      </w:r>
      <w:r w:rsidR="00E25320" w:rsidRPr="00433103">
        <w:rPr>
          <w:rFonts w:ascii="Times New Roman" w:hAnsi="Times New Roman"/>
          <w:sz w:val="24"/>
          <w:szCs w:val="24"/>
        </w:rPr>
        <w:t xml:space="preserve"> </w:t>
      </w:r>
      <w:r w:rsidR="00352E74" w:rsidRPr="00433103">
        <w:rPr>
          <w:rFonts w:ascii="Times New Roman" w:hAnsi="Times New Roman"/>
          <w:sz w:val="24"/>
          <w:szCs w:val="24"/>
        </w:rPr>
        <w:t xml:space="preserve">                        </w:t>
      </w:r>
      <w:r w:rsidRPr="00433103">
        <w:rPr>
          <w:rFonts w:ascii="Times New Roman" w:hAnsi="Times New Roman"/>
          <w:sz w:val="24"/>
          <w:szCs w:val="24"/>
        </w:rPr>
        <w:t>ОАО «Молд</w:t>
      </w:r>
      <w:r w:rsidR="00C705C7" w:rsidRPr="00433103">
        <w:rPr>
          <w:rFonts w:ascii="Times New Roman" w:hAnsi="Times New Roman"/>
          <w:sz w:val="24"/>
          <w:szCs w:val="24"/>
        </w:rPr>
        <w:t xml:space="preserve">авский металлургический завод» </w:t>
      </w:r>
      <w:r w:rsidR="00FD5BBF" w:rsidRPr="00433103">
        <w:rPr>
          <w:rFonts w:ascii="Times New Roman" w:hAnsi="Times New Roman"/>
          <w:sz w:val="24"/>
          <w:szCs w:val="24"/>
        </w:rPr>
        <w:t xml:space="preserve">в </w:t>
      </w:r>
      <w:r w:rsidR="009F47F9" w:rsidRPr="00433103">
        <w:rPr>
          <w:rFonts w:ascii="Times New Roman" w:hAnsi="Times New Roman"/>
          <w:sz w:val="24"/>
          <w:szCs w:val="24"/>
        </w:rPr>
        <w:t>но</w:t>
      </w:r>
      <w:r w:rsidR="00FD5BBF" w:rsidRPr="00433103">
        <w:rPr>
          <w:rFonts w:ascii="Times New Roman" w:hAnsi="Times New Roman"/>
          <w:sz w:val="24"/>
          <w:szCs w:val="24"/>
        </w:rPr>
        <w:t>ябре 2016 года</w:t>
      </w:r>
      <w:r w:rsidRPr="00433103">
        <w:rPr>
          <w:rFonts w:ascii="Times New Roman" w:hAnsi="Times New Roman"/>
          <w:sz w:val="24"/>
          <w:szCs w:val="24"/>
        </w:rPr>
        <w:t xml:space="preserve"> </w:t>
      </w:r>
      <w:r w:rsidR="00FD5BBF" w:rsidRPr="00433103">
        <w:rPr>
          <w:rFonts w:ascii="Times New Roman" w:hAnsi="Times New Roman"/>
          <w:sz w:val="24"/>
          <w:szCs w:val="24"/>
        </w:rPr>
        <w:t xml:space="preserve">по отношению к </w:t>
      </w:r>
      <w:r w:rsidR="009F47F9" w:rsidRPr="00433103">
        <w:rPr>
          <w:rFonts w:ascii="Times New Roman" w:hAnsi="Times New Roman"/>
          <w:sz w:val="24"/>
          <w:szCs w:val="24"/>
        </w:rPr>
        <w:t>ок</w:t>
      </w:r>
      <w:r w:rsidR="00352E74" w:rsidRPr="00433103">
        <w:rPr>
          <w:rFonts w:ascii="Times New Roman" w:hAnsi="Times New Roman"/>
          <w:sz w:val="24"/>
          <w:szCs w:val="24"/>
        </w:rPr>
        <w:t>тябрю</w:t>
      </w:r>
      <w:r w:rsidR="00FD5BBF" w:rsidRPr="00433103">
        <w:rPr>
          <w:rFonts w:ascii="Times New Roman" w:hAnsi="Times New Roman"/>
          <w:sz w:val="24"/>
          <w:szCs w:val="24"/>
        </w:rPr>
        <w:t xml:space="preserve"> текущего года </w:t>
      </w:r>
      <w:r w:rsidR="00B92921" w:rsidRPr="00433103">
        <w:rPr>
          <w:rFonts w:ascii="Times New Roman" w:hAnsi="Times New Roman"/>
          <w:sz w:val="24"/>
          <w:szCs w:val="24"/>
        </w:rPr>
        <w:t>товарн</w:t>
      </w:r>
      <w:r w:rsidR="009F47F9" w:rsidRPr="00433103">
        <w:rPr>
          <w:rFonts w:ascii="Times New Roman" w:hAnsi="Times New Roman"/>
          <w:sz w:val="24"/>
          <w:szCs w:val="24"/>
        </w:rPr>
        <w:t>ый</w:t>
      </w:r>
      <w:r w:rsidR="00B92921" w:rsidRPr="00433103">
        <w:rPr>
          <w:rFonts w:ascii="Times New Roman" w:hAnsi="Times New Roman"/>
          <w:sz w:val="24"/>
          <w:szCs w:val="24"/>
        </w:rPr>
        <w:t xml:space="preserve"> выпуск </w:t>
      </w:r>
      <w:r w:rsidRPr="00433103">
        <w:rPr>
          <w:rFonts w:ascii="Times New Roman" w:hAnsi="Times New Roman"/>
          <w:sz w:val="24"/>
          <w:szCs w:val="24"/>
        </w:rPr>
        <w:t xml:space="preserve">отрасли </w:t>
      </w:r>
      <w:r w:rsidR="009F47F9" w:rsidRPr="00433103">
        <w:rPr>
          <w:rFonts w:ascii="Times New Roman" w:hAnsi="Times New Roman"/>
          <w:sz w:val="24"/>
          <w:szCs w:val="24"/>
        </w:rPr>
        <w:t>увеличился в 2,7р.</w:t>
      </w:r>
    </w:p>
    <w:p w:rsidR="00E6295D" w:rsidRPr="00433103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1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) в</w:t>
      </w:r>
      <w:r w:rsidR="00E6295D" w:rsidRPr="00433103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 xml:space="preserve">прирост товарного выпуска в сопоставимой оценке на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31827" w:rsidRPr="004331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41A3" w:rsidRPr="0043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1827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аналогичному периоду 2015 года в совокупности со снижение</w:t>
      </w:r>
      <w:r w:rsidR="008A501A" w:rsidRPr="0043310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4331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42,5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01EAB" w:rsidRPr="0043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1A3" w:rsidRPr="004331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1EAB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по итогам января-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F519D" w:rsidRPr="00433103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D01EAB" w:rsidRPr="00433103">
        <w:rPr>
          <w:rFonts w:ascii="Times New Roman" w:eastAsia="Times New Roman" w:hAnsi="Times New Roman" w:cs="Times New Roman"/>
          <w:sz w:val="24"/>
          <w:szCs w:val="24"/>
        </w:rPr>
        <w:t>обусловил снижение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AB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FA4692" w:rsidRPr="00433103">
        <w:rPr>
          <w:rFonts w:ascii="Times New Roman" w:eastAsia="Times New Roman" w:hAnsi="Times New Roman" w:cs="Times New Roman"/>
          <w:sz w:val="24"/>
          <w:szCs w:val="24"/>
        </w:rPr>
        <w:t>%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. При этом</w:t>
      </w:r>
      <w:r w:rsidR="009129F9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F6" w:rsidRPr="00433103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спада</w:t>
      </w:r>
      <w:proofErr w:type="gramEnd"/>
      <w:r w:rsidR="009F519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спроса на продукцию отрасли в окт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>ябре</w:t>
      </w:r>
      <w:r w:rsidR="00483DF6" w:rsidRPr="004331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29F9" w:rsidRPr="004331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3DF6" w:rsidRPr="004331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19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ябре </w:t>
      </w:r>
      <w:r w:rsidR="00483DF6" w:rsidRPr="0043310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товарный выпуск отрасли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483DF6" w:rsidRPr="00433103">
        <w:rPr>
          <w:rFonts w:ascii="Times New Roman" w:eastAsia="Times New Roman" w:hAnsi="Times New Roman" w:cs="Times New Roman"/>
          <w:sz w:val="24"/>
          <w:szCs w:val="24"/>
        </w:rPr>
        <w:t>предыдущему месяцу</w:t>
      </w:r>
      <w:r w:rsidR="00EC2D57"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14,3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F6CED" w:rsidRPr="00433103" w:rsidRDefault="00612D8A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433103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433103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11037F" w:rsidRPr="0043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1037F" w:rsidRPr="0043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0A" w:rsidRPr="00433103">
        <w:rPr>
          <w:rFonts w:ascii="Times New Roman" w:eastAsia="Times New Roman" w:hAnsi="Times New Roman" w:cs="Times New Roman"/>
          <w:sz w:val="24"/>
          <w:szCs w:val="24"/>
        </w:rPr>
        <w:t>предприятиях отрасли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433103">
        <w:rPr>
          <w:rFonts w:ascii="Times New Roman" w:hAnsi="Times New Roman"/>
          <w:sz w:val="24"/>
          <w:szCs w:val="24"/>
        </w:rPr>
        <w:t>конкуренции на отраслевом рынке, из-за импорта товаров по более низким ценам из сопредельных государств</w:t>
      </w:r>
      <w:r w:rsidR="00E6295D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CFD" w:rsidRPr="00433103" w:rsidRDefault="007A3CF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круп на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% и муки на </w:t>
      </w:r>
      <w:r w:rsidR="006512C3" w:rsidRPr="00433103">
        <w:rPr>
          <w:rFonts w:ascii="Times New Roman" w:eastAsia="Times New Roman" w:hAnsi="Times New Roman" w:cs="Times New Roman"/>
          <w:sz w:val="24"/>
          <w:szCs w:val="24"/>
        </w:rPr>
        <w:t>14,8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20994" w:rsidRPr="00433103" w:rsidRDefault="00612D8A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3103">
        <w:rPr>
          <w:rFonts w:ascii="Times New Roman" w:hAnsi="Times New Roman"/>
          <w:sz w:val="24"/>
          <w:szCs w:val="24"/>
        </w:rPr>
        <w:t>д</w:t>
      </w:r>
      <w:proofErr w:type="spellEnd"/>
      <w:r w:rsidR="00E6295D" w:rsidRPr="00433103">
        <w:rPr>
          <w:rFonts w:ascii="Times New Roman" w:hAnsi="Times New Roman"/>
          <w:sz w:val="24"/>
          <w:szCs w:val="24"/>
        </w:rPr>
        <w:t xml:space="preserve">) в </w:t>
      </w:r>
      <w:r w:rsidR="00E6295D" w:rsidRPr="00433103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E6295D" w:rsidRPr="00433103">
        <w:rPr>
          <w:rFonts w:ascii="Times New Roman" w:hAnsi="Times New Roman"/>
          <w:sz w:val="24"/>
          <w:szCs w:val="24"/>
        </w:rPr>
        <w:t xml:space="preserve"> падение объема производства в </w:t>
      </w:r>
      <w:r w:rsidR="00D444AF" w:rsidRPr="00433103">
        <w:rPr>
          <w:rFonts w:ascii="Times New Roman" w:hAnsi="Times New Roman"/>
          <w:sz w:val="24"/>
          <w:szCs w:val="24"/>
        </w:rPr>
        <w:t>рассматриваемом периоде</w:t>
      </w:r>
      <w:r w:rsidR="00E6295D" w:rsidRPr="00433103">
        <w:rPr>
          <w:rFonts w:ascii="Times New Roman" w:hAnsi="Times New Roman"/>
          <w:sz w:val="24"/>
          <w:szCs w:val="24"/>
        </w:rPr>
        <w:t xml:space="preserve"> на ГУИП Типография «Полиграфист» (</w:t>
      </w:r>
      <w:r w:rsidR="00ED6BFB" w:rsidRPr="00433103">
        <w:rPr>
          <w:rFonts w:ascii="Times New Roman" w:hAnsi="Times New Roman"/>
          <w:sz w:val="24"/>
          <w:szCs w:val="24"/>
        </w:rPr>
        <w:t>5</w:t>
      </w:r>
      <w:r w:rsidR="006512C3" w:rsidRPr="00433103">
        <w:rPr>
          <w:rFonts w:ascii="Times New Roman" w:hAnsi="Times New Roman"/>
          <w:sz w:val="24"/>
          <w:szCs w:val="24"/>
        </w:rPr>
        <w:t>2</w:t>
      </w:r>
      <w:r w:rsidR="00ED6BFB" w:rsidRPr="00433103">
        <w:rPr>
          <w:rFonts w:ascii="Times New Roman" w:hAnsi="Times New Roman"/>
          <w:sz w:val="24"/>
          <w:szCs w:val="24"/>
        </w:rPr>
        <w:t>,</w:t>
      </w:r>
      <w:r w:rsidR="006512C3" w:rsidRPr="00433103">
        <w:rPr>
          <w:rFonts w:ascii="Times New Roman" w:hAnsi="Times New Roman"/>
          <w:sz w:val="24"/>
          <w:szCs w:val="24"/>
        </w:rPr>
        <w:t>3</w:t>
      </w:r>
      <w:r w:rsidR="00E6295D" w:rsidRPr="00433103">
        <w:rPr>
          <w:rFonts w:ascii="Times New Roman" w:hAnsi="Times New Roman"/>
          <w:sz w:val="24"/>
          <w:szCs w:val="24"/>
        </w:rPr>
        <w:t xml:space="preserve">% общего объема производства по </w:t>
      </w:r>
      <w:proofErr w:type="spellStart"/>
      <w:r w:rsidR="00E6295D" w:rsidRPr="00433103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E6295D" w:rsidRPr="00433103">
        <w:rPr>
          <w:rFonts w:ascii="Times New Roman" w:hAnsi="Times New Roman"/>
          <w:sz w:val="24"/>
          <w:szCs w:val="24"/>
        </w:rPr>
        <w:t xml:space="preserve">) </w:t>
      </w:r>
      <w:r w:rsidR="00A66695" w:rsidRPr="00433103">
        <w:rPr>
          <w:rFonts w:ascii="Times New Roman" w:hAnsi="Times New Roman"/>
          <w:sz w:val="24"/>
          <w:szCs w:val="24"/>
        </w:rPr>
        <w:t xml:space="preserve">на </w:t>
      </w:r>
      <w:r w:rsidR="00ED6BFB" w:rsidRPr="00433103">
        <w:rPr>
          <w:rFonts w:ascii="Times New Roman" w:hAnsi="Times New Roman"/>
          <w:sz w:val="24"/>
          <w:szCs w:val="24"/>
        </w:rPr>
        <w:t>5</w:t>
      </w:r>
      <w:r w:rsidR="006512C3" w:rsidRPr="00433103">
        <w:rPr>
          <w:rFonts w:ascii="Times New Roman" w:hAnsi="Times New Roman"/>
          <w:sz w:val="24"/>
          <w:szCs w:val="24"/>
        </w:rPr>
        <w:t>7</w:t>
      </w:r>
      <w:r w:rsidR="00ED6BFB" w:rsidRPr="00433103">
        <w:rPr>
          <w:rFonts w:ascii="Times New Roman" w:hAnsi="Times New Roman"/>
          <w:sz w:val="24"/>
          <w:szCs w:val="24"/>
        </w:rPr>
        <w:t>,</w:t>
      </w:r>
      <w:r w:rsidR="006512C3" w:rsidRPr="00433103">
        <w:rPr>
          <w:rFonts w:ascii="Times New Roman" w:hAnsi="Times New Roman"/>
          <w:sz w:val="24"/>
          <w:szCs w:val="24"/>
        </w:rPr>
        <w:t>3</w:t>
      </w:r>
      <w:r w:rsidR="00F93B94" w:rsidRPr="00433103">
        <w:rPr>
          <w:rFonts w:ascii="Times New Roman" w:hAnsi="Times New Roman"/>
          <w:sz w:val="24"/>
          <w:szCs w:val="24"/>
        </w:rPr>
        <w:t>% относительно соответствующего периода прошлого года</w:t>
      </w:r>
      <w:r w:rsidR="007A3CFD" w:rsidRPr="00433103">
        <w:rPr>
          <w:rFonts w:ascii="Times New Roman" w:hAnsi="Times New Roman"/>
          <w:sz w:val="24"/>
          <w:szCs w:val="24"/>
        </w:rPr>
        <w:t>,</w:t>
      </w:r>
      <w:r w:rsidR="00F93B94" w:rsidRPr="00433103">
        <w:rPr>
          <w:rFonts w:ascii="Times New Roman" w:hAnsi="Times New Roman"/>
          <w:sz w:val="24"/>
          <w:szCs w:val="24"/>
        </w:rPr>
        <w:t xml:space="preserve"> </w:t>
      </w:r>
      <w:r w:rsidR="00E6295D" w:rsidRPr="00433103">
        <w:rPr>
          <w:rFonts w:ascii="Times New Roman" w:hAnsi="Times New Roman"/>
          <w:sz w:val="24"/>
          <w:szCs w:val="24"/>
        </w:rPr>
        <w:t xml:space="preserve">в результате </w:t>
      </w:r>
      <w:r w:rsidR="007A3CFD" w:rsidRPr="00433103">
        <w:rPr>
          <w:rFonts w:ascii="Times New Roman" w:hAnsi="Times New Roman"/>
          <w:sz w:val="24"/>
          <w:szCs w:val="24"/>
        </w:rPr>
        <w:t xml:space="preserve">выполнения договорных обязательств по печати учебной литературы </w:t>
      </w:r>
      <w:r w:rsidR="00E6295D" w:rsidRPr="00433103">
        <w:rPr>
          <w:rFonts w:ascii="Times New Roman" w:hAnsi="Times New Roman"/>
          <w:sz w:val="24"/>
          <w:szCs w:val="24"/>
        </w:rPr>
        <w:t>предопределило с</w:t>
      </w:r>
      <w:r w:rsidR="00A52E23" w:rsidRPr="00433103">
        <w:rPr>
          <w:rFonts w:ascii="Times New Roman" w:hAnsi="Times New Roman"/>
          <w:sz w:val="24"/>
          <w:szCs w:val="24"/>
        </w:rPr>
        <w:t xml:space="preserve">окращение совокупной стоимости </w:t>
      </w:r>
      <w:r w:rsidR="00E6295D" w:rsidRPr="00433103">
        <w:rPr>
          <w:rFonts w:ascii="Times New Roman" w:hAnsi="Times New Roman"/>
          <w:sz w:val="24"/>
          <w:szCs w:val="24"/>
        </w:rPr>
        <w:t xml:space="preserve">товарного выпуска отрасли на </w:t>
      </w:r>
      <w:r w:rsidR="00ED6BFB" w:rsidRPr="00433103">
        <w:rPr>
          <w:rFonts w:ascii="Times New Roman" w:hAnsi="Times New Roman"/>
          <w:sz w:val="24"/>
          <w:szCs w:val="24"/>
        </w:rPr>
        <w:t>4</w:t>
      </w:r>
      <w:r w:rsidR="006512C3" w:rsidRPr="00433103">
        <w:rPr>
          <w:rFonts w:ascii="Times New Roman" w:hAnsi="Times New Roman"/>
          <w:sz w:val="24"/>
          <w:szCs w:val="24"/>
        </w:rPr>
        <w:t>0</w:t>
      </w:r>
      <w:r w:rsidR="00ED6BFB" w:rsidRPr="00433103">
        <w:rPr>
          <w:rFonts w:ascii="Times New Roman" w:hAnsi="Times New Roman"/>
          <w:sz w:val="24"/>
          <w:szCs w:val="24"/>
        </w:rPr>
        <w:t>,</w:t>
      </w:r>
      <w:r w:rsidR="006512C3" w:rsidRPr="00433103">
        <w:rPr>
          <w:rFonts w:ascii="Times New Roman" w:hAnsi="Times New Roman"/>
          <w:sz w:val="24"/>
          <w:szCs w:val="24"/>
        </w:rPr>
        <w:t>6</w:t>
      </w:r>
      <w:r w:rsidR="00E6295D" w:rsidRPr="00433103">
        <w:rPr>
          <w:rFonts w:ascii="Times New Roman" w:hAnsi="Times New Roman"/>
          <w:sz w:val="24"/>
          <w:szCs w:val="24"/>
        </w:rPr>
        <w:t>%.</w:t>
      </w:r>
      <w:r w:rsidR="00420994" w:rsidRPr="00433103">
        <w:rPr>
          <w:rFonts w:ascii="Times New Roman" w:hAnsi="Times New Roman"/>
          <w:sz w:val="24"/>
          <w:szCs w:val="24"/>
        </w:rPr>
        <w:t xml:space="preserve"> При этом в </w:t>
      </w:r>
      <w:r w:rsidR="006512C3" w:rsidRPr="00433103">
        <w:rPr>
          <w:rFonts w:ascii="Times New Roman" w:hAnsi="Times New Roman"/>
          <w:sz w:val="24"/>
          <w:szCs w:val="24"/>
        </w:rPr>
        <w:t>но</w:t>
      </w:r>
      <w:r w:rsidR="00420994" w:rsidRPr="00433103">
        <w:rPr>
          <w:rFonts w:ascii="Times New Roman" w:hAnsi="Times New Roman"/>
          <w:sz w:val="24"/>
          <w:szCs w:val="24"/>
        </w:rPr>
        <w:t>ябре 2016 года, на фоне рост</w:t>
      </w:r>
      <w:r w:rsidR="00ED6BFB" w:rsidRPr="00433103">
        <w:rPr>
          <w:rFonts w:ascii="Times New Roman" w:hAnsi="Times New Roman"/>
          <w:sz w:val="24"/>
          <w:szCs w:val="24"/>
        </w:rPr>
        <w:t xml:space="preserve">а спроса на тетради ученические, </w:t>
      </w:r>
      <w:r w:rsidR="00420994" w:rsidRPr="00433103">
        <w:rPr>
          <w:rFonts w:ascii="Times New Roman" w:hAnsi="Times New Roman"/>
          <w:sz w:val="24"/>
          <w:szCs w:val="24"/>
        </w:rPr>
        <w:t>бумажно-беловые товары</w:t>
      </w:r>
      <w:proofErr w:type="gramEnd"/>
      <w:r w:rsidR="00ED6BFB" w:rsidRPr="00433103">
        <w:rPr>
          <w:rFonts w:ascii="Times New Roman" w:hAnsi="Times New Roman"/>
          <w:sz w:val="24"/>
          <w:szCs w:val="24"/>
        </w:rPr>
        <w:t xml:space="preserve"> и журналы, в связи с печатью предвыборных агитационных материалов, </w:t>
      </w:r>
      <w:r w:rsidR="007C2396">
        <w:rPr>
          <w:rFonts w:ascii="Times New Roman" w:hAnsi="Times New Roman"/>
          <w:sz w:val="24"/>
          <w:szCs w:val="24"/>
        </w:rPr>
        <w:t>при</w:t>
      </w:r>
      <w:r w:rsidR="00420994" w:rsidRPr="00433103">
        <w:rPr>
          <w:rFonts w:ascii="Times New Roman" w:hAnsi="Times New Roman"/>
          <w:sz w:val="24"/>
          <w:szCs w:val="24"/>
        </w:rPr>
        <w:t>рост объема произ</w:t>
      </w:r>
      <w:r w:rsidR="00ED6BFB" w:rsidRPr="00433103">
        <w:rPr>
          <w:rFonts w:ascii="Times New Roman" w:hAnsi="Times New Roman"/>
          <w:sz w:val="24"/>
          <w:szCs w:val="24"/>
        </w:rPr>
        <w:t xml:space="preserve">водства отрасли по отношению к </w:t>
      </w:r>
      <w:r w:rsidR="006512C3" w:rsidRPr="00433103">
        <w:rPr>
          <w:rFonts w:ascii="Times New Roman" w:hAnsi="Times New Roman"/>
          <w:sz w:val="24"/>
          <w:szCs w:val="24"/>
        </w:rPr>
        <w:t>ок</w:t>
      </w:r>
      <w:r w:rsidR="00ED6BFB" w:rsidRPr="00433103">
        <w:rPr>
          <w:rFonts w:ascii="Times New Roman" w:hAnsi="Times New Roman"/>
          <w:sz w:val="24"/>
          <w:szCs w:val="24"/>
        </w:rPr>
        <w:t>тябрю</w:t>
      </w:r>
      <w:r w:rsidR="00420994" w:rsidRPr="00433103">
        <w:rPr>
          <w:rFonts w:ascii="Times New Roman" w:hAnsi="Times New Roman"/>
          <w:sz w:val="24"/>
          <w:szCs w:val="24"/>
        </w:rPr>
        <w:t xml:space="preserve"> текущего года составил </w:t>
      </w:r>
      <w:r w:rsidR="006512C3" w:rsidRPr="00433103">
        <w:rPr>
          <w:rFonts w:ascii="Times New Roman" w:hAnsi="Times New Roman"/>
          <w:sz w:val="24"/>
          <w:szCs w:val="24"/>
        </w:rPr>
        <w:t>12,1</w:t>
      </w:r>
      <w:r w:rsidR="00420994" w:rsidRPr="00433103">
        <w:rPr>
          <w:rFonts w:ascii="Times New Roman" w:hAnsi="Times New Roman"/>
          <w:sz w:val="24"/>
          <w:szCs w:val="24"/>
        </w:rPr>
        <w:t>%.</w:t>
      </w:r>
    </w:p>
    <w:p w:rsidR="00507776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</w:t>
      </w:r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 xml:space="preserve">негативные </w:t>
      </w:r>
      <w:proofErr w:type="gramStart"/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gramEnd"/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2A" w:rsidRPr="00433103">
        <w:rPr>
          <w:rFonts w:ascii="Times New Roman" w:eastAsia="Times New Roman" w:hAnsi="Times New Roman" w:cs="Times New Roman"/>
          <w:sz w:val="24"/>
          <w:szCs w:val="24"/>
        </w:rPr>
        <w:t xml:space="preserve">сложившиеся </w:t>
      </w:r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>в экономике республики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8E8" w:rsidRPr="0043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D" w:rsidRPr="00433103">
        <w:rPr>
          <w:rFonts w:ascii="Times New Roman" w:hAnsi="Times New Roman" w:cs="Times New Roman"/>
          <w:sz w:val="24"/>
          <w:szCs w:val="24"/>
        </w:rPr>
        <w:t>Разновекторная</w:t>
      </w:r>
      <w:proofErr w:type="spellEnd"/>
      <w:r w:rsidR="00A30D3D" w:rsidRPr="00433103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965F28" w:rsidRPr="00433103">
        <w:rPr>
          <w:rFonts w:ascii="Times New Roman" w:hAnsi="Times New Roman" w:cs="Times New Roman"/>
          <w:sz w:val="24"/>
          <w:szCs w:val="24"/>
        </w:rPr>
        <w:t>цен на мировых товарных рынках</w:t>
      </w:r>
      <w:r w:rsidR="001B3B72" w:rsidRPr="00433103">
        <w:rPr>
          <w:rFonts w:ascii="Times New Roman" w:hAnsi="Times New Roman" w:cs="Times New Roman"/>
          <w:sz w:val="24"/>
          <w:szCs w:val="24"/>
        </w:rPr>
        <w:t xml:space="preserve">,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влиянием внутренних факторов продолжали оказывать </w:t>
      </w:r>
      <w:r w:rsidR="00433103" w:rsidRPr="00433103">
        <w:rPr>
          <w:rFonts w:ascii="Times New Roman" w:eastAsia="Times New Roman" w:hAnsi="Times New Roman" w:cs="Times New Roman"/>
          <w:sz w:val="24"/>
          <w:szCs w:val="24"/>
        </w:rPr>
        <w:t>отрицательное влияние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63846" w:rsidRPr="00433103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</w:t>
      </w:r>
      <w:r w:rsidRPr="00433103">
        <w:rPr>
          <w:rFonts w:ascii="Times New Roman" w:eastAsia="Times New Roman" w:hAnsi="Times New Roman" w:cs="Times New Roman"/>
          <w:sz w:val="24"/>
          <w:szCs w:val="24"/>
        </w:rPr>
        <w:t>предприятий индустрии</w:t>
      </w:r>
      <w:r w:rsidR="00282ABE" w:rsidRPr="00433103">
        <w:rPr>
          <w:rFonts w:ascii="Times New Roman" w:eastAsia="Times New Roman" w:hAnsi="Times New Roman" w:cs="Times New Roman"/>
          <w:sz w:val="24"/>
          <w:szCs w:val="24"/>
        </w:rPr>
        <w:t xml:space="preserve">, обусловив </w:t>
      </w:r>
      <w:r w:rsidR="007C2396">
        <w:rPr>
          <w:rFonts w:ascii="Times New Roman" w:eastAsia="Times New Roman" w:hAnsi="Times New Roman" w:cs="Times New Roman"/>
          <w:sz w:val="24"/>
          <w:szCs w:val="24"/>
        </w:rPr>
        <w:t>сокращение производственной активности у большинства хозяйствующих субъектов</w:t>
      </w:r>
      <w:r w:rsidR="00282ABE" w:rsidRPr="00433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DB3" w:rsidRDefault="007B4DB3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DB3" w:rsidRDefault="007B4DB3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DB3" w:rsidRDefault="007B4DB3" w:rsidP="007B4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7B4DB3" w:rsidRDefault="007B4DB3" w:rsidP="007B4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B4DB3" w:rsidRPr="00722D15" w:rsidRDefault="007B4DB3" w:rsidP="007B4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CD9">
        <w:rPr>
          <w:rFonts w:ascii="Times New Roman" w:eastAsia="Times New Roman" w:hAnsi="Times New Roman" w:cs="Times New Roman"/>
          <w:sz w:val="24"/>
          <w:szCs w:val="24"/>
        </w:rPr>
        <w:t>Сохранившаяся</w:t>
      </w:r>
      <w:r w:rsidRPr="00C96CD9">
        <w:rPr>
          <w:rFonts w:ascii="Times New Roman" w:hAnsi="Times New Roman"/>
          <w:sz w:val="24"/>
          <w:szCs w:val="24"/>
        </w:rPr>
        <w:t xml:space="preserve"> неблагоприятная ценовая конъюнктура на мировых рынках, внешнеполитические вызовы и негативные внешнеэкономические изменения, как в соседних государствах, так и в странах дальнего зарубежья в совокупности с осложнением внутренних условий функционирования оказали непосредственное влияние на деятельность экономических агентов Приднестровской Молдавской Республики в                   январе – ноябре 2016 года, что отразилось на динамике показателей внешнеэкономической деятельности.</w:t>
      </w:r>
      <w:proofErr w:type="gramEnd"/>
      <w:r w:rsidRPr="00C96CD9">
        <w:rPr>
          <w:rFonts w:ascii="Times New Roman" w:hAnsi="Times New Roman"/>
          <w:sz w:val="24"/>
          <w:szCs w:val="24"/>
        </w:rPr>
        <w:t xml:space="preserve"> Так совокупный объем внешнеторгового оборота резидентов республики в рассматриваемом периоде по отношению к базовому показателю 2015 года снизился на 21,8% до 1 253,5 млн. долл., объем экспортных и импортных поставок сократился на 12,9% до 489,5 млн. долл. и на 26,7% </w:t>
      </w:r>
      <w:proofErr w:type="gramStart"/>
      <w:r w:rsidRPr="00C96CD9">
        <w:rPr>
          <w:rFonts w:ascii="Times New Roman" w:hAnsi="Times New Roman"/>
          <w:sz w:val="24"/>
          <w:szCs w:val="24"/>
        </w:rPr>
        <w:t>до</w:t>
      </w:r>
      <w:proofErr w:type="gramEnd"/>
      <w:r w:rsidRPr="00C96CD9">
        <w:rPr>
          <w:rFonts w:ascii="Times New Roman" w:hAnsi="Times New Roman"/>
          <w:sz w:val="24"/>
          <w:szCs w:val="24"/>
        </w:rPr>
        <w:t xml:space="preserve"> 764,0 млн. долл. соответственно. На этом фоне отрицательное сальдо внешнеторгового оборота по итогам января – ноября 2016 года составило 274,5 млн. долл., против 479,9 млн. долл. в сопоставимом периоде минувшего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DB3" w:rsidRDefault="007B4DB3" w:rsidP="007B4DB3">
      <w:pPr>
        <w:pStyle w:val="a5"/>
        <w:tabs>
          <w:tab w:val="left" w:pos="7920"/>
        </w:tabs>
        <w:jc w:val="center"/>
        <w:rPr>
          <w:b/>
          <w:szCs w:val="24"/>
        </w:rPr>
      </w:pPr>
    </w:p>
    <w:p w:rsidR="007B4DB3" w:rsidRPr="00C96CD9" w:rsidRDefault="007B4DB3" w:rsidP="007B4DB3">
      <w:pPr>
        <w:pStyle w:val="a5"/>
        <w:tabs>
          <w:tab w:val="left" w:pos="7920"/>
        </w:tabs>
        <w:jc w:val="center"/>
        <w:rPr>
          <w:b/>
          <w:szCs w:val="24"/>
        </w:rPr>
      </w:pPr>
      <w:r w:rsidRPr="00C96CD9">
        <w:rPr>
          <w:b/>
          <w:szCs w:val="24"/>
        </w:rPr>
        <w:t xml:space="preserve">Динамика внешнеторгового оборота </w:t>
      </w:r>
    </w:p>
    <w:p w:rsidR="007B4DB3" w:rsidRDefault="007B4DB3" w:rsidP="007B4DB3">
      <w:pPr>
        <w:pStyle w:val="a5"/>
        <w:tabs>
          <w:tab w:val="left" w:pos="7920"/>
        </w:tabs>
        <w:jc w:val="center"/>
        <w:rPr>
          <w:b/>
          <w:szCs w:val="24"/>
        </w:rPr>
      </w:pPr>
      <w:r w:rsidRPr="00C96CD9">
        <w:rPr>
          <w:b/>
          <w:szCs w:val="24"/>
        </w:rPr>
        <w:t>в январе-ноябре 2015 - 2016 г.г., млн. долл. США</w:t>
      </w:r>
    </w:p>
    <w:p w:rsidR="007B4DB3" w:rsidRPr="0078705C" w:rsidRDefault="007B4DB3" w:rsidP="007B4DB3">
      <w:pPr>
        <w:pStyle w:val="a5"/>
        <w:tabs>
          <w:tab w:val="left" w:pos="7920"/>
        </w:tabs>
        <w:jc w:val="center"/>
        <w:rPr>
          <w:b/>
          <w:sz w:val="12"/>
          <w:szCs w:val="12"/>
        </w:rPr>
      </w:pPr>
    </w:p>
    <w:p w:rsidR="007B4DB3" w:rsidRDefault="007B4DB3" w:rsidP="007B4DB3">
      <w:pPr>
        <w:pStyle w:val="a5"/>
        <w:tabs>
          <w:tab w:val="left" w:pos="7920"/>
        </w:tabs>
        <w:ind w:left="-709" w:firstLine="0"/>
        <w:jc w:val="center"/>
        <w:rPr>
          <w:b/>
          <w:szCs w:val="24"/>
        </w:rPr>
      </w:pPr>
      <w:r w:rsidRPr="0071462E">
        <w:rPr>
          <w:b/>
          <w:noProof/>
          <w:szCs w:val="24"/>
        </w:rPr>
        <w:drawing>
          <wp:inline distT="0" distB="0" distL="0" distR="0">
            <wp:extent cx="6677025" cy="172402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DB3" w:rsidRPr="00B4073D" w:rsidRDefault="007B4DB3" w:rsidP="007B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B4DB3" w:rsidRPr="00C96CD9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CD9">
        <w:rPr>
          <w:rFonts w:ascii="Times New Roman" w:hAnsi="Times New Roman"/>
          <w:sz w:val="24"/>
          <w:szCs w:val="24"/>
        </w:rPr>
        <w:t>Сравнивая данные показатели за ноябрь текущего года с уровнем октября, необходимо отметить превышение на 26,7% и 23,9% объемов экспорта и импорта соответственно, при этом совокупный внешнеторговый оборот хозяйствующих субъектов вырос на 25,0%.</w:t>
      </w:r>
    </w:p>
    <w:p w:rsidR="007B4DB3" w:rsidRDefault="007B4DB3" w:rsidP="007B4DB3">
      <w:pPr>
        <w:spacing w:after="0" w:line="240" w:lineRule="auto"/>
        <w:ind w:firstLine="709"/>
        <w:jc w:val="both"/>
        <w:rPr>
          <w:b/>
          <w:szCs w:val="24"/>
        </w:rPr>
      </w:pPr>
      <w:r w:rsidRPr="00C96CD9">
        <w:rPr>
          <w:rFonts w:ascii="Times New Roman" w:hAnsi="Times New Roman"/>
          <w:sz w:val="24"/>
          <w:szCs w:val="24"/>
        </w:rPr>
        <w:t>Совокупный внешнеторговый оборот в ноябре текущего года на 8,3% превысил уровень ноября 2015 года. Рост экспортных торговых потоков в ноябре 2016 года по отношению к уровню ноября 2015 года составил 10,2%, импортных – 6,9% соответственно.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DB3" w:rsidRPr="00273435" w:rsidRDefault="007B4DB3" w:rsidP="007B4DB3">
      <w:pPr>
        <w:pStyle w:val="a5"/>
      </w:pPr>
      <w:r w:rsidRPr="00273435">
        <w:t>В товарной структуре экспорта в январе – ноябре 2016 года лидирующую позицию при сокращении объема поставок на 17,2% сохраняют топливно-энергетические товары, их доля составила 35,4% от совокупного объема экспорта, сократив долевое участие в товарной структуре на 1,8 процентных пункта.</w:t>
      </w:r>
    </w:p>
    <w:p w:rsidR="007B4DB3" w:rsidRPr="0000692A" w:rsidRDefault="007B4DB3" w:rsidP="007B4DB3">
      <w:pPr>
        <w:pStyle w:val="a5"/>
      </w:pPr>
      <w:r w:rsidRPr="004B57B7">
        <w:t xml:space="preserve">Одну из ведущих позиций приднестровского экспорта занимают товары легкой промышленности (текстильные материалы, одежда, текстильные изделия, обувь). Объем реализации за рубеж данной товарной категории увеличился на 5,6%, а долевое представительство в товарной структуре экспорта расширилось на 3,6 процентных пункта до 20,5%, преимущественно это произошло в результате увеличения продаж текстильных </w:t>
      </w:r>
      <w:r w:rsidRPr="0000692A">
        <w:t>материалов и одежды на 15,2% и 30,1% соответственно.</w:t>
      </w:r>
    </w:p>
    <w:p w:rsidR="007B4DB3" w:rsidRDefault="007B4DB3" w:rsidP="007B4DB3">
      <w:pPr>
        <w:pStyle w:val="a5"/>
      </w:pPr>
      <w:r w:rsidRPr="0000692A">
        <w:t xml:space="preserve">Металлы и изделия из них в рассматриваемом периоде сузили долевое представительство в товарной структуре экспорта на 5,3 процентных пункта до 16,3%, в абсолютном выражении их величина сократилась на 34,0% к уровню января-ноября </w:t>
      </w:r>
      <w:r w:rsidRPr="0000692A">
        <w:br/>
        <w:t>2015 года.</w:t>
      </w:r>
    </w:p>
    <w:p w:rsidR="007B4DB3" w:rsidRPr="00405A24" w:rsidRDefault="007B4DB3" w:rsidP="007B4DB3">
      <w:pPr>
        <w:pStyle w:val="a5"/>
      </w:pPr>
      <w:r w:rsidRPr="00405A24">
        <w:lastRenderedPageBreak/>
        <w:t>Экспортные поставки продовольствия в рассматриваемом периоде снизились на 0,7% по отношению к соответствующему периоду прошлого года, при этом их долевое участие в товарной структуре выросло на 1,9 процентных пункта до 15,4%.</w:t>
      </w:r>
    </w:p>
    <w:p w:rsidR="007B4DB3" w:rsidRDefault="007B4DB3" w:rsidP="007B4DB3">
      <w:pPr>
        <w:pStyle w:val="a5"/>
      </w:pPr>
      <w:r w:rsidRPr="00405A24">
        <w:t>В рассматриваемом периоде поставки за рубеж минеральных продуктов возросли на 13,4%, долевое участие которых в товарной структуре экспорта составило 5,6% против 4,3% в январе-ноябре 2015 года.</w:t>
      </w:r>
    </w:p>
    <w:p w:rsidR="007B4DB3" w:rsidRPr="00B4073D" w:rsidRDefault="007B4DB3" w:rsidP="007B4DB3">
      <w:pPr>
        <w:pStyle w:val="a5"/>
        <w:rPr>
          <w:sz w:val="8"/>
          <w:szCs w:val="8"/>
        </w:rPr>
      </w:pPr>
    </w:p>
    <w:p w:rsidR="007B4DB3" w:rsidRDefault="007B4DB3" w:rsidP="007B4DB3">
      <w:pPr>
        <w:pStyle w:val="a3"/>
        <w:spacing w:before="0" w:beforeAutospacing="0" w:after="0" w:afterAutospacing="0"/>
        <w:jc w:val="center"/>
        <w:rPr>
          <w:b/>
        </w:rPr>
      </w:pPr>
      <w:r w:rsidRPr="00BA1382">
        <w:rPr>
          <w:b/>
        </w:rPr>
        <w:t>Товарная структура экспорта, млн. долл. США</w:t>
      </w:r>
    </w:p>
    <w:p w:rsidR="007B4DB3" w:rsidRDefault="007B4DB3" w:rsidP="007B4DB3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6010275" cy="22098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4DB3" w:rsidRPr="00B4073D" w:rsidRDefault="007B4DB3" w:rsidP="007B4DB3">
      <w:pPr>
        <w:pStyle w:val="a5"/>
        <w:rPr>
          <w:sz w:val="8"/>
          <w:szCs w:val="8"/>
        </w:rPr>
      </w:pPr>
    </w:p>
    <w:p w:rsidR="007B4DB3" w:rsidRDefault="007B4DB3" w:rsidP="007B4DB3">
      <w:pPr>
        <w:pStyle w:val="a5"/>
      </w:pPr>
      <w:r w:rsidRPr="00BA1382">
        <w:t>Экспорт машиностроительной продукции по отношению к уровню января - ноября минувшего года снизился на 10,3%, увеличив при этом незначительно («+»0,1%) долевое представление в товарной структуре экспорта до 4,1%.</w:t>
      </w:r>
    </w:p>
    <w:p w:rsidR="007B4DB3" w:rsidRPr="00B4073D" w:rsidRDefault="007B4DB3" w:rsidP="007B4DB3">
      <w:pPr>
        <w:pStyle w:val="a5"/>
        <w:rPr>
          <w:sz w:val="8"/>
          <w:szCs w:val="8"/>
        </w:rPr>
      </w:pPr>
    </w:p>
    <w:p w:rsidR="007B4DB3" w:rsidRPr="0071462E" w:rsidRDefault="007B4DB3" w:rsidP="00566734">
      <w:pPr>
        <w:pStyle w:val="a3"/>
        <w:spacing w:before="0" w:beforeAutospacing="0" w:after="0" w:afterAutospacing="0"/>
        <w:ind w:left="-567"/>
      </w:pPr>
      <w:r w:rsidRPr="0071462E">
        <w:rPr>
          <w:noProof/>
        </w:rPr>
        <w:drawing>
          <wp:inline distT="0" distB="0" distL="0" distR="0">
            <wp:extent cx="6496050" cy="20478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4DB3" w:rsidRPr="00B4073D" w:rsidRDefault="007B4DB3" w:rsidP="007B4DB3">
      <w:pPr>
        <w:pStyle w:val="a5"/>
        <w:contextualSpacing/>
        <w:rPr>
          <w:sz w:val="8"/>
          <w:szCs w:val="8"/>
        </w:rPr>
      </w:pPr>
    </w:p>
    <w:p w:rsidR="007B4DB3" w:rsidRDefault="007B4DB3" w:rsidP="007B4DB3">
      <w:pPr>
        <w:pStyle w:val="a5"/>
      </w:pPr>
      <w:proofErr w:type="gramStart"/>
      <w:r w:rsidRPr="00767E71">
        <w:t xml:space="preserve">В январе – ноябре 2016 года основными торговыми партнерами Приднестровья по экспортным поставкам являлись Республика Молдова (46,2% совокупного экспорта,                   «-» 18,2% к уровню </w:t>
      </w:r>
      <w:r w:rsidRPr="00FA5218">
        <w:t xml:space="preserve">января – ноября 2015 года), Румыния (11,8%, спад на 34,6% к </w:t>
      </w:r>
      <w:r w:rsidRPr="00AB0CCE">
        <w:t>базовому уровню 2015 года), Украина (11,3%, «+» 19,1% к уровню января – ноября                2015 года), Российская Федерация (8,5%, «-» 4,0% к уровню соответствующего периода 2015 года), Италия (7,6%, увеличение поставок на 2,7</w:t>
      </w:r>
      <w:proofErr w:type="gramEnd"/>
      <w:r w:rsidRPr="00AB0CCE">
        <w:t>% к уровню января – ноября             2015 года), Германия (5,5%, спад на 3,4% к уровню базового периода 2015 года). Экспортные поставки в данные страны обеспечили 91,8% всех поставок за рубеж.</w:t>
      </w:r>
    </w:p>
    <w:p w:rsidR="007B4DB3" w:rsidRDefault="007B4DB3" w:rsidP="007B4DB3">
      <w:pPr>
        <w:pStyle w:val="a5"/>
        <w:contextualSpacing/>
        <w:rPr>
          <w:szCs w:val="24"/>
        </w:rPr>
      </w:pPr>
    </w:p>
    <w:p w:rsidR="007B4DB3" w:rsidRPr="00F21134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134">
        <w:rPr>
          <w:rFonts w:ascii="Times New Roman" w:hAnsi="Times New Roman"/>
          <w:sz w:val="24"/>
          <w:szCs w:val="24"/>
        </w:rPr>
        <w:t>Наибольшее воздействие на снижение совокупного объема внешнеторгового оборота республики в январе – ноябре 2016 года оказала отрицательная динамика импортных поставок, которая существенно превышала темпы снижения экспорта.</w:t>
      </w:r>
    </w:p>
    <w:p w:rsidR="007B4DB3" w:rsidRPr="000A384B" w:rsidRDefault="007B4DB3" w:rsidP="007B4DB3">
      <w:pPr>
        <w:pStyle w:val="a5"/>
      </w:pPr>
      <w:r w:rsidRPr="002E2627">
        <w:t>Между тем, в товарной структуре импорта, по-прежнему, преобладал ввоз топливно-энергетических товаров, при этом их доля в общей структуре импорта сократилась до 48,1% против 51,5% в январе – ноябре 2015 года, в абсолютной величине их объем сократился на 31,5%.</w:t>
      </w:r>
      <w:r w:rsidRPr="000A384B">
        <w:t xml:space="preserve"> </w:t>
      </w:r>
    </w:p>
    <w:p w:rsidR="007B4DB3" w:rsidRPr="00F76F90" w:rsidRDefault="007B4DB3" w:rsidP="007B4DB3">
      <w:pPr>
        <w:pStyle w:val="a5"/>
      </w:pPr>
      <w:r w:rsidRPr="00EB3CC9">
        <w:rPr>
          <w:rFonts w:eastAsia="Times New Roman"/>
          <w:szCs w:val="24"/>
        </w:rPr>
        <w:lastRenderedPageBreak/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EB3CC9">
        <w:t xml:space="preserve">, в результате чего импорт металлов и изделий из них сократился к уровню января–ноября </w:t>
      </w:r>
      <w:r w:rsidRPr="00F76F90">
        <w:t>2015 года на 57,9%, сузив долевое представительство в товарной структуре на 5,2% до 7,1%.</w:t>
      </w:r>
    </w:p>
    <w:p w:rsidR="007B4DB3" w:rsidRPr="000A384B" w:rsidRDefault="007B4DB3" w:rsidP="007B4DB3">
      <w:pPr>
        <w:pStyle w:val="a5"/>
      </w:pPr>
      <w:r w:rsidRPr="00F76F90">
        <w:t>В рассматриваемом периоде 2016 года на продовольственные товары (сырье) приходилось 11,6% импортных поставок в общем объеме импорта против 8,3% в базовом периоде минувшего года, при этом в денежном эквиваленте ввоз данных товаров вырос на 2,8%.</w:t>
      </w:r>
    </w:p>
    <w:p w:rsidR="007B4DB3" w:rsidRDefault="007B4DB3" w:rsidP="007B4DB3">
      <w:pPr>
        <w:pStyle w:val="a5"/>
      </w:pPr>
      <w:r w:rsidRPr="00DD68B6">
        <w:rPr>
          <w:szCs w:val="24"/>
        </w:rPr>
        <w:t>Импортные</w:t>
      </w:r>
      <w:r w:rsidRPr="00DD68B6">
        <w:t xml:space="preserve"> поставки м</w:t>
      </w:r>
      <w:r w:rsidRPr="00DD68B6">
        <w:rPr>
          <w:szCs w:val="24"/>
        </w:rPr>
        <w:t>ашиностроительной продукции</w:t>
      </w:r>
      <w:r w:rsidRPr="00DD68B6">
        <w:t xml:space="preserve"> в денежном эквиваленте сократились на 25,4%</w:t>
      </w:r>
      <w:r w:rsidRPr="00DD68B6">
        <w:rPr>
          <w:szCs w:val="24"/>
        </w:rPr>
        <w:t xml:space="preserve">, расширив </w:t>
      </w:r>
      <w:r w:rsidRPr="00DD68B6">
        <w:t>долевое представительство до 10,1% против 9,9% в соответствующем периоде минувшего года.</w:t>
      </w:r>
    </w:p>
    <w:p w:rsidR="007B4DB3" w:rsidRPr="00FB6CD6" w:rsidRDefault="007B4DB3" w:rsidP="007B4DB3">
      <w:pPr>
        <w:pStyle w:val="a5"/>
        <w:rPr>
          <w:sz w:val="12"/>
          <w:szCs w:val="12"/>
        </w:rPr>
      </w:pPr>
    </w:p>
    <w:p w:rsidR="007B4DB3" w:rsidRDefault="007B4DB3" w:rsidP="007B4DB3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6019800" cy="2314575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4DB3" w:rsidRPr="00FB6CD6" w:rsidRDefault="007B4DB3" w:rsidP="007B4DB3">
      <w:pPr>
        <w:pStyle w:val="a5"/>
        <w:rPr>
          <w:sz w:val="12"/>
          <w:szCs w:val="12"/>
        </w:rPr>
      </w:pPr>
    </w:p>
    <w:p w:rsidR="007B4DB3" w:rsidRPr="000A384B" w:rsidRDefault="007B4DB3" w:rsidP="007B4DB3">
      <w:pPr>
        <w:pStyle w:val="a5"/>
      </w:pPr>
      <w:r w:rsidRPr="00ED4E11">
        <w:t>Увеличение ввоза текстильных изделий на 9,9% предопределило расширение импортных поставок товаров легкой промышленности в январе – ноябре 2016 года на 1,5 процентных пункта до 5,3% против 3,8% в соответствующем периоде 2015 года, в абсолютной величине их объем возрос на 0,8%.</w:t>
      </w:r>
    </w:p>
    <w:p w:rsidR="007B4DB3" w:rsidRPr="00F31398" w:rsidRDefault="007B4DB3" w:rsidP="007B4DB3">
      <w:pPr>
        <w:pStyle w:val="a5"/>
      </w:pPr>
      <w:r w:rsidRPr="00F31398">
        <w:t>Ввоз на территорию Республики фармацевтической продукции увеличился на 5,3% к уровню января-ноября 2015 года, расширив долевое участие на 0,9 процентных пунктов до 2,8%.</w:t>
      </w:r>
    </w:p>
    <w:p w:rsidR="007B4DB3" w:rsidRDefault="007B4DB3" w:rsidP="007B4DB3">
      <w:pPr>
        <w:pStyle w:val="a5"/>
      </w:pPr>
      <w:r w:rsidRPr="00CF5A4B">
        <w:t xml:space="preserve">В рассматриваемом периоде основной объем импорта по-прежнему поступал из </w:t>
      </w:r>
      <w:r w:rsidRPr="00662D2D">
        <w:t>таких стран как:</w:t>
      </w:r>
      <w:r w:rsidRPr="00662D2D">
        <w:rPr>
          <w:color w:val="000000"/>
        </w:rPr>
        <w:t xml:space="preserve"> </w:t>
      </w:r>
      <w:r w:rsidRPr="00662D2D">
        <w:t xml:space="preserve">Российская Федерация (49,5% совокупного импорта, «-»30,7% к уровню </w:t>
      </w:r>
      <w:r w:rsidRPr="009530AC">
        <w:t xml:space="preserve">базового показателя 2015 года), Украина (10,8%, «-»44,8%), Республика Молдова (8,5%, </w:t>
      </w:r>
      <w:r w:rsidRPr="009530AC">
        <w:br/>
        <w:t>«-»8,0%), Германия (4,1%, «-»26,0%), Республика Беларусь (4,0%, «-»30,0%).</w:t>
      </w:r>
    </w:p>
    <w:p w:rsidR="007B4DB3" w:rsidRPr="00FB6CD6" w:rsidRDefault="007B4DB3" w:rsidP="007B4DB3">
      <w:pPr>
        <w:pStyle w:val="a5"/>
        <w:rPr>
          <w:sz w:val="12"/>
          <w:szCs w:val="12"/>
        </w:rPr>
      </w:pPr>
    </w:p>
    <w:p w:rsidR="007B4DB3" w:rsidRDefault="007B4DB3" w:rsidP="00C37FA1">
      <w:pPr>
        <w:pStyle w:val="a3"/>
        <w:spacing w:before="0" w:beforeAutospacing="0" w:after="0" w:afterAutospacing="0"/>
        <w:ind w:left="-709"/>
        <w:jc w:val="both"/>
      </w:pPr>
      <w:r w:rsidRPr="0071462E">
        <w:rPr>
          <w:noProof/>
        </w:rPr>
        <w:drawing>
          <wp:inline distT="0" distB="0" distL="0" distR="0">
            <wp:extent cx="6629400" cy="24193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4DB3" w:rsidRPr="00ED6F3A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040">
        <w:rPr>
          <w:rFonts w:ascii="Times New Roman" w:hAnsi="Times New Roman"/>
          <w:sz w:val="24"/>
          <w:szCs w:val="24"/>
        </w:rPr>
        <w:lastRenderedPageBreak/>
        <w:t>Таким образом, зависимость экономики от внешних ресурсов на фоне высоких рисков в осуществлении внешнеэкономической деятельности вынуждает приднестровских экономических агентов приспосабливаться к действующим условиям ведения внешней торговли, что приводит к дополнительным затратам и соответственно к снижению конкурентоспособности приднестровской продукции.</w:t>
      </w:r>
      <w:r w:rsidRPr="000A384B">
        <w:rPr>
          <w:rFonts w:ascii="Times New Roman" w:hAnsi="Times New Roman"/>
          <w:sz w:val="24"/>
          <w:szCs w:val="24"/>
        </w:rPr>
        <w:t xml:space="preserve"> </w:t>
      </w:r>
    </w:p>
    <w:p w:rsidR="007B4DB3" w:rsidRPr="002D2518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4DB3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DB3">
        <w:rPr>
          <w:rFonts w:ascii="Times New Roman" w:hAnsi="Times New Roman"/>
          <w:sz w:val="24"/>
        </w:rPr>
        <w:t xml:space="preserve">В ноябре 2016 года на фоне </w:t>
      </w:r>
      <w:r w:rsidRPr="007B4DB3">
        <w:rPr>
          <w:rFonts w:ascii="Times New Roman" w:hAnsi="Times New Roman"/>
          <w:sz w:val="24"/>
          <w:szCs w:val="24"/>
        </w:rPr>
        <w:t>сезонных</w:t>
      </w:r>
      <w:r w:rsidRPr="007B4DB3">
        <w:rPr>
          <w:rFonts w:ascii="Times New Roman" w:hAnsi="Times New Roman"/>
          <w:sz w:val="24"/>
        </w:rPr>
        <w:t xml:space="preserve"> колебаний, наряду с сохраняющимся дисбалансом на валютном рынке, отмечался восходящий ценовой тренд </w:t>
      </w:r>
      <w:r w:rsidRPr="007B4DB3">
        <w:rPr>
          <w:rFonts w:ascii="Times New Roman" w:hAnsi="Times New Roman"/>
          <w:sz w:val="24"/>
          <w:szCs w:val="24"/>
        </w:rPr>
        <w:t xml:space="preserve">на отдельные продукты и непродовольственные товары, что стало основным фактором </w:t>
      </w:r>
      <w:r w:rsidRPr="007B4DB3">
        <w:rPr>
          <w:rFonts w:ascii="Times New Roman" w:hAnsi="Times New Roman"/>
          <w:sz w:val="24"/>
        </w:rPr>
        <w:t>усиления инфляционного давления на внутреннем потребительском рынке республики (+0,66%).</w:t>
      </w:r>
      <w:r w:rsidR="00C37FA1">
        <w:rPr>
          <w:rFonts w:ascii="Times New Roman" w:hAnsi="Times New Roman"/>
          <w:sz w:val="24"/>
        </w:rPr>
        <w:t xml:space="preserve"> </w:t>
      </w:r>
      <w:r w:rsidRPr="007B4DB3">
        <w:rPr>
          <w:rFonts w:ascii="Times New Roman" w:hAnsi="Times New Roman"/>
          <w:sz w:val="24"/>
        </w:rPr>
        <w:t xml:space="preserve">   В целом по итогам 11 месяцев текущего года</w:t>
      </w:r>
      <w:r w:rsidRPr="007B4DB3">
        <w:rPr>
          <w:rFonts w:ascii="Times New Roman" w:hAnsi="Times New Roman"/>
          <w:b/>
          <w:sz w:val="24"/>
        </w:rPr>
        <w:t xml:space="preserve"> сводный индекс потребительских цен (инфляция) </w:t>
      </w:r>
      <w:r w:rsidRPr="007B4DB3">
        <w:rPr>
          <w:rFonts w:ascii="Times New Roman" w:hAnsi="Times New Roman"/>
          <w:sz w:val="24"/>
        </w:rPr>
        <w:t xml:space="preserve">зафиксирован на отметке </w:t>
      </w:r>
      <w:r w:rsidRPr="007B4DB3">
        <w:rPr>
          <w:rFonts w:ascii="Times New Roman" w:hAnsi="Times New Roman"/>
          <w:b/>
          <w:sz w:val="24"/>
          <w:szCs w:val="24"/>
        </w:rPr>
        <w:t>103,79%</w:t>
      </w:r>
      <w:r w:rsidRPr="007B4DB3">
        <w:rPr>
          <w:rFonts w:ascii="Times New Roman" w:hAnsi="Times New Roman"/>
          <w:sz w:val="24"/>
          <w:szCs w:val="24"/>
        </w:rPr>
        <w:t xml:space="preserve"> против 98,43% в январе-ноябре 2015 года.</w:t>
      </w:r>
    </w:p>
    <w:p w:rsidR="007B4DB3" w:rsidRPr="007B4DB3" w:rsidRDefault="007B4DB3" w:rsidP="007B4DB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7B4D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4120" cy="2095500"/>
            <wp:effectExtent l="0" t="0" r="0" b="0"/>
            <wp:docPr id="1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4DB3" w:rsidRPr="007B4DB3" w:rsidRDefault="007B4DB3" w:rsidP="007B4D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DB3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7B4DB3" w:rsidRPr="007B4DB3" w:rsidRDefault="007B4DB3" w:rsidP="007B4D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7B4DB3">
        <w:rPr>
          <w:rFonts w:ascii="Times New Roman" w:hAnsi="Times New Roman"/>
          <w:bCs/>
          <w:noProof/>
          <w:color w:val="1F497D" w:themeColor="text2"/>
          <w:sz w:val="24"/>
          <w:shd w:val="clear" w:color="auto" w:fill="FFFFFF"/>
        </w:rPr>
        <w:drawing>
          <wp:inline distT="0" distB="0" distL="0" distR="0">
            <wp:extent cx="5924550" cy="2019300"/>
            <wp:effectExtent l="1905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proofErr w:type="gramStart"/>
      <w:r w:rsidRPr="007B4DB3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 xml:space="preserve">В продовольственном сегменте </w:t>
      </w:r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потребительского рынка </w:t>
      </w:r>
      <w:r w:rsidRPr="007B4DB3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в январе-ноябре         2016 года </w:t>
      </w:r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влияние сезонного удорожания </w:t>
      </w:r>
      <w:r w:rsidRPr="007B4DB3">
        <w:rPr>
          <w:rFonts w:ascii="Times New Roman" w:hAnsi="Times New Roman"/>
          <w:bCs/>
          <w:color w:val="000000"/>
          <w:sz w:val="24"/>
          <w:shd w:val="clear" w:color="auto" w:fill="FFFFFF"/>
        </w:rPr>
        <w:t>стоимости мясопродуктов – на 11,05%, рыбопродуктов – на 8,11%, сахара – на 13,58%, яиц – на 25,90%, сыра – на 9,77%, масла растительного – на 4,27, масла и жиров – на 5,17%, молока и молочной продукции –         на 4,44%, муки – на 3,34%, в совокупности с удешевлением плодоовощной продукции, включая картофель – на 14,22%,</w:t>
      </w:r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маргарина и маргариновой продукции</w:t>
      </w:r>
      <w:proofErr w:type="gramEnd"/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– на 8,17%, майонезной продукции – на 1,82%, меда – на 2,06%, предопределило </w:t>
      </w:r>
      <w:r w:rsidRPr="007B4DB3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инфляцию в размере 3,02%</w:t>
      </w:r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против дефляции «-»4,40% в январе-ноябре 2015 года.</w:t>
      </w: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B3">
        <w:rPr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В</w:t>
      </w:r>
      <w:r w:rsidRPr="007B4DB3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</w:rPr>
        <w:t xml:space="preserve"> </w:t>
      </w:r>
      <w:r w:rsidRPr="007B4DB3">
        <w:rPr>
          <w:rFonts w:ascii="Times New Roman" w:eastAsia="Times New Roman" w:hAnsi="Times New Roman" w:cs="Times New Roman"/>
          <w:b/>
          <w:i/>
          <w:sz w:val="24"/>
          <w:szCs w:val="24"/>
        </w:rPr>
        <w:t>непродовольственном сегменте</w:t>
      </w:r>
      <w:r w:rsidRPr="007B4D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DB3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потребительского рынка дефляционные процессы на протяжении ряда лет, сменились ростом трендовой инфляции, что по итогам января-ноября текущего года обусловило инфляционный фон в данном сегменте рынка   до уровня </w:t>
      </w:r>
      <w:r w:rsidRPr="007B4DB3">
        <w:rPr>
          <w:rFonts w:ascii="Times New Roman" w:eastAsia="Times New Roman" w:hAnsi="Times New Roman" w:cs="Times New Roman"/>
          <w:b/>
          <w:i/>
          <w:sz w:val="24"/>
          <w:szCs w:val="24"/>
        </w:rPr>
        <w:t>6,04%</w:t>
      </w:r>
      <w:r w:rsidRPr="007B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DB3">
        <w:rPr>
          <w:rFonts w:ascii="Times New Roman" w:hAnsi="Times New Roman" w:cs="Times New Roman"/>
          <w:sz w:val="24"/>
          <w:szCs w:val="24"/>
        </w:rPr>
        <w:t>(в январе</w:t>
      </w:r>
      <w:r w:rsidRPr="007B4DB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-ноябре</w:t>
      </w:r>
      <w:r w:rsidRPr="007B4DB3">
        <w:rPr>
          <w:rFonts w:ascii="Times New Roman" w:hAnsi="Times New Roman" w:cs="Times New Roman"/>
          <w:sz w:val="24"/>
          <w:szCs w:val="24"/>
        </w:rPr>
        <w:t xml:space="preserve"> 2015 года дефляция «-»2,69%).</w:t>
      </w:r>
      <w:r w:rsidRPr="007B4DB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дорожали товары народного потребления, импортируемые на территорию республики. </w:t>
      </w:r>
      <w:proofErr w:type="gramStart"/>
      <w:r w:rsidRPr="007B4DB3">
        <w:rPr>
          <w:rFonts w:ascii="Times New Roman" w:hAnsi="Times New Roman" w:cs="Times New Roman"/>
          <w:sz w:val="24"/>
          <w:szCs w:val="24"/>
        </w:rPr>
        <w:t xml:space="preserve">В общей </w:t>
      </w:r>
      <w:r w:rsidRPr="007B4DB3">
        <w:rPr>
          <w:rFonts w:ascii="Times New Roman" w:hAnsi="Times New Roman" w:cs="Times New Roman"/>
          <w:sz w:val="24"/>
          <w:szCs w:val="24"/>
        </w:rPr>
        <w:lastRenderedPageBreak/>
        <w:t xml:space="preserve">структуре данного сегмента выделяется удорожание стоимости табачных изделий –          на 26,81%, велосипедов – на 14,10%, ковров и ковровых изделий - на 13,93%, электротоваров и других бытовых приборов – на 13,68%, строительных материалов – на 10,12%, а также печатных изданий – на 10,81%, вычислительной техники – на 9,31%, медикаментов – на 9,38%, </w:t>
      </w:r>
      <w:proofErr w:type="spellStart"/>
      <w:r w:rsidRPr="007B4DB3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Pr="007B4DB3">
        <w:rPr>
          <w:rFonts w:ascii="Times New Roman" w:hAnsi="Times New Roman" w:cs="Times New Roman"/>
          <w:sz w:val="24"/>
          <w:szCs w:val="24"/>
        </w:rPr>
        <w:t xml:space="preserve"> – на 6,59%. В то же время отмечалось удешевление стоимости топлива (бензина) («-»1,51%).</w:t>
      </w:r>
      <w:proofErr w:type="gramEnd"/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4DB3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7B4DB3">
        <w:rPr>
          <w:rFonts w:ascii="Times New Roman" w:hAnsi="Times New Roman"/>
          <w:sz w:val="24"/>
          <w:szCs w:val="24"/>
        </w:rPr>
        <w:t xml:space="preserve"> в январе-ноябре текущего года был зафиксирован минимальный прирост тарифов </w:t>
      </w:r>
      <w:r w:rsidRPr="007B4DB3">
        <w:rPr>
          <w:rFonts w:ascii="Times New Roman" w:hAnsi="Times New Roman"/>
          <w:b/>
          <w:i/>
          <w:sz w:val="24"/>
          <w:szCs w:val="24"/>
        </w:rPr>
        <w:t>(«+»1,40%</w:t>
      </w:r>
      <w:r w:rsidRPr="007B4DB3">
        <w:rPr>
          <w:rFonts w:ascii="Times New Roman" w:hAnsi="Times New Roman"/>
          <w:sz w:val="24"/>
          <w:szCs w:val="24"/>
        </w:rPr>
        <w:t xml:space="preserve"> против «+»5,69% в январе-ноябре 2015 года), что </w:t>
      </w:r>
      <w:r w:rsidRPr="007B4DB3">
        <w:rPr>
          <w:rFonts w:ascii="Times New Roman" w:eastAsia="Times New Roman" w:hAnsi="Times New Roman" w:cs="Times New Roman"/>
          <w:sz w:val="24"/>
          <w:szCs w:val="24"/>
        </w:rPr>
        <w:t>стало следствием принятых на государственном уровне решений о неосуществлении в 2016 году корректировок стоимости ключевых потребительских услуг в целях минимизации инфляционной нагрузки на население в условиях экономического кризиса. При этом к</w:t>
      </w:r>
      <w:r w:rsidRPr="007B4DB3"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инфляционный фон в сфере тарифов на услуги в анализируемом периоде, выступило </w:t>
      </w:r>
      <w:r w:rsidRPr="007B4DB3">
        <w:rPr>
          <w:rFonts w:ascii="Times New Roman" w:eastAsia="Calibri" w:hAnsi="Times New Roman" w:cs="Times New Roman"/>
          <w:sz w:val="24"/>
        </w:rPr>
        <w:t xml:space="preserve">повышение тарифов на услуги банков </w:t>
      </w:r>
      <w:r w:rsidRPr="007B4DB3">
        <w:rPr>
          <w:rFonts w:ascii="Times New Roman" w:eastAsia="Calibri" w:hAnsi="Times New Roman" w:cs="Times New Roman"/>
          <w:sz w:val="24"/>
        </w:rPr>
        <w:br/>
        <w:t xml:space="preserve">(«+»20,78%), медицинские услуги («+»13,34%), услуги пассажирского транспорта («+»12,14%), услуги дошкольного воспитания («+»6,36%), услуги правового характера («+»8,21%). В то же время подешевели санаторно-оздоровительные услуги на 5,46%, услуги связи на 3,36%, бытовые услуги на 1,76%. </w:t>
      </w:r>
    </w:p>
    <w:p w:rsidR="007B4DB3" w:rsidRPr="007B4DB3" w:rsidRDefault="007B4DB3" w:rsidP="007B4D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B4DB3">
        <w:rPr>
          <w:rFonts w:ascii="Times New Roman" w:hAnsi="Times New Roman"/>
          <w:sz w:val="24"/>
        </w:rPr>
        <w:t xml:space="preserve">Таким образом, в январе-ноябре 2016 года под влиянием </w:t>
      </w:r>
      <w:r w:rsidRPr="007B4DB3">
        <w:rPr>
          <w:rFonts w:ascii="Times New Roman" w:hAnsi="Times New Roman"/>
          <w:sz w:val="24"/>
          <w:szCs w:val="24"/>
        </w:rPr>
        <w:t xml:space="preserve">характерных для данного периода сезонных корректировок цен, а также сохраняющегося дисбаланса на валютном рынке в совокупности с проводимыми антиинфляционными мерами со стороны государства по оптимизации таможенной политики и тарифной политики в сфере естественных монополий </w:t>
      </w:r>
      <w:r w:rsidRPr="007B4DB3">
        <w:rPr>
          <w:rFonts w:ascii="Times New Roman" w:hAnsi="Times New Roman"/>
          <w:sz w:val="24"/>
        </w:rPr>
        <w:t>отмечается умеренное ускорение инфляционных процессов на внутреннем потребительском рынке.</w:t>
      </w:r>
      <w:proofErr w:type="gramEnd"/>
    </w:p>
    <w:p w:rsidR="007B4DB3" w:rsidRDefault="007B4DB3" w:rsidP="007B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DB3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7B4DB3">
        <w:rPr>
          <w:rFonts w:ascii="Times New Roman" w:hAnsi="Times New Roman"/>
          <w:i/>
          <w:sz w:val="24"/>
          <w:szCs w:val="24"/>
          <w:u w:val="single"/>
        </w:rPr>
        <w:t>:</w:t>
      </w:r>
      <w:r w:rsidRPr="007B4DB3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январе-ноябре </w:t>
      </w:r>
      <w:r w:rsidRPr="007B4DB3">
        <w:rPr>
          <w:rFonts w:ascii="Times New Roman" w:hAnsi="Times New Roman"/>
          <w:sz w:val="24"/>
          <w:szCs w:val="24"/>
        </w:rPr>
        <w:br/>
        <w:t xml:space="preserve">2016 года в Приднестровской Молдавской Республике составил </w:t>
      </w:r>
      <w:r w:rsidRPr="007B4DB3">
        <w:rPr>
          <w:rFonts w:ascii="Times New Roman" w:hAnsi="Times New Roman" w:cs="Times New Roman"/>
          <w:sz w:val="24"/>
        </w:rPr>
        <w:t>103,79</w:t>
      </w:r>
      <w:r w:rsidRPr="007B4DB3">
        <w:rPr>
          <w:rFonts w:ascii="Times New Roman" w:hAnsi="Times New Roman"/>
          <w:sz w:val="24"/>
          <w:szCs w:val="24"/>
        </w:rPr>
        <w:t>%, в Республике Молдова составил 101,8%, в Украине – 111,4%, в Российской Федерации – 105,0%,             в Казахстане – 107,3%, в Республике Беларусь – 110,1%.</w:t>
      </w:r>
    </w:p>
    <w:sectPr w:rsidR="007B4DB3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03746"/>
    <w:rsid w:val="00017592"/>
    <w:rsid w:val="000219A4"/>
    <w:rsid w:val="0002279E"/>
    <w:rsid w:val="000305E9"/>
    <w:rsid w:val="0003062F"/>
    <w:rsid w:val="00037B3D"/>
    <w:rsid w:val="000405C5"/>
    <w:rsid w:val="00044C6D"/>
    <w:rsid w:val="00047577"/>
    <w:rsid w:val="00061793"/>
    <w:rsid w:val="00063B8E"/>
    <w:rsid w:val="00076BB3"/>
    <w:rsid w:val="00081D04"/>
    <w:rsid w:val="000846D9"/>
    <w:rsid w:val="000909D1"/>
    <w:rsid w:val="000961CF"/>
    <w:rsid w:val="000A4735"/>
    <w:rsid w:val="000B437C"/>
    <w:rsid w:val="000B5425"/>
    <w:rsid w:val="000C3CCD"/>
    <w:rsid w:val="000D23C3"/>
    <w:rsid w:val="000E09F9"/>
    <w:rsid w:val="000E280E"/>
    <w:rsid w:val="000F2186"/>
    <w:rsid w:val="000F26E5"/>
    <w:rsid w:val="001041A7"/>
    <w:rsid w:val="0011037F"/>
    <w:rsid w:val="00114233"/>
    <w:rsid w:val="0011547A"/>
    <w:rsid w:val="0011718F"/>
    <w:rsid w:val="001368DD"/>
    <w:rsid w:val="001440EC"/>
    <w:rsid w:val="00151AEC"/>
    <w:rsid w:val="00155790"/>
    <w:rsid w:val="00160485"/>
    <w:rsid w:val="00160924"/>
    <w:rsid w:val="00180E5D"/>
    <w:rsid w:val="00185AE9"/>
    <w:rsid w:val="0019048F"/>
    <w:rsid w:val="00196DA0"/>
    <w:rsid w:val="00196FC1"/>
    <w:rsid w:val="001B0022"/>
    <w:rsid w:val="001B3B72"/>
    <w:rsid w:val="001B6369"/>
    <w:rsid w:val="001C7C2C"/>
    <w:rsid w:val="001D1EFC"/>
    <w:rsid w:val="001D4CEE"/>
    <w:rsid w:val="001D4F01"/>
    <w:rsid w:val="001E2784"/>
    <w:rsid w:val="001F6A87"/>
    <w:rsid w:val="001F6FD6"/>
    <w:rsid w:val="00211A7D"/>
    <w:rsid w:val="0021585C"/>
    <w:rsid w:val="002164E9"/>
    <w:rsid w:val="00217234"/>
    <w:rsid w:val="00220412"/>
    <w:rsid w:val="00222343"/>
    <w:rsid w:val="00222865"/>
    <w:rsid w:val="00230981"/>
    <w:rsid w:val="002310E0"/>
    <w:rsid w:val="002377E0"/>
    <w:rsid w:val="00253D67"/>
    <w:rsid w:val="00263D1A"/>
    <w:rsid w:val="00282ABE"/>
    <w:rsid w:val="002912A1"/>
    <w:rsid w:val="002A2B79"/>
    <w:rsid w:val="002B64F4"/>
    <w:rsid w:val="002C260E"/>
    <w:rsid w:val="002C460A"/>
    <w:rsid w:val="002D296E"/>
    <w:rsid w:val="002D6C59"/>
    <w:rsid w:val="002E6176"/>
    <w:rsid w:val="002F1C11"/>
    <w:rsid w:val="00301D42"/>
    <w:rsid w:val="0031204F"/>
    <w:rsid w:val="0033315E"/>
    <w:rsid w:val="003341A3"/>
    <w:rsid w:val="00340151"/>
    <w:rsid w:val="00341FC0"/>
    <w:rsid w:val="00343FF7"/>
    <w:rsid w:val="00344D8A"/>
    <w:rsid w:val="00352E74"/>
    <w:rsid w:val="003621AA"/>
    <w:rsid w:val="0036301F"/>
    <w:rsid w:val="0036563E"/>
    <w:rsid w:val="0037290E"/>
    <w:rsid w:val="003775CD"/>
    <w:rsid w:val="0038795A"/>
    <w:rsid w:val="00391389"/>
    <w:rsid w:val="00394E6B"/>
    <w:rsid w:val="00395172"/>
    <w:rsid w:val="003A3A1C"/>
    <w:rsid w:val="003B440E"/>
    <w:rsid w:val="003B638E"/>
    <w:rsid w:val="003B657A"/>
    <w:rsid w:val="003B7054"/>
    <w:rsid w:val="003C1EB9"/>
    <w:rsid w:val="003D1646"/>
    <w:rsid w:val="003D7D52"/>
    <w:rsid w:val="003E4141"/>
    <w:rsid w:val="003E51B2"/>
    <w:rsid w:val="003E5C7A"/>
    <w:rsid w:val="003F71A2"/>
    <w:rsid w:val="004007C8"/>
    <w:rsid w:val="00414B3A"/>
    <w:rsid w:val="004161DC"/>
    <w:rsid w:val="00416A2B"/>
    <w:rsid w:val="00420994"/>
    <w:rsid w:val="00422BEF"/>
    <w:rsid w:val="00426D9F"/>
    <w:rsid w:val="00433103"/>
    <w:rsid w:val="004414F4"/>
    <w:rsid w:val="004616D9"/>
    <w:rsid w:val="004767EF"/>
    <w:rsid w:val="004769DC"/>
    <w:rsid w:val="00476D0B"/>
    <w:rsid w:val="004827FE"/>
    <w:rsid w:val="00483DF6"/>
    <w:rsid w:val="00490F9C"/>
    <w:rsid w:val="00491608"/>
    <w:rsid w:val="004924D1"/>
    <w:rsid w:val="00495EB6"/>
    <w:rsid w:val="00496024"/>
    <w:rsid w:val="004A0E79"/>
    <w:rsid w:val="004A1B66"/>
    <w:rsid w:val="004A3C58"/>
    <w:rsid w:val="004A49DC"/>
    <w:rsid w:val="004A5D65"/>
    <w:rsid w:val="004B1F57"/>
    <w:rsid w:val="004B22DD"/>
    <w:rsid w:val="004B4A53"/>
    <w:rsid w:val="004B54C2"/>
    <w:rsid w:val="004B5CD4"/>
    <w:rsid w:val="004F3F9B"/>
    <w:rsid w:val="004F7E99"/>
    <w:rsid w:val="00507776"/>
    <w:rsid w:val="005114AC"/>
    <w:rsid w:val="0051619B"/>
    <w:rsid w:val="0051689D"/>
    <w:rsid w:val="0051770E"/>
    <w:rsid w:val="00520BA6"/>
    <w:rsid w:val="00527C9D"/>
    <w:rsid w:val="00530F38"/>
    <w:rsid w:val="00531827"/>
    <w:rsid w:val="0053494D"/>
    <w:rsid w:val="0054024A"/>
    <w:rsid w:val="00540C2F"/>
    <w:rsid w:val="00542C6E"/>
    <w:rsid w:val="0054698C"/>
    <w:rsid w:val="00556168"/>
    <w:rsid w:val="00563846"/>
    <w:rsid w:val="00566734"/>
    <w:rsid w:val="005679DD"/>
    <w:rsid w:val="0057637B"/>
    <w:rsid w:val="005846BF"/>
    <w:rsid w:val="005935BB"/>
    <w:rsid w:val="00594CFC"/>
    <w:rsid w:val="00595C20"/>
    <w:rsid w:val="005A0F36"/>
    <w:rsid w:val="005A70DA"/>
    <w:rsid w:val="005B15FA"/>
    <w:rsid w:val="005B3C55"/>
    <w:rsid w:val="005C2454"/>
    <w:rsid w:val="005C4664"/>
    <w:rsid w:val="005E4946"/>
    <w:rsid w:val="005F204F"/>
    <w:rsid w:val="005F4659"/>
    <w:rsid w:val="006110BB"/>
    <w:rsid w:val="00611366"/>
    <w:rsid w:val="006119B5"/>
    <w:rsid w:val="00612D8A"/>
    <w:rsid w:val="00633CD1"/>
    <w:rsid w:val="006422D2"/>
    <w:rsid w:val="0065102A"/>
    <w:rsid w:val="006512C3"/>
    <w:rsid w:val="00652C27"/>
    <w:rsid w:val="0066346E"/>
    <w:rsid w:val="00665124"/>
    <w:rsid w:val="00672D5B"/>
    <w:rsid w:val="006769F4"/>
    <w:rsid w:val="00676F42"/>
    <w:rsid w:val="0069027B"/>
    <w:rsid w:val="006B2DA7"/>
    <w:rsid w:val="006B31F8"/>
    <w:rsid w:val="006B60B9"/>
    <w:rsid w:val="006C75AC"/>
    <w:rsid w:val="006D15B4"/>
    <w:rsid w:val="006D15C4"/>
    <w:rsid w:val="006D4D54"/>
    <w:rsid w:val="006D6433"/>
    <w:rsid w:val="006E51AF"/>
    <w:rsid w:val="006E6475"/>
    <w:rsid w:val="006F0E69"/>
    <w:rsid w:val="006F10C2"/>
    <w:rsid w:val="006F40CA"/>
    <w:rsid w:val="006F4E82"/>
    <w:rsid w:val="007075A0"/>
    <w:rsid w:val="00724B62"/>
    <w:rsid w:val="007278EA"/>
    <w:rsid w:val="0073158C"/>
    <w:rsid w:val="0073222B"/>
    <w:rsid w:val="007413D3"/>
    <w:rsid w:val="0075034F"/>
    <w:rsid w:val="0075038C"/>
    <w:rsid w:val="00750798"/>
    <w:rsid w:val="007708BE"/>
    <w:rsid w:val="00770AE3"/>
    <w:rsid w:val="007718D3"/>
    <w:rsid w:val="007A3CFD"/>
    <w:rsid w:val="007A59FD"/>
    <w:rsid w:val="007A70F7"/>
    <w:rsid w:val="007B1C68"/>
    <w:rsid w:val="007B4DB3"/>
    <w:rsid w:val="007C2396"/>
    <w:rsid w:val="007C58F9"/>
    <w:rsid w:val="007D6ED3"/>
    <w:rsid w:val="007E3331"/>
    <w:rsid w:val="007E4805"/>
    <w:rsid w:val="007E6E2C"/>
    <w:rsid w:val="007F6E9D"/>
    <w:rsid w:val="00805EA8"/>
    <w:rsid w:val="00813052"/>
    <w:rsid w:val="00813DE2"/>
    <w:rsid w:val="0081400F"/>
    <w:rsid w:val="00824AC7"/>
    <w:rsid w:val="008309DB"/>
    <w:rsid w:val="00850B75"/>
    <w:rsid w:val="00855038"/>
    <w:rsid w:val="008576D0"/>
    <w:rsid w:val="00875091"/>
    <w:rsid w:val="008770F3"/>
    <w:rsid w:val="00882179"/>
    <w:rsid w:val="0089178D"/>
    <w:rsid w:val="00891FE2"/>
    <w:rsid w:val="00895782"/>
    <w:rsid w:val="008A2664"/>
    <w:rsid w:val="008A501A"/>
    <w:rsid w:val="008B04C2"/>
    <w:rsid w:val="008B352D"/>
    <w:rsid w:val="008B5D2D"/>
    <w:rsid w:val="008C0939"/>
    <w:rsid w:val="008C6345"/>
    <w:rsid w:val="008E3229"/>
    <w:rsid w:val="008E7938"/>
    <w:rsid w:val="008F14C7"/>
    <w:rsid w:val="008F75CA"/>
    <w:rsid w:val="0090409C"/>
    <w:rsid w:val="009129F9"/>
    <w:rsid w:val="009248E8"/>
    <w:rsid w:val="00930AFC"/>
    <w:rsid w:val="00932F18"/>
    <w:rsid w:val="00945FAF"/>
    <w:rsid w:val="00946D12"/>
    <w:rsid w:val="0095035B"/>
    <w:rsid w:val="00951371"/>
    <w:rsid w:val="0095457B"/>
    <w:rsid w:val="00965827"/>
    <w:rsid w:val="009659C0"/>
    <w:rsid w:val="00965F28"/>
    <w:rsid w:val="00966CAD"/>
    <w:rsid w:val="009722ED"/>
    <w:rsid w:val="00975C18"/>
    <w:rsid w:val="00976210"/>
    <w:rsid w:val="0098383C"/>
    <w:rsid w:val="00983EF3"/>
    <w:rsid w:val="009842F7"/>
    <w:rsid w:val="00984747"/>
    <w:rsid w:val="0098743A"/>
    <w:rsid w:val="00991840"/>
    <w:rsid w:val="00995C97"/>
    <w:rsid w:val="00997A37"/>
    <w:rsid w:val="009A6344"/>
    <w:rsid w:val="009B00EF"/>
    <w:rsid w:val="009C306B"/>
    <w:rsid w:val="009C5460"/>
    <w:rsid w:val="009D69B2"/>
    <w:rsid w:val="009E64E1"/>
    <w:rsid w:val="009F2901"/>
    <w:rsid w:val="009F47F9"/>
    <w:rsid w:val="009F519D"/>
    <w:rsid w:val="009F5988"/>
    <w:rsid w:val="009F64DA"/>
    <w:rsid w:val="009F7867"/>
    <w:rsid w:val="009F7C3B"/>
    <w:rsid w:val="00A06EF2"/>
    <w:rsid w:val="00A115BA"/>
    <w:rsid w:val="00A11669"/>
    <w:rsid w:val="00A24491"/>
    <w:rsid w:val="00A30D3D"/>
    <w:rsid w:val="00A32D66"/>
    <w:rsid w:val="00A36670"/>
    <w:rsid w:val="00A52E23"/>
    <w:rsid w:val="00A60A8D"/>
    <w:rsid w:val="00A626A3"/>
    <w:rsid w:val="00A66695"/>
    <w:rsid w:val="00A700B7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5E15"/>
    <w:rsid w:val="00A973A6"/>
    <w:rsid w:val="00AB066E"/>
    <w:rsid w:val="00AB26E2"/>
    <w:rsid w:val="00AC1BD7"/>
    <w:rsid w:val="00AC5F52"/>
    <w:rsid w:val="00AC71C1"/>
    <w:rsid w:val="00AD0632"/>
    <w:rsid w:val="00AE6915"/>
    <w:rsid w:val="00AE6C27"/>
    <w:rsid w:val="00AF09A4"/>
    <w:rsid w:val="00AF2ACC"/>
    <w:rsid w:val="00B32A9A"/>
    <w:rsid w:val="00B3408A"/>
    <w:rsid w:val="00B453C6"/>
    <w:rsid w:val="00B56A25"/>
    <w:rsid w:val="00B6607C"/>
    <w:rsid w:val="00B77D40"/>
    <w:rsid w:val="00B83348"/>
    <w:rsid w:val="00B84FFA"/>
    <w:rsid w:val="00B92595"/>
    <w:rsid w:val="00B92921"/>
    <w:rsid w:val="00BA7046"/>
    <w:rsid w:val="00BB015C"/>
    <w:rsid w:val="00BB77E4"/>
    <w:rsid w:val="00BC0A2E"/>
    <w:rsid w:val="00BC2256"/>
    <w:rsid w:val="00BC7CB9"/>
    <w:rsid w:val="00BD079B"/>
    <w:rsid w:val="00BD163C"/>
    <w:rsid w:val="00BD28DE"/>
    <w:rsid w:val="00BD6BCB"/>
    <w:rsid w:val="00BE295F"/>
    <w:rsid w:val="00BE6CB2"/>
    <w:rsid w:val="00BE7A01"/>
    <w:rsid w:val="00BF0F55"/>
    <w:rsid w:val="00BF28FE"/>
    <w:rsid w:val="00BF62F2"/>
    <w:rsid w:val="00C0172E"/>
    <w:rsid w:val="00C02823"/>
    <w:rsid w:val="00C03DCE"/>
    <w:rsid w:val="00C05B5D"/>
    <w:rsid w:val="00C077EF"/>
    <w:rsid w:val="00C101F5"/>
    <w:rsid w:val="00C1644B"/>
    <w:rsid w:val="00C228AA"/>
    <w:rsid w:val="00C2300D"/>
    <w:rsid w:val="00C36066"/>
    <w:rsid w:val="00C377F3"/>
    <w:rsid w:val="00C37FA1"/>
    <w:rsid w:val="00C43A5E"/>
    <w:rsid w:val="00C4590F"/>
    <w:rsid w:val="00C53A3C"/>
    <w:rsid w:val="00C60233"/>
    <w:rsid w:val="00C65DB2"/>
    <w:rsid w:val="00C67421"/>
    <w:rsid w:val="00C705C7"/>
    <w:rsid w:val="00C84B26"/>
    <w:rsid w:val="00C91C6D"/>
    <w:rsid w:val="00CA07DD"/>
    <w:rsid w:val="00CA093E"/>
    <w:rsid w:val="00CB12C3"/>
    <w:rsid w:val="00CC1F44"/>
    <w:rsid w:val="00CC7B4C"/>
    <w:rsid w:val="00CD4D21"/>
    <w:rsid w:val="00CE23DF"/>
    <w:rsid w:val="00CF1D2F"/>
    <w:rsid w:val="00CF27EC"/>
    <w:rsid w:val="00D01EAB"/>
    <w:rsid w:val="00D03052"/>
    <w:rsid w:val="00D048CF"/>
    <w:rsid w:val="00D13E0D"/>
    <w:rsid w:val="00D15964"/>
    <w:rsid w:val="00D16922"/>
    <w:rsid w:val="00D24540"/>
    <w:rsid w:val="00D31FBF"/>
    <w:rsid w:val="00D32C7C"/>
    <w:rsid w:val="00D36077"/>
    <w:rsid w:val="00D444AF"/>
    <w:rsid w:val="00D45D49"/>
    <w:rsid w:val="00D627C9"/>
    <w:rsid w:val="00D84ADA"/>
    <w:rsid w:val="00DA5A3F"/>
    <w:rsid w:val="00DB25E5"/>
    <w:rsid w:val="00DB4004"/>
    <w:rsid w:val="00DB5C4F"/>
    <w:rsid w:val="00DC2C70"/>
    <w:rsid w:val="00DC415F"/>
    <w:rsid w:val="00DD6758"/>
    <w:rsid w:val="00DE009C"/>
    <w:rsid w:val="00DE18FC"/>
    <w:rsid w:val="00DE6440"/>
    <w:rsid w:val="00DF02B5"/>
    <w:rsid w:val="00DF0CBE"/>
    <w:rsid w:val="00DF6CED"/>
    <w:rsid w:val="00E05386"/>
    <w:rsid w:val="00E05799"/>
    <w:rsid w:val="00E115D2"/>
    <w:rsid w:val="00E25320"/>
    <w:rsid w:val="00E40771"/>
    <w:rsid w:val="00E458E9"/>
    <w:rsid w:val="00E4653D"/>
    <w:rsid w:val="00E51184"/>
    <w:rsid w:val="00E56137"/>
    <w:rsid w:val="00E6295D"/>
    <w:rsid w:val="00E64CD7"/>
    <w:rsid w:val="00E657AE"/>
    <w:rsid w:val="00E832AF"/>
    <w:rsid w:val="00E8569A"/>
    <w:rsid w:val="00E978EB"/>
    <w:rsid w:val="00EA13AD"/>
    <w:rsid w:val="00EA4570"/>
    <w:rsid w:val="00EA627D"/>
    <w:rsid w:val="00EB3345"/>
    <w:rsid w:val="00EC2D57"/>
    <w:rsid w:val="00ED5783"/>
    <w:rsid w:val="00ED6BFB"/>
    <w:rsid w:val="00EE2728"/>
    <w:rsid w:val="00EE390B"/>
    <w:rsid w:val="00EE418E"/>
    <w:rsid w:val="00EF3E09"/>
    <w:rsid w:val="00EF68B0"/>
    <w:rsid w:val="00F0235E"/>
    <w:rsid w:val="00F157DB"/>
    <w:rsid w:val="00F32A70"/>
    <w:rsid w:val="00F34817"/>
    <w:rsid w:val="00F36DEC"/>
    <w:rsid w:val="00F41560"/>
    <w:rsid w:val="00F41D1B"/>
    <w:rsid w:val="00F43B2A"/>
    <w:rsid w:val="00F569AB"/>
    <w:rsid w:val="00F6217A"/>
    <w:rsid w:val="00F711F6"/>
    <w:rsid w:val="00F744BF"/>
    <w:rsid w:val="00F7536D"/>
    <w:rsid w:val="00F813AD"/>
    <w:rsid w:val="00F85787"/>
    <w:rsid w:val="00F879E2"/>
    <w:rsid w:val="00F87A29"/>
    <w:rsid w:val="00F92572"/>
    <w:rsid w:val="00F9390A"/>
    <w:rsid w:val="00F93B94"/>
    <w:rsid w:val="00F95279"/>
    <w:rsid w:val="00F97BBC"/>
    <w:rsid w:val="00F97E64"/>
    <w:rsid w:val="00FA0626"/>
    <w:rsid w:val="00FA4692"/>
    <w:rsid w:val="00FA707C"/>
    <w:rsid w:val="00FC20F8"/>
    <w:rsid w:val="00FD20BF"/>
    <w:rsid w:val="00FD5BBF"/>
    <w:rsid w:val="00FE0946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2015</a:t>
            </a:r>
            <a:r>
              <a:rPr lang="ru-RU"/>
              <a:t> год</a:t>
            </a:r>
            <a:endParaRPr lang="ru-RU" b="0"/>
          </a:p>
        </c:rich>
      </c:tx>
      <c:layout>
        <c:manualLayout>
          <c:xMode val="edge"/>
          <c:yMode val="edge"/>
          <c:x val="0.41323820710256531"/>
          <c:y val="4.106225852203257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606908252490778E-2"/>
          <c:y val="0.20215800524934383"/>
          <c:w val="0.6143466597062105"/>
          <c:h val="0.76290634402407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261E-2"/>
                  <c:y val="-6.3052770577590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260553066226046E-2"/>
                  <c:y val="4.89622047244098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39,9%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9776E-2"/>
                  <c:y val="0.201916394597021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9.13643044619427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0.10304619422572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2688273081886864"/>
                  <c:y val="-3.27779527559061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2006.8</c:v>
                </c:pt>
                <c:pt idx="1">
                  <c:v>3271.4</c:v>
                </c:pt>
                <c:pt idx="2">
                  <c:v>996.2</c:v>
                </c:pt>
                <c:pt idx="3" formatCode="General">
                  <c:v>915.3</c:v>
                </c:pt>
                <c:pt idx="4" formatCode="General">
                  <c:v>393.3</c:v>
                </c:pt>
                <c:pt idx="5">
                  <c:v>623.79999999999905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293731239396163"/>
          <c:y val="0.22841571505132893"/>
          <c:w val="0.41289308449703455"/>
          <c:h val="0.77053551552129251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553459119496918E-2"/>
          <c:y val="4.7943720149735934E-2"/>
          <c:w val="0.92836811128945951"/>
          <c:h val="0.404922269331725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ноябрь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21,6*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3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16,9*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13,5*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72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121.2</c:v>
                </c:pt>
                <c:pt idx="1">
                  <c:v>209.3</c:v>
                </c:pt>
                <c:pt idx="2">
                  <c:v>94.9</c:v>
                </c:pt>
                <c:pt idx="3">
                  <c:v>75.875999999999948</c:v>
                </c:pt>
                <c:pt idx="4">
                  <c:v>22.567</c:v>
                </c:pt>
                <c:pt idx="5">
                  <c:v>24.161000000000001</c:v>
                </c:pt>
                <c:pt idx="6">
                  <c:v>13.995999999999986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ноябрь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16,3*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35,4*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20,5*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872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15,4*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5,6*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80</c:v>
                </c:pt>
                <c:pt idx="1">
                  <c:v>173.3</c:v>
                </c:pt>
                <c:pt idx="2">
                  <c:v>100.12799999999999</c:v>
                </c:pt>
                <c:pt idx="3">
                  <c:v>75.361999999999995</c:v>
                </c:pt>
                <c:pt idx="4">
                  <c:v>20.241999999999987</c:v>
                </c:pt>
                <c:pt idx="5">
                  <c:v>27.396999999999988</c:v>
                </c:pt>
                <c:pt idx="6">
                  <c:v>13.071000000000025</c:v>
                </c:pt>
              </c:numCache>
            </c:numRef>
          </c:val>
        </c:ser>
        <c:dLbls>
          <c:showVal val="1"/>
        </c:dLbls>
        <c:gapWidth val="160"/>
        <c:axId val="97398144"/>
        <c:axId val="97436800"/>
      </c:barChart>
      <c:catAx>
        <c:axId val="9739814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36800"/>
        <c:crossesAt val="0"/>
        <c:lblAlgn val="ctr"/>
        <c:lblOffset val="160"/>
        <c:tickLblSkip val="1"/>
        <c:tickMarkSkip val="1"/>
      </c:catAx>
      <c:valAx>
        <c:axId val="97436800"/>
        <c:scaling>
          <c:orientation val="minMax"/>
          <c:max val="25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98144"/>
        <c:crosses val="autoZero"/>
        <c:crossBetween val="between"/>
        <c:majorUnit val="50"/>
        <c:minorUnit val="10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0896350220373513E-2"/>
          <c:y val="0.89990017641237463"/>
          <c:w val="0.88986298882450487"/>
          <c:h val="9.559055118110276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6451906746950782"/>
          <c:y val="2.4122566074589514E-3"/>
        </c:manualLayout>
      </c:layout>
      <c:spPr>
        <a:solidFill>
          <a:sysClr val="window" lastClr="FFFFFF"/>
        </a:solidFill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1515906356209533"/>
          <c:y val="0.18427052432399438"/>
          <c:w val="0.76434186928979964"/>
          <c:h val="0.45081511322712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ноябрь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49,2*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58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13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849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276610.3</c:v>
                </c:pt>
                <c:pt idx="1">
                  <c:v>43091.5</c:v>
                </c:pt>
                <c:pt idx="2">
                  <c:v>46415.5</c:v>
                </c:pt>
                <c:pt idx="3">
                  <c:v>36096.6</c:v>
                </c:pt>
                <c:pt idx="4">
                  <c:v>28113.4</c:v>
                </c:pt>
                <c:pt idx="5">
                  <c:v>88358.9</c:v>
                </c:pt>
                <c:pt idx="6">
                  <c:v>8839.1</c:v>
                </c:pt>
                <c:pt idx="7">
                  <c:v>34497.799999999988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ноябрь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32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46,2*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747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11,3*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747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25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50145E-3"/>
                  <c:y val="1.400950968085552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226351.3</c:v>
                </c:pt>
                <c:pt idx="1">
                  <c:v>41381</c:v>
                </c:pt>
                <c:pt idx="2">
                  <c:v>55292.3</c:v>
                </c:pt>
                <c:pt idx="3">
                  <c:v>37072.699999999997</c:v>
                </c:pt>
                <c:pt idx="4">
                  <c:v>27155.7</c:v>
                </c:pt>
                <c:pt idx="5">
                  <c:v>57771.7</c:v>
                </c:pt>
                <c:pt idx="6">
                  <c:v>4332.7</c:v>
                </c:pt>
                <c:pt idx="7">
                  <c:v>40141.5</c:v>
                </c:pt>
              </c:numCache>
            </c:numRef>
          </c:val>
        </c:ser>
        <c:dLbls>
          <c:showVal val="1"/>
        </c:dLbls>
        <c:axId val="97827456"/>
        <c:axId val="97882496"/>
      </c:barChart>
      <c:catAx>
        <c:axId val="97827456"/>
        <c:scaling>
          <c:orientation val="minMax"/>
        </c:scaling>
        <c:axPos val="b"/>
        <c:numFmt formatCode="General" sourceLinked="1"/>
        <c:tickLblPos val="nextTo"/>
        <c:crossAx val="97882496"/>
        <c:crosses val="autoZero"/>
        <c:auto val="1"/>
        <c:lblAlgn val="ctr"/>
        <c:lblOffset val="100"/>
      </c:catAx>
      <c:valAx>
        <c:axId val="9788249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77863643381475733"/>
              <c:y val="0.11114154916681929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27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solidFill>
          <a:sysClr val="window" lastClr="FFFFFF"/>
        </a:solidFill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9050632911393082E-2"/>
          <c:y val="0.13733261075159131"/>
          <c:w val="0.91040084388185649"/>
          <c:h val="0.350342057445248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ноябрь 2015 г.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51,5*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12,3*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22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8,3*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9,9*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14,2*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536.07799999999997</c:v>
                </c:pt>
                <c:pt idx="1">
                  <c:v>128.12700000000001</c:v>
                </c:pt>
                <c:pt idx="2">
                  <c:v>86.408000000000001</c:v>
                </c:pt>
                <c:pt idx="3">
                  <c:v>103.251</c:v>
                </c:pt>
                <c:pt idx="4">
                  <c:v>39.803999999999995</c:v>
                </c:pt>
                <c:pt idx="5">
                  <c:v>148.20500000000015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ноябрь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48,1*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6314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7,1*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11,6*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10,1*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628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5,3*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17,9*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39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367.303</c:v>
                </c:pt>
                <c:pt idx="1">
                  <c:v>53.913999999999994</c:v>
                </c:pt>
                <c:pt idx="2">
                  <c:v>88.85299999999998</c:v>
                </c:pt>
                <c:pt idx="3">
                  <c:v>77.016000000000005</c:v>
                </c:pt>
                <c:pt idx="4">
                  <c:v>40.123000000000012</c:v>
                </c:pt>
                <c:pt idx="5">
                  <c:v>136.77499999999998</c:v>
                </c:pt>
              </c:numCache>
            </c:numRef>
          </c:val>
        </c:ser>
        <c:gapWidth val="160"/>
        <c:axId val="98029568"/>
        <c:axId val="98031104"/>
      </c:barChart>
      <c:catAx>
        <c:axId val="9802956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8031104"/>
        <c:crosses val="autoZero"/>
        <c:lblAlgn val="ctr"/>
        <c:lblOffset val="160"/>
        <c:tickLblSkip val="1"/>
        <c:tickMarkSkip val="1"/>
      </c:catAx>
      <c:valAx>
        <c:axId val="980311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1176168643476565"/>
              <c:y val="0.10976144176310103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802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742616033755838E-2"/>
          <c:y val="0.93581084415730087"/>
          <c:w val="0.86241569487358916"/>
          <c:h val="6.4188707180833193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943"/>
          <c:y val="3.0836578640666694E-3"/>
        </c:manualLayout>
      </c:layout>
      <c:spPr>
        <a:solidFill>
          <a:schemeClr val="bg1"/>
        </a:solidFill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1704530786110796"/>
          <c:y val="0.10349732283464565"/>
          <c:w val="0.76838276272734529"/>
          <c:h val="0.534756115485564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ноябрь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5122E-3"/>
                  <c:y val="9.733556032768937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939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99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999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90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568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545829.6</c:v>
                </c:pt>
                <c:pt idx="1">
                  <c:v>148905.60000000001</c:v>
                </c:pt>
                <c:pt idx="2">
                  <c:v>70789.8</c:v>
                </c:pt>
                <c:pt idx="3">
                  <c:v>44071.7</c:v>
                </c:pt>
                <c:pt idx="4">
                  <c:v>42759.3</c:v>
                </c:pt>
                <c:pt idx="5">
                  <c:v>22438.7</c:v>
                </c:pt>
                <c:pt idx="6">
                  <c:v>17761.5</c:v>
                </c:pt>
                <c:pt idx="7">
                  <c:v>149317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ноябрь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49,5*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7011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962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378218.4</c:v>
                </c:pt>
                <c:pt idx="1">
                  <c:v>82134.7</c:v>
                </c:pt>
                <c:pt idx="2">
                  <c:v>65121.9</c:v>
                </c:pt>
                <c:pt idx="3">
                  <c:v>30831.1</c:v>
                </c:pt>
                <c:pt idx="4">
                  <c:v>31649.9</c:v>
                </c:pt>
                <c:pt idx="5">
                  <c:v>18177.099999999973</c:v>
                </c:pt>
                <c:pt idx="6">
                  <c:v>16647.2</c:v>
                </c:pt>
                <c:pt idx="7">
                  <c:v>141204.70000000001</c:v>
                </c:pt>
              </c:numCache>
            </c:numRef>
          </c:val>
        </c:ser>
        <c:dLbls>
          <c:showVal val="1"/>
        </c:dLbls>
        <c:axId val="98089984"/>
        <c:axId val="98173696"/>
      </c:barChart>
      <c:catAx>
        <c:axId val="98089984"/>
        <c:scaling>
          <c:orientation val="minMax"/>
        </c:scaling>
        <c:axPos val="b"/>
        <c:numFmt formatCode="General" sourceLinked="1"/>
        <c:tickLblPos val="nextTo"/>
        <c:crossAx val="98173696"/>
        <c:crosses val="autoZero"/>
        <c:auto val="1"/>
        <c:lblAlgn val="ctr"/>
        <c:lblOffset val="100"/>
      </c:catAx>
      <c:valAx>
        <c:axId val="9817369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03644421496493"/>
              <c:y val="0.1692480839895015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89984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10141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0.11197327606776425"/>
          <c:w val="0.76544241901269194"/>
          <c:h val="0.415162013839179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январь-ноябре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6.9906515922802965E-4"/>
                  <c:y val="1.947272514502591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-1,57*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989514023379E-3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9946680393773E-3"/>
                  <c:y val="1.90610528779443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-2,69*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7365414069004171E-3"/>
                  <c:y val="2.19914101646385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+5,69*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98.43</c:v>
                </c:pt>
                <c:pt idx="1">
                  <c:v>95.6</c:v>
                </c:pt>
                <c:pt idx="2">
                  <c:v>97.31</c:v>
                </c:pt>
                <c:pt idx="3">
                  <c:v>105.69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январь-ноябре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3498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+3,79*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7026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+3,02*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632E-3"/>
                  <c:y val="2.90675256502027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+6,04*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0777741765330184E-3"/>
                  <c:y val="3.41116678596994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 +1,40*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103.79</c:v>
                </c:pt>
                <c:pt idx="1">
                  <c:v>103.02</c:v>
                </c:pt>
                <c:pt idx="2">
                  <c:v>106.04</c:v>
                </c:pt>
                <c:pt idx="3">
                  <c:v>101.4</c:v>
                </c:pt>
              </c:numCache>
            </c:numRef>
          </c:val>
        </c:ser>
        <c:axId val="98480128"/>
        <c:axId val="98481664"/>
      </c:barChart>
      <c:catAx>
        <c:axId val="98480128"/>
        <c:scaling>
          <c:orientation val="minMax"/>
        </c:scaling>
        <c:axPos val="b"/>
        <c:tickLblPos val="nextTo"/>
        <c:crossAx val="98481664"/>
        <c:crosses val="autoZero"/>
        <c:auto val="1"/>
        <c:lblAlgn val="ctr"/>
        <c:lblOffset val="100"/>
      </c:catAx>
      <c:valAx>
        <c:axId val="984816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7193630435370835"/>
            </c:manualLayout>
          </c:layout>
        </c:title>
        <c:numFmt formatCode="0.00" sourceLinked="1"/>
        <c:tickLblPos val="nextTo"/>
        <c:crossAx val="9848012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январе-ноябре,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282E-2"/>
          <c:w val="0.89575697732318504"/>
          <c:h val="0.682386965780199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9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2595555780607981E-2"/>
                  <c:y val="2.2258208290001486E-2"/>
                </c:manualLayout>
              </c:layout>
              <c:showVal val="1"/>
            </c:dLbl>
            <c:dLbl>
              <c:idx val="2"/>
              <c:layout>
                <c:manualLayout>
                  <c:x val="8.2391067676026025E-3"/>
                  <c:y val="2.1835784677858672E-2"/>
                </c:manualLayout>
              </c:layout>
              <c:showVal val="1"/>
            </c:dLbl>
            <c:dLbl>
              <c:idx val="3"/>
              <c:layout>
                <c:manualLayout>
                  <c:x val="8.2284730485859704E-3"/>
                  <c:y val="2.2497895310256092E-2"/>
                </c:manualLayout>
              </c:layout>
              <c:showVal val="1"/>
            </c:dLbl>
            <c:dLbl>
              <c:idx val="4"/>
              <c:layout>
                <c:manualLayout>
                  <c:x val="8.2836671139580268E-3"/>
                  <c:y val="1.8876838508393997E-2"/>
                </c:manualLayout>
              </c:layout>
              <c:showVal val="1"/>
            </c:dLbl>
            <c:dLbl>
              <c:idx val="5"/>
              <c:layout>
                <c:manualLayout>
                  <c:x val="8.1930273185305217E-3"/>
                  <c:y val="2.0581389590452141E-2"/>
                </c:manualLayout>
              </c:layout>
              <c:showVal val="1"/>
            </c:dLbl>
            <c:dLbl>
              <c:idx val="6"/>
              <c:layout>
                <c:manualLayout>
                  <c:x val="1.0376484289946081E-2"/>
                  <c:y val="2.036993017382261E-2"/>
                </c:manualLayout>
              </c:layout>
              <c:showVal val="1"/>
            </c:dLbl>
            <c:dLbl>
              <c:idx val="7"/>
              <c:layout>
                <c:manualLayout>
                  <c:x val="5.981524599354744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1.0398764463123778E-2"/>
                  <c:y val="2.1085029465656456E-2"/>
                </c:manualLayout>
              </c:layout>
              <c:showVal val="1"/>
            </c:dLbl>
            <c:dLbl>
              <c:idx val="9"/>
              <c:layout>
                <c:manualLayout>
                  <c:x val="8.211256551130466E-3"/>
                  <c:y val="2.1875897588274087E-2"/>
                </c:manualLayout>
              </c:layout>
              <c:showVal val="1"/>
            </c:dLbl>
            <c:dLbl>
              <c:idx val="10"/>
              <c:layout>
                <c:manualLayout>
                  <c:x val="1.0008692643323122E-2"/>
                  <c:y val="2.2046253652255841E-2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107.75</c:v>
                </c:pt>
                <c:pt idx="1">
                  <c:v>127.01</c:v>
                </c:pt>
                <c:pt idx="2">
                  <c:v>125.69</c:v>
                </c:pt>
                <c:pt idx="3">
                  <c:v>104.63</c:v>
                </c:pt>
                <c:pt idx="4">
                  <c:v>112.04</c:v>
                </c:pt>
                <c:pt idx="5">
                  <c:v>114.67999999999998</c:v>
                </c:pt>
                <c:pt idx="6">
                  <c:v>109.53</c:v>
                </c:pt>
                <c:pt idx="7">
                  <c:v>103.28</c:v>
                </c:pt>
                <c:pt idx="8">
                  <c:v>101.09</c:v>
                </c:pt>
                <c:pt idx="9">
                  <c:v>98.43</c:v>
                </c:pt>
                <c:pt idx="10">
                  <c:v>103.79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Лист1!$C$2:$C$14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Лист1!$D$2:$D$14</c:f>
            </c:numRef>
          </c:val>
          <c:shape val="box"/>
        </c:ser>
        <c:dLbls>
          <c:showVal val="1"/>
        </c:dLbls>
        <c:shape val="cylinder"/>
        <c:axId val="98777344"/>
        <c:axId val="98791424"/>
        <c:axId val="98457792"/>
      </c:bar3DChart>
      <c:catAx>
        <c:axId val="987773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98791424"/>
        <c:crossesAt val="0"/>
        <c:auto val="1"/>
        <c:lblAlgn val="ctr"/>
        <c:lblOffset val="100"/>
      </c:catAx>
      <c:valAx>
        <c:axId val="98791424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777344"/>
        <c:crosses val="autoZero"/>
        <c:crossBetween val="between"/>
        <c:majorUnit val="20"/>
        <c:minorUnit val="20"/>
      </c:valAx>
      <c:serAx>
        <c:axId val="98457792"/>
        <c:scaling>
          <c:orientation val="minMax"/>
        </c:scaling>
        <c:delete val="1"/>
        <c:axPos val="b"/>
        <c:tickLblPos val="none"/>
        <c:crossAx val="98791424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2016 год</a:t>
            </a:r>
          </a:p>
        </c:rich>
      </c:tx>
      <c:layout>
        <c:manualLayout>
          <c:xMode val="edge"/>
          <c:yMode val="edge"/>
          <c:x val="0.1684315755351299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34488188976562"/>
          <c:w val="0.86107140989846465"/>
          <c:h val="0.82623884514435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4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40,8%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2200123390950625E-2"/>
                  <c:y val="0.196759442502844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13,9%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911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18"/>
                  <c:y val="-2.08378648801502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1478.8</c:v>
                </c:pt>
                <c:pt idx="1">
                  <c:v>3182</c:v>
                </c:pt>
                <c:pt idx="2">
                  <c:v>1087.5999999999999</c:v>
                </c:pt>
                <c:pt idx="3" formatCode="General">
                  <c:v>943.2</c:v>
                </c:pt>
                <c:pt idx="4">
                  <c:v>494.2</c:v>
                </c:pt>
                <c:pt idx="5" formatCode="General">
                  <c:v>622.00000000000114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654429342828994E-2"/>
          <c:y val="7.2690913635795523E-2"/>
          <c:w val="0.92031746827824856"/>
          <c:h val="0.50863784884032348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48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225864624064848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09615226668095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0.1030684164479440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0615376899544014E-3"/>
                  <c:y val="6.13354330708661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9388468161225072E-2"/>
                  <c:y val="0.1292780402449693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900513232024346E-2"/>
                  <c:y val="0.1316592568786044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6700269154253806E-2"/>
                  <c:y val="-0.2209838055957293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7.6919604794623607E-3"/>
                  <c:y val="9.417742782152234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 formatCode="0.0">
                  <c:v>648</c:v>
                </c:pt>
                <c:pt idx="10" formatCode="0.0">
                  <c:v>752.9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4252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274503903779E-2"/>
                  <c:y val="-0.1964190190511909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2589230486317081E-2"/>
                  <c:y val="8.3539457567804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39807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9.452909295429366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041142150224853E-2"/>
                  <c:y val="-0.131566054243219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2788839293177536E-2"/>
                  <c:y val="-0.1445747852946952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7726900379490801E-2"/>
                  <c:y val="0.22778581248772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7.6280990353912873E-3"/>
                  <c:y val="-0.1523966647026264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  <c:pt idx="10" formatCode="General">
                  <c:v>716.3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 formatCode="0.0">
                  <c:v>648</c:v>
                </c:pt>
                <c:pt idx="10" formatCode="0.0">
                  <c:v>752.9</c:v>
                </c:pt>
              </c:numCache>
            </c:numRef>
          </c:val>
        </c:ser>
        <c:marker val="1"/>
        <c:axId val="96275072"/>
        <c:axId val="96236288"/>
      </c:lineChart>
      <c:catAx>
        <c:axId val="96275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4.8377551532173121E-3"/>
              <c:y val="0.79828735693752551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36288"/>
        <c:crosses val="autoZero"/>
        <c:auto val="1"/>
        <c:lblAlgn val="ctr"/>
        <c:lblOffset val="100"/>
      </c:catAx>
      <c:valAx>
        <c:axId val="96236288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75072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584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9.1039514556093326E-2"/>
          <c:w val="0.89483976127187925"/>
          <c:h val="0.47792771316429905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8206.7999999999829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8206.7999999999829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9226226529376242E-2"/>
                  <c:y val="6.833749439856694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7.0435426340938702E-3"/>
                  <c:y val="3.89090909090909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79,4%*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1.3139006662628711E-2"/>
                  <c:y val="6.80520162252447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5.8878625748704491E-2"/>
                  <c:y val="-4.527177284657598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1.3393061444242561E-2"/>
                  <c:y val="5.992269148174716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681E-3"/>
                  <c:y val="4.75152303209805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5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724880544164E-2"/>
                  <c:y val="-5.6119780481985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6796554276869284E-2"/>
                  <c:y val="-7.47458840372228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276431792179826E-2"/>
                  <c:y val="6.98847855285694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145601992058685E-3"/>
                  <c:y val="6.287826697719135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  <c:pt idx="10" formatCode="0.0">
                  <c:v>7807.8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5.5208459519483125E-2"/>
                  <c:y val="-6.372226198997893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6.2727303317854505E-2"/>
                  <c:y val="-7.86060606060606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6.6970859411804265E-2"/>
                  <c:y val="-6.17738010021474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587E-2"/>
                  <c:y val="6.335623956096396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4900733562150884E-2"/>
                  <c:y val="-7.9249821045096813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2458779191062736E-3"/>
                  <c:y val="2.75218324982106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82023383440706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1171E-3"/>
                  <c:y val="6.22094965402054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5.706659263745887E-2"/>
                  <c:y val="-6.59347159069905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1.1711084191399155E-2"/>
                  <c:y val="-7.63850997498552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91,5%*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  <c:pt idx="10" formatCode="General">
                  <c:v>8206.7999999999829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ln>
                <a:bevel/>
              </a:ln>
            </c:spPr>
          </c:marker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  <c:pt idx="10" formatCode="0.0">
                  <c:v>7807.8</c:v>
                </c:pt>
              </c:numCache>
            </c:numRef>
          </c:val>
        </c:ser>
        <c:marker val="1"/>
        <c:axId val="96524160"/>
        <c:axId val="96534912"/>
      </c:lineChart>
      <c:catAx>
        <c:axId val="96524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0.12879652062722929"/>
              <c:y val="7.0107081685211903E-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34912"/>
        <c:crosses val="autoZero"/>
        <c:auto val="1"/>
        <c:lblAlgn val="ctr"/>
        <c:lblOffset val="100"/>
      </c:catAx>
      <c:valAx>
        <c:axId val="96534912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241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595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299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4.3172410374201714E-3"/>
                  <c:y val="1.724207550979207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110,6*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8.6858738670258038E-3"/>
                  <c:y val="1.02559722407580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129,5*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109,5*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87,4*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8.2055010699738223E-3"/>
                  <c:y val="-2.066626287098729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86,4*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36,7*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73,8*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772E-3"/>
                  <c:y val="1.10829800121138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927E-3"/>
                  <c:y val="6.180402998214718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194,7*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315.10000000000002</c:v>
                </c:pt>
                <c:pt idx="1">
                  <c:v>165.2</c:v>
                </c:pt>
                <c:pt idx="2">
                  <c:v>19.8</c:v>
                </c:pt>
                <c:pt idx="3">
                  <c:v>16.5</c:v>
                </c:pt>
                <c:pt idx="4">
                  <c:v>9.9</c:v>
                </c:pt>
                <c:pt idx="5">
                  <c:v>1</c:v>
                </c:pt>
                <c:pt idx="6">
                  <c:v>31.6</c:v>
                </c:pt>
                <c:pt idx="7">
                  <c:v>101.4</c:v>
                </c:pt>
                <c:pt idx="8">
                  <c:v>77.8</c:v>
                </c:pt>
                <c:pt idx="9">
                  <c:v>11.1</c:v>
                </c:pt>
                <c:pt idx="1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149E-2"/>
                  <c:y val="2.9275186755501785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102,0*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58,3*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4231E-3"/>
                  <c:y val="-5.64425600646072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75,2.*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894E-3"/>
                  <c:y val="-2.88370435177094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144,7*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4.347466182111878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139,7*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786E-4"/>
                  <c:y val="-4.45529196310275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132,5*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0072E-4"/>
                  <c:y val="-3.79107611548556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101,4*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4.4955424643273482E-3"/>
                  <c:y val="-2.822854835453257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108,0*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6.5938478571605707E-3"/>
                  <c:y val="-2.243771451645478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94,2*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321.3</c:v>
                </c:pt>
                <c:pt idx="1">
                  <c:v>96.3</c:v>
                </c:pt>
                <c:pt idx="2">
                  <c:v>14.9</c:v>
                </c:pt>
                <c:pt idx="3">
                  <c:v>23.9</c:v>
                </c:pt>
                <c:pt idx="4">
                  <c:v>13.9</c:v>
                </c:pt>
                <c:pt idx="5">
                  <c:v>1.3</c:v>
                </c:pt>
                <c:pt idx="6">
                  <c:v>32.1</c:v>
                </c:pt>
                <c:pt idx="7">
                  <c:v>109.6</c:v>
                </c:pt>
                <c:pt idx="8">
                  <c:v>88.9</c:v>
                </c:pt>
                <c:pt idx="9">
                  <c:v>10.8</c:v>
                </c:pt>
                <c:pt idx="10">
                  <c:v>3.3</c:v>
                </c:pt>
              </c:numCache>
            </c:numRef>
          </c:val>
        </c:ser>
        <c:shape val="cylinder"/>
        <c:axId val="96271744"/>
        <c:axId val="96703616"/>
        <c:axId val="0"/>
      </c:bar3DChart>
      <c:catAx>
        <c:axId val="9627174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703616"/>
        <c:crosses val="autoZero"/>
        <c:auto val="1"/>
        <c:lblAlgn val="ctr"/>
        <c:lblOffset val="100"/>
      </c:catAx>
      <c:valAx>
        <c:axId val="9670361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271744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10073452254"/>
          <c:y val="0.93574299212598855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343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январь-ноябрь 2015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6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117,9*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668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79,6*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61,3*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90,0*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693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87,4*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50,3*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66,6*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7.5517842536209734E-4"/>
                  <c:y val="6.18045695107787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86,6*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2,1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3271.4</c:v>
                </c:pt>
                <c:pt idx="1">
                  <c:v>2006.8</c:v>
                </c:pt>
                <c:pt idx="2">
                  <c:v>104.9</c:v>
                </c:pt>
                <c:pt idx="3">
                  <c:v>192.8</c:v>
                </c:pt>
                <c:pt idx="4">
                  <c:v>160.6</c:v>
                </c:pt>
                <c:pt idx="5">
                  <c:v>12.9</c:v>
                </c:pt>
                <c:pt idx="6">
                  <c:v>393.3</c:v>
                </c:pt>
                <c:pt idx="7">
                  <c:v>996.2</c:v>
                </c:pt>
                <c:pt idx="8">
                  <c:v>915.3</c:v>
                </c:pt>
                <c:pt idx="9">
                  <c:v>119.2</c:v>
                </c:pt>
                <c:pt idx="10">
                  <c:v>33.200000000000003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январь-ноябрь 2016 года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97,3*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73,7*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5949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146,1*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928E-3"/>
                  <c:y val="-2.883704351770945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101,0*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91,5*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8E-4"/>
                  <c:y val="-4.45529196310275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46,6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53994431178788E-4"/>
                  <c:y val="-3.138410146284158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125,7*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24E-3"/>
                  <c:y val="-8.32385782285699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103,0*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46536837681E-3"/>
                  <c:y val="-3.059042209887698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85,0*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59,4*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3182</c:v>
                </c:pt>
                <c:pt idx="1">
                  <c:v>1478.8</c:v>
                </c:pt>
                <c:pt idx="2">
                  <c:v>153.4</c:v>
                </c:pt>
                <c:pt idx="3">
                  <c:v>194.7</c:v>
                </c:pt>
                <c:pt idx="4">
                  <c:v>146.9</c:v>
                </c:pt>
                <c:pt idx="5">
                  <c:v>6</c:v>
                </c:pt>
                <c:pt idx="6">
                  <c:v>494.2</c:v>
                </c:pt>
                <c:pt idx="7">
                  <c:v>1087.5999999999999</c:v>
                </c:pt>
                <c:pt idx="8">
                  <c:v>943.2</c:v>
                </c:pt>
                <c:pt idx="9">
                  <c:v>101.3</c:v>
                </c:pt>
                <c:pt idx="10">
                  <c:v>19.7</c:v>
                </c:pt>
              </c:numCache>
            </c:numRef>
          </c:val>
        </c:ser>
        <c:shape val="cylinder"/>
        <c:axId val="96943488"/>
        <c:axId val="96945280"/>
        <c:axId val="0"/>
      </c:bar3DChart>
      <c:catAx>
        <c:axId val="9694348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945280"/>
        <c:crosses val="autoZero"/>
        <c:auto val="1"/>
        <c:lblAlgn val="ctr"/>
        <c:lblOffset val="100"/>
      </c:catAx>
      <c:valAx>
        <c:axId val="9694528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94348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1.7418677859391399E-2"/>
          <c:y val="0.87143428614831564"/>
          <c:w val="0.28859746676471332"/>
          <c:h val="0.1285657138516849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Обьем производства по отрасли легкая промышленность,</a:t>
            </a:r>
            <a:r>
              <a:rPr lang="ru-RU" sz="1050" baseline="0"/>
              <a:t> </a:t>
            </a:r>
            <a:r>
              <a:rPr lang="ru-RU" sz="1050"/>
              <a:t>млн. руб.</a:t>
            </a:r>
          </a:p>
        </c:rich>
      </c:tx>
      <c:layout>
        <c:manualLayout>
          <c:xMode val="edge"/>
          <c:yMode val="edge"/>
          <c:x val="0.23817979609251463"/>
          <c:y val="7.8226552616174807E-3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2064108562"/>
          <c:y val="0.2207433997220947"/>
          <c:w val="0.57282457566458489"/>
          <c:h val="0.525347383047706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1.6569028871391077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85,2%*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269916568595333E-3"/>
                  <c:y val="6.924234470691204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78,9%*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996.2</c:v>
                </c:pt>
                <c:pt idx="1">
                  <c:v>458.8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2.615936490219154E-3"/>
                  <c:y val="4.833548348829281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125,8%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554020115659E-3"/>
                  <c:y val="2.8712141319413792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109,2%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1087.5999999999999</c:v>
                </c:pt>
                <c:pt idx="1">
                  <c:v>577.20000000000005</c:v>
                </c:pt>
              </c:numCache>
            </c:numRef>
          </c:val>
        </c:ser>
        <c:dLbls>
          <c:showVal val="1"/>
        </c:dLbls>
        <c:axId val="97156480"/>
        <c:axId val="97170560"/>
      </c:barChart>
      <c:catAx>
        <c:axId val="971564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7170560"/>
        <c:crosses val="autoZero"/>
        <c:auto val="1"/>
        <c:lblAlgn val="ctr"/>
        <c:lblOffset val="100"/>
      </c:catAx>
      <c:valAx>
        <c:axId val="971705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75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156480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50" baseline="0">
                <a:solidFill>
                  <a:sysClr val="windowText" lastClr="000000"/>
                </a:solidFill>
              </a:rPr>
              <a:t> </a:t>
            </a:r>
            <a:r>
              <a:rPr lang="ru-RU" sz="105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602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949196474857438"/>
          <c:y val="0.12735581129281917"/>
          <c:w val="0.51487817522032142"/>
          <c:h val="0.6464048724678672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8.1915888041211027E-3"/>
                  <c:y val="1.17001312335959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117,9%*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1.7527910099884483E-2"/>
                  <c:y val="-3.49338685605476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121,2%*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81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3271.4</c:v>
                </c:pt>
                <c:pt idx="1">
                  <c:v>2817.6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5524546601192736E-3"/>
                  <c:y val="3.36877245183062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96,6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6.2461476918808075E-3"/>
                  <c:y val="5.288048671335440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97,3%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70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3182</c:v>
                </c:pt>
                <c:pt idx="1">
                  <c:v>2721.9</c:v>
                </c:pt>
              </c:numCache>
            </c:numRef>
          </c:val>
        </c:ser>
        <c:dLbls>
          <c:showVal val="1"/>
        </c:dLbls>
        <c:axId val="97184768"/>
        <c:axId val="97133696"/>
      </c:barChart>
      <c:catAx>
        <c:axId val="97184768"/>
        <c:scaling>
          <c:orientation val="minMax"/>
        </c:scaling>
        <c:axPos val="l"/>
        <c:numFmt formatCode="General" sourceLinked="1"/>
        <c:tickLblPos val="nextTo"/>
        <c:crossAx val="97133696"/>
        <c:crosses val="autoZero"/>
        <c:auto val="1"/>
        <c:lblAlgn val="ctr"/>
        <c:lblOffset val="100"/>
      </c:catAx>
      <c:valAx>
        <c:axId val="9713369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61327112494E-3"/>
              <c:y val="0.75919559350855981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7184768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824951733354285"/>
          <c:y val="6.4456721915286508E-2"/>
          <c:w val="0.62508600650860546"/>
          <c:h val="0.5706477574281211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ноябрь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1.8042221709734109E-2"/>
                  <c:y val="3.4448818897637812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-25,6*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157663779901978E-2"/>
                  <c:y val="3.8659532199359116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-16,9*</a:t>
                    </a:r>
                    <a:endParaRPr lang="en-US" sz="900"/>
                  </a:p>
                </c:rich>
              </c:tx>
            </c:dLbl>
            <c:dLbl>
              <c:idx val="2"/>
              <c:layout>
                <c:manualLayout>
                  <c:x val="-1.6736401673640221E-2"/>
                  <c:y val="3.3333333333333402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-29,6*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1603.896</c:v>
                </c:pt>
                <c:pt idx="1">
                  <c:v>562</c:v>
                </c:pt>
                <c:pt idx="2">
                  <c:v>1041.9000000000001</c:v>
                </c:pt>
                <c:pt idx="3">
                  <c:v>-479.90000000000009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ноябрь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2.5877581201931347E-2"/>
                  <c:y val="2.2645669291338578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-21,8*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2.3265794704532227E-2"/>
                  <c:y val="2.7354330708661612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-12,9*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2.9596781573851386E-2"/>
                  <c:y val="2.862467191601049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-26,7*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1253.4829999999999</c:v>
                </c:pt>
                <c:pt idx="1">
                  <c:v>489.5</c:v>
                </c:pt>
                <c:pt idx="2">
                  <c:v>764</c:v>
                </c:pt>
                <c:pt idx="3">
                  <c:v>-274.5</c:v>
                </c:pt>
              </c:numCache>
            </c:numRef>
          </c:val>
        </c:ser>
        <c:gapWidth val="50"/>
        <c:overlap val="51"/>
        <c:axId val="97262976"/>
        <c:axId val="97473664"/>
      </c:barChart>
      <c:catAx>
        <c:axId val="9726297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473664"/>
        <c:crosses val="autoZero"/>
        <c:lblAlgn val="ctr"/>
        <c:lblOffset val="20"/>
        <c:tickMarkSkip val="1"/>
      </c:catAx>
      <c:valAx>
        <c:axId val="974736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6.5543878144938991E-2"/>
              <c:y val="0.10669488188976378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262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376F-2EAF-474F-81B9-85E12DA0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kovalenko-k</cp:lastModifiedBy>
  <cp:revision>162</cp:revision>
  <cp:lastPrinted>2016-12-20T07:56:00Z</cp:lastPrinted>
  <dcterms:created xsi:type="dcterms:W3CDTF">2016-08-17T06:35:00Z</dcterms:created>
  <dcterms:modified xsi:type="dcterms:W3CDTF">2016-12-20T07:57:00Z</dcterms:modified>
</cp:coreProperties>
</file>