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BC216A" w:rsidP="0085602B">
      <w:pPr>
        <w:spacing w:after="0" w:line="240" w:lineRule="auto"/>
        <w:jc w:val="center"/>
        <w:rPr>
          <w:rFonts w:ascii="Times New Roman" w:hAnsi="Times New Roman" w:cs="Times New Roman"/>
          <w:sz w:val="24"/>
          <w:szCs w:val="24"/>
        </w:rPr>
      </w:pPr>
    </w:p>
    <w:p w:rsidR="00D17F3A" w:rsidRPr="00DA5342" w:rsidRDefault="00D17F3A" w:rsidP="00D17F3A">
      <w:pPr>
        <w:pStyle w:val="ad"/>
        <w:shd w:val="clear" w:color="auto" w:fill="FFFFFF"/>
        <w:spacing w:before="0" w:beforeAutospacing="0" w:after="0" w:afterAutospacing="0"/>
        <w:ind w:firstLine="360"/>
        <w:jc w:val="center"/>
        <w:rPr>
          <w:szCs w:val="28"/>
        </w:rPr>
      </w:pPr>
      <w:bookmarkStart w:id="0" w:name="_GoBack"/>
      <w:r w:rsidRPr="00DA5342">
        <w:rPr>
          <w:szCs w:val="28"/>
          <w:shd w:val="clear" w:color="auto" w:fill="FFFFFF"/>
        </w:rPr>
        <w:t xml:space="preserve">О внесении дополнений в Приказ </w:t>
      </w:r>
      <w:r w:rsidRPr="00D17F3A">
        <w:rPr>
          <w:rStyle w:val="ae"/>
          <w:b w:val="0"/>
          <w:szCs w:val="28"/>
        </w:rPr>
        <w:t>Министерства экономического развития Приднестровской Молдавской Республики от</w:t>
      </w:r>
      <w:r w:rsidRPr="00DA5342">
        <w:rPr>
          <w:rStyle w:val="ae"/>
          <w:szCs w:val="28"/>
        </w:rPr>
        <w:t xml:space="preserve"> </w:t>
      </w:r>
      <w:r w:rsidRPr="00DA5342">
        <w:rPr>
          <w:szCs w:val="28"/>
        </w:rPr>
        <w:t>17 марта 2008 года № 01-10/58 «Об утверждении типовых договоров, заключаемых между потребителями природного газа и организацией газоснабжения на поставку природного газа и его тра</w:t>
      </w:r>
      <w:r>
        <w:rPr>
          <w:szCs w:val="28"/>
        </w:rPr>
        <w:t>н</w:t>
      </w:r>
      <w:r w:rsidRPr="00DA5342">
        <w:rPr>
          <w:szCs w:val="28"/>
        </w:rPr>
        <w:t>спортировку»</w:t>
      </w:r>
    </w:p>
    <w:p w:rsidR="00D17F3A" w:rsidRPr="00231B40" w:rsidRDefault="00D17F3A" w:rsidP="00D17F3A">
      <w:pPr>
        <w:pStyle w:val="ad"/>
        <w:shd w:val="clear" w:color="auto" w:fill="FFFFFF"/>
        <w:spacing w:before="0" w:beforeAutospacing="0" w:after="0" w:afterAutospacing="0"/>
        <w:ind w:firstLine="360"/>
        <w:jc w:val="center"/>
        <w:rPr>
          <w:sz w:val="28"/>
          <w:szCs w:val="28"/>
        </w:rPr>
      </w:pPr>
      <w:r w:rsidRPr="00DA5342">
        <w:rPr>
          <w:szCs w:val="28"/>
          <w:shd w:val="clear" w:color="auto" w:fill="FFFFFF"/>
        </w:rPr>
        <w:t>(</w:t>
      </w:r>
      <w:r w:rsidR="002431B8">
        <w:rPr>
          <w:szCs w:val="28"/>
          <w:shd w:val="clear" w:color="auto" w:fill="FFFFFF"/>
        </w:rPr>
        <w:t>р</w:t>
      </w:r>
      <w:r w:rsidRPr="00DA5342">
        <w:rPr>
          <w:szCs w:val="28"/>
          <w:shd w:val="clear" w:color="auto" w:fill="FFFFFF"/>
        </w:rPr>
        <w:t xml:space="preserve">егистрационный № </w:t>
      </w:r>
      <w:r w:rsidRPr="00DA5342">
        <w:rPr>
          <w:rStyle w:val="a8"/>
          <w:i w:val="0"/>
          <w:szCs w:val="28"/>
        </w:rPr>
        <w:t xml:space="preserve">4887 </w:t>
      </w:r>
      <w:r w:rsidRPr="00DA5342">
        <w:rPr>
          <w:szCs w:val="28"/>
          <w:shd w:val="clear" w:color="auto" w:fill="FFFFFF"/>
        </w:rPr>
        <w:t xml:space="preserve">от </w:t>
      </w:r>
      <w:r w:rsidRPr="00DA5342">
        <w:rPr>
          <w:rStyle w:val="a8"/>
          <w:i w:val="0"/>
          <w:szCs w:val="28"/>
        </w:rPr>
        <w:t>29 июня 2009 года</w:t>
      </w:r>
      <w:r w:rsidRPr="00DA5342">
        <w:rPr>
          <w:szCs w:val="28"/>
          <w:shd w:val="clear" w:color="auto" w:fill="FFFFFF"/>
        </w:rPr>
        <w:t>)</w:t>
      </w:r>
      <w:r w:rsidR="002431B8">
        <w:rPr>
          <w:szCs w:val="28"/>
          <w:shd w:val="clear" w:color="auto" w:fill="FFFFFF"/>
        </w:rPr>
        <w:t xml:space="preserve"> (САЗ 09-27)</w:t>
      </w:r>
    </w:p>
    <w:p w:rsidR="00D17F3A" w:rsidRDefault="00D17F3A" w:rsidP="00D17F3A">
      <w:pPr>
        <w:spacing w:after="0" w:line="240" w:lineRule="auto"/>
        <w:jc w:val="both"/>
        <w:rPr>
          <w:rFonts w:ascii="Times New Roman" w:eastAsia="Times New Roman" w:hAnsi="Times New Roman" w:cs="Times New Roman"/>
          <w:color w:val="333333"/>
          <w:sz w:val="28"/>
          <w:szCs w:val="28"/>
        </w:rPr>
      </w:pP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В соответствии с пунктом 2 статьи 443 Гражданским кодексом Приднестровской Молдавской Республики, Законом Приднестровской Молдавской Республики от 22 января 2007 года № 163-З-</w:t>
      </w:r>
      <w:r w:rsidRPr="0094584D">
        <w:rPr>
          <w:rFonts w:ascii="Times New Roman" w:eastAsia="Times New Roman" w:hAnsi="Times New Roman" w:cs="Times New Roman"/>
          <w:sz w:val="24"/>
          <w:szCs w:val="24"/>
          <w:lang w:val="en-US"/>
        </w:rPr>
        <w:t>IV</w:t>
      </w:r>
      <w:r w:rsidRPr="0094584D">
        <w:rPr>
          <w:rFonts w:ascii="Times New Roman" w:eastAsia="Times New Roman" w:hAnsi="Times New Roman" w:cs="Times New Roman"/>
          <w:sz w:val="24"/>
          <w:szCs w:val="24"/>
        </w:rPr>
        <w:t xml:space="preserve"> «О некоторых особенностях осуществления расчетов за природный газ» (САЗ 07-5),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18-01) с изменениями и дополнениями, внесенными постановлениями Правительства Приднестровской Молдавской Республики от 28 декабря 2017 года № 377 (САЗ 18-01),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06 июля 2020 года № 231 (САЗ 20-28), от 10 ноября 2020 года № 395 (САЗ 20-46), от 20 января 2021 года № 9 (САЗ 21-03), приказываю:</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 xml:space="preserve">1. Внести в Приказ Министерства экономического развития Приднестровской Молдавской Республики от 17 марта 2008 года № 01-10/58 «Об утверждении типовых договоров, заключаемых между потребителями природного газа и организацией газоснабжения на поставку природного газа и его </w:t>
      </w:r>
      <w:proofErr w:type="spellStart"/>
      <w:r w:rsidRPr="0094584D">
        <w:rPr>
          <w:rFonts w:ascii="Times New Roman" w:eastAsia="Times New Roman" w:hAnsi="Times New Roman" w:cs="Times New Roman"/>
          <w:sz w:val="24"/>
          <w:szCs w:val="24"/>
        </w:rPr>
        <w:t>траспортировку</w:t>
      </w:r>
      <w:proofErr w:type="spellEnd"/>
      <w:r w:rsidRPr="0094584D">
        <w:rPr>
          <w:rFonts w:ascii="Times New Roman" w:eastAsia="Times New Roman" w:hAnsi="Times New Roman" w:cs="Times New Roman"/>
          <w:sz w:val="24"/>
          <w:szCs w:val="24"/>
        </w:rPr>
        <w:t xml:space="preserve">» (регистрационный № 4887 от 29 июня 2009 года) (САЗ 09-27), с изменениями и дополнениями, внесенными Приказом Государственной службы энергетики и жилищно-коммунального хозяйства Приднестровской Молдавской Республики от 28 декабря 2012 года № 398(регистрационный № 6287 от 24 января 2013 года) (САЗ 13-3), приказами Министерства регионального развития, транспорта и связи Приднестровской Молдавской Республики от 03 июля 2015 года № 102 (регистрационный № 7192 от 30 июля 2015 года) (САЗ 15-31), от 30 октября 2015 № 450 (регистрационный № 7311 от 14 декабря 2015 года) (САЗ 15-51), от 25 ноября 2015 года № 520 (регистрационный № 7336 от 14 января 2015 года) (САЗ 16-2), Приказом Министерства промышленности и регионального развития Приднестровской Молдавской Республики от 17 октября 2017 года № 567 (регистрационный № 8042 от 4 декабря 2017 года) (САЗ 17-50), Приказом Министерства экономического развития Приднестровской Молдавской Республики от 27 июня 2018 года № 466 (регистрационный № 8372 от 1 августа 2018 года) (САЗ 18-31), Приказом </w:t>
      </w:r>
      <w:r w:rsidRPr="0094584D">
        <w:rPr>
          <w:rFonts w:ascii="Times New Roman" w:eastAsia="Times New Roman" w:hAnsi="Times New Roman" w:cs="Times New Roman"/>
          <w:sz w:val="24"/>
          <w:szCs w:val="24"/>
        </w:rPr>
        <w:lastRenderedPageBreak/>
        <w:t>Министерства экономического развития Приднестровской Молдавской Республики от 27 марта 2019 года № 278 (</w:t>
      </w:r>
      <w:r w:rsidR="00827B36">
        <w:rPr>
          <w:rFonts w:ascii="Times New Roman" w:eastAsia="Times New Roman" w:hAnsi="Times New Roman" w:cs="Times New Roman"/>
          <w:sz w:val="24"/>
          <w:szCs w:val="24"/>
        </w:rPr>
        <w:t>р</w:t>
      </w:r>
      <w:r w:rsidRPr="0094584D">
        <w:rPr>
          <w:rFonts w:ascii="Times New Roman" w:eastAsia="Times New Roman" w:hAnsi="Times New Roman" w:cs="Times New Roman"/>
          <w:sz w:val="24"/>
          <w:szCs w:val="24"/>
        </w:rPr>
        <w:t>егистрационный № 8904 от 14 июня 2019 года) (САЗ 19-22), следующие дополнения:</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а) Приложени</w:t>
      </w:r>
      <w:r w:rsidR="00827B36">
        <w:rPr>
          <w:rFonts w:ascii="Times New Roman" w:eastAsia="Times New Roman" w:hAnsi="Times New Roman" w:cs="Times New Roman"/>
          <w:sz w:val="24"/>
          <w:szCs w:val="24"/>
        </w:rPr>
        <w:t>е</w:t>
      </w:r>
      <w:r w:rsidRPr="0094584D">
        <w:rPr>
          <w:rFonts w:ascii="Times New Roman" w:eastAsia="Times New Roman" w:hAnsi="Times New Roman" w:cs="Times New Roman"/>
          <w:sz w:val="24"/>
          <w:szCs w:val="24"/>
        </w:rPr>
        <w:t xml:space="preserve"> № 1 к Приказу дополнить пунктом 10.8 следующего содержания:</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 xml:space="preserve">«10.8. При наличии у Потребителя усиленной </w:t>
      </w:r>
      <w:proofErr w:type="spellStart"/>
      <w:r w:rsidRPr="0094584D">
        <w:rPr>
          <w:rFonts w:ascii="Times New Roman" w:eastAsia="Times New Roman" w:hAnsi="Times New Roman" w:cs="Times New Roman"/>
          <w:sz w:val="24"/>
          <w:szCs w:val="24"/>
        </w:rPr>
        <w:t>квалифицированнной</w:t>
      </w:r>
      <w:proofErr w:type="spellEnd"/>
      <w:r w:rsidRPr="0094584D">
        <w:rPr>
          <w:rFonts w:ascii="Times New Roman" w:eastAsia="Times New Roman" w:hAnsi="Times New Roman" w:cs="Times New Roman"/>
          <w:sz w:val="24"/>
          <w:szCs w:val="24"/>
        </w:rPr>
        <w:t xml:space="preserve"> электронной подписи (далее – ЭП), полученной в удостоверяющем центре, </w:t>
      </w:r>
      <w:proofErr w:type="spellStart"/>
      <w:r w:rsidRPr="0094584D">
        <w:rPr>
          <w:rFonts w:ascii="Times New Roman" w:eastAsia="Times New Roman" w:hAnsi="Times New Roman" w:cs="Times New Roman"/>
          <w:sz w:val="24"/>
          <w:szCs w:val="24"/>
        </w:rPr>
        <w:t>аккредитированном</w:t>
      </w:r>
      <w:proofErr w:type="spellEnd"/>
      <w:r w:rsidRPr="0094584D">
        <w:rPr>
          <w:rFonts w:ascii="Times New Roman" w:eastAsia="Times New Roman" w:hAnsi="Times New Roman" w:cs="Times New Roman"/>
          <w:sz w:val="24"/>
          <w:szCs w:val="24"/>
        </w:rPr>
        <w:t xml:space="preserve"> в государственном органе Приднестровской Молдавской Республики в сфере цифрового развития, связи и массовых коммуникаций, документы, подлежащие подписанию Сторонами в соответствии с условиями настоящего договора, могут подписываться в электронном виде при помощи ЭП, включая сам договор и дополнительные соглашения к нему. Подлежат признаю Сторонами ЭП также подписанные в электронном виде и сформированные первичные документы, подтверждающие </w:t>
      </w:r>
      <w:proofErr w:type="gramStart"/>
      <w:r w:rsidRPr="0094584D">
        <w:rPr>
          <w:rFonts w:ascii="Times New Roman" w:eastAsia="Times New Roman" w:hAnsi="Times New Roman" w:cs="Times New Roman"/>
          <w:sz w:val="24"/>
          <w:szCs w:val="24"/>
        </w:rPr>
        <w:t>фактический</w:t>
      </w:r>
      <w:proofErr w:type="gramEnd"/>
      <w:r w:rsidRPr="0094584D">
        <w:rPr>
          <w:rFonts w:ascii="Times New Roman" w:eastAsia="Times New Roman" w:hAnsi="Times New Roman" w:cs="Times New Roman"/>
          <w:sz w:val="24"/>
          <w:szCs w:val="24"/>
        </w:rPr>
        <w:t xml:space="preserve"> объем потребления природного газа и оказанных услуг.</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Фактом начала взаимодействия посредством ЭП является регистрация и идентификация Потребителя в личном кабинете на сайте https://kredo.rric.org.»;</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б) Приложени</w:t>
      </w:r>
      <w:r w:rsidR="00827B36">
        <w:rPr>
          <w:rFonts w:ascii="Times New Roman" w:eastAsia="Times New Roman" w:hAnsi="Times New Roman" w:cs="Times New Roman"/>
          <w:sz w:val="24"/>
          <w:szCs w:val="24"/>
        </w:rPr>
        <w:t>е</w:t>
      </w:r>
      <w:r w:rsidRPr="0094584D">
        <w:rPr>
          <w:rFonts w:ascii="Times New Roman" w:eastAsia="Times New Roman" w:hAnsi="Times New Roman" w:cs="Times New Roman"/>
          <w:sz w:val="24"/>
          <w:szCs w:val="24"/>
        </w:rPr>
        <w:t xml:space="preserve"> № 2 к Приказу дополнить пунктом 9.4 следующего содержания:</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 xml:space="preserve">«9.4. При наличии у Потребителя усиленной </w:t>
      </w:r>
      <w:proofErr w:type="spellStart"/>
      <w:r w:rsidRPr="0094584D">
        <w:rPr>
          <w:rFonts w:ascii="Times New Roman" w:eastAsia="Times New Roman" w:hAnsi="Times New Roman" w:cs="Times New Roman"/>
          <w:sz w:val="24"/>
          <w:szCs w:val="24"/>
        </w:rPr>
        <w:t>квалифицированнной</w:t>
      </w:r>
      <w:proofErr w:type="spellEnd"/>
      <w:r w:rsidRPr="0094584D">
        <w:rPr>
          <w:rFonts w:ascii="Times New Roman" w:eastAsia="Times New Roman" w:hAnsi="Times New Roman" w:cs="Times New Roman"/>
          <w:sz w:val="24"/>
          <w:szCs w:val="24"/>
        </w:rPr>
        <w:t xml:space="preserve"> электронной подписи (далее – ЭП), полученной в удостоверяющем центре, </w:t>
      </w:r>
      <w:proofErr w:type="spellStart"/>
      <w:r w:rsidRPr="0094584D">
        <w:rPr>
          <w:rFonts w:ascii="Times New Roman" w:eastAsia="Times New Roman" w:hAnsi="Times New Roman" w:cs="Times New Roman"/>
          <w:sz w:val="24"/>
          <w:szCs w:val="24"/>
        </w:rPr>
        <w:t>аккредитированном</w:t>
      </w:r>
      <w:proofErr w:type="spellEnd"/>
      <w:r w:rsidRPr="0094584D">
        <w:rPr>
          <w:rFonts w:ascii="Times New Roman" w:eastAsia="Times New Roman" w:hAnsi="Times New Roman" w:cs="Times New Roman"/>
          <w:sz w:val="24"/>
          <w:szCs w:val="24"/>
        </w:rPr>
        <w:t xml:space="preserve"> в государственном органе Приднестровской Молдавской Республики в сфере цифрового развития, связи и массовых коммуникаций, документы, подлежащие подписанию Сторонами в соответствии с условиями настоящего договора, могут подписываться в электронном виде при помощи ЭП, включая сам договор и дополнительные соглашения к нему. Подлежат признаю Сторонами ЭП также подписанные в электронном виде и сформированные первичные документы, подтверждающие </w:t>
      </w:r>
      <w:proofErr w:type="gramStart"/>
      <w:r w:rsidRPr="0094584D">
        <w:rPr>
          <w:rFonts w:ascii="Times New Roman" w:eastAsia="Times New Roman" w:hAnsi="Times New Roman" w:cs="Times New Roman"/>
          <w:sz w:val="24"/>
          <w:szCs w:val="24"/>
        </w:rPr>
        <w:t>фактический</w:t>
      </w:r>
      <w:proofErr w:type="gramEnd"/>
      <w:r w:rsidRPr="0094584D">
        <w:rPr>
          <w:rFonts w:ascii="Times New Roman" w:eastAsia="Times New Roman" w:hAnsi="Times New Roman" w:cs="Times New Roman"/>
          <w:sz w:val="24"/>
          <w:szCs w:val="24"/>
        </w:rPr>
        <w:t xml:space="preserve"> объем потребления природного газа и оказанных услуг.</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Фактом начала взаимодействия посредством ЭП является регистрация и идентификация Потребителя в личном кабинете на сайте https://kredo.rric.org.»;</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в) Приложени</w:t>
      </w:r>
      <w:r w:rsidR="00827B36">
        <w:rPr>
          <w:rFonts w:ascii="Times New Roman" w:eastAsia="Times New Roman" w:hAnsi="Times New Roman" w:cs="Times New Roman"/>
          <w:sz w:val="24"/>
          <w:szCs w:val="24"/>
        </w:rPr>
        <w:t>е</w:t>
      </w:r>
      <w:r w:rsidRPr="0094584D">
        <w:rPr>
          <w:rFonts w:ascii="Times New Roman" w:eastAsia="Times New Roman" w:hAnsi="Times New Roman" w:cs="Times New Roman"/>
          <w:sz w:val="24"/>
          <w:szCs w:val="24"/>
        </w:rPr>
        <w:t xml:space="preserve"> № 3 к Приказу дополнить пунктом 9.4 следующего содержания:</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 xml:space="preserve">«9.4. При наличии у Потребителя усиленной </w:t>
      </w:r>
      <w:proofErr w:type="spellStart"/>
      <w:r w:rsidRPr="0094584D">
        <w:rPr>
          <w:rFonts w:ascii="Times New Roman" w:eastAsia="Times New Roman" w:hAnsi="Times New Roman" w:cs="Times New Roman"/>
          <w:sz w:val="24"/>
          <w:szCs w:val="24"/>
        </w:rPr>
        <w:t>квалифицированнной</w:t>
      </w:r>
      <w:proofErr w:type="spellEnd"/>
      <w:r w:rsidRPr="0094584D">
        <w:rPr>
          <w:rFonts w:ascii="Times New Roman" w:eastAsia="Times New Roman" w:hAnsi="Times New Roman" w:cs="Times New Roman"/>
          <w:sz w:val="24"/>
          <w:szCs w:val="24"/>
        </w:rPr>
        <w:t xml:space="preserve"> электронной подписи (далее – ЭП), полученной в удостоверяющем центре, </w:t>
      </w:r>
      <w:proofErr w:type="spellStart"/>
      <w:r w:rsidRPr="0094584D">
        <w:rPr>
          <w:rFonts w:ascii="Times New Roman" w:eastAsia="Times New Roman" w:hAnsi="Times New Roman" w:cs="Times New Roman"/>
          <w:sz w:val="24"/>
          <w:szCs w:val="24"/>
        </w:rPr>
        <w:t>аккредитированном</w:t>
      </w:r>
      <w:proofErr w:type="spellEnd"/>
      <w:r w:rsidRPr="0094584D">
        <w:rPr>
          <w:rFonts w:ascii="Times New Roman" w:eastAsia="Times New Roman" w:hAnsi="Times New Roman" w:cs="Times New Roman"/>
          <w:sz w:val="24"/>
          <w:szCs w:val="24"/>
        </w:rPr>
        <w:t xml:space="preserve"> в государственном органе Приднестровской Молдавской Республики в сфере цифрового развития, связи и массовых коммуникаций, документы, подлежащие подписанию Сторонами в соответствии с условиями настоящего договора, могут подписываться в электронном виде при помощи ЭП, включая сам договор и дополнительные соглашения к нему. Подлежат признаю Сторонами ЭП также подписанные в электронном виде и сформированные первичные документы, подтверждающие </w:t>
      </w:r>
      <w:proofErr w:type="gramStart"/>
      <w:r w:rsidRPr="0094584D">
        <w:rPr>
          <w:rFonts w:ascii="Times New Roman" w:eastAsia="Times New Roman" w:hAnsi="Times New Roman" w:cs="Times New Roman"/>
          <w:sz w:val="24"/>
          <w:szCs w:val="24"/>
        </w:rPr>
        <w:t>фактический</w:t>
      </w:r>
      <w:proofErr w:type="gramEnd"/>
      <w:r w:rsidRPr="0094584D">
        <w:rPr>
          <w:rFonts w:ascii="Times New Roman" w:eastAsia="Times New Roman" w:hAnsi="Times New Roman" w:cs="Times New Roman"/>
          <w:sz w:val="24"/>
          <w:szCs w:val="24"/>
        </w:rPr>
        <w:t xml:space="preserve"> объем потребления природного газа и оказанных услуг.</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Фактом начала взаимодействия посредством ЭП является регистрация и идентификация Потребителя в личном кабинете на сайте https://kredo.rric.org.»;</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г) Приложени</w:t>
      </w:r>
      <w:r w:rsidR="00827B36">
        <w:rPr>
          <w:rFonts w:ascii="Times New Roman" w:eastAsia="Times New Roman" w:hAnsi="Times New Roman" w:cs="Times New Roman"/>
          <w:sz w:val="24"/>
          <w:szCs w:val="24"/>
        </w:rPr>
        <w:t>е</w:t>
      </w:r>
      <w:r w:rsidRPr="0094584D">
        <w:rPr>
          <w:rFonts w:ascii="Times New Roman" w:eastAsia="Times New Roman" w:hAnsi="Times New Roman" w:cs="Times New Roman"/>
          <w:sz w:val="24"/>
          <w:szCs w:val="24"/>
        </w:rPr>
        <w:t xml:space="preserve"> № 4 к Приказу дополнить пунктом 10.5 следующего содержания:</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 xml:space="preserve">«10.5. При наличии у Потребителя усиленной </w:t>
      </w:r>
      <w:proofErr w:type="spellStart"/>
      <w:r w:rsidRPr="0094584D">
        <w:rPr>
          <w:rFonts w:ascii="Times New Roman" w:eastAsia="Times New Roman" w:hAnsi="Times New Roman" w:cs="Times New Roman"/>
          <w:sz w:val="24"/>
          <w:szCs w:val="24"/>
        </w:rPr>
        <w:t>квалифицированнной</w:t>
      </w:r>
      <w:proofErr w:type="spellEnd"/>
      <w:r w:rsidRPr="0094584D">
        <w:rPr>
          <w:rFonts w:ascii="Times New Roman" w:eastAsia="Times New Roman" w:hAnsi="Times New Roman" w:cs="Times New Roman"/>
          <w:sz w:val="24"/>
          <w:szCs w:val="24"/>
        </w:rPr>
        <w:t xml:space="preserve"> электронной подписи (далее – ЭП), полученной в удостоверяющем центре, </w:t>
      </w:r>
      <w:proofErr w:type="spellStart"/>
      <w:r w:rsidRPr="0094584D">
        <w:rPr>
          <w:rFonts w:ascii="Times New Roman" w:eastAsia="Times New Roman" w:hAnsi="Times New Roman" w:cs="Times New Roman"/>
          <w:sz w:val="24"/>
          <w:szCs w:val="24"/>
        </w:rPr>
        <w:t>аккредитированном</w:t>
      </w:r>
      <w:proofErr w:type="spellEnd"/>
      <w:r w:rsidRPr="0094584D">
        <w:rPr>
          <w:rFonts w:ascii="Times New Roman" w:eastAsia="Times New Roman" w:hAnsi="Times New Roman" w:cs="Times New Roman"/>
          <w:sz w:val="24"/>
          <w:szCs w:val="24"/>
        </w:rPr>
        <w:t xml:space="preserve"> в государственном органе Приднестровской Молдавской Республики в сфере цифрового развития, связи и массовых коммуникаций, документы, подлежащие подписанию Сторонами в соответствии с условиями настоящего договора, могут подписываться в электронном виде при помощи ЭП, включая сам договор и дополнительные соглашения к нему. Подлежат признаю Сторонами ЭП также подписанные в электронном виде и сформированные первичные документы, подтверждающие </w:t>
      </w:r>
      <w:proofErr w:type="gramStart"/>
      <w:r w:rsidRPr="0094584D">
        <w:rPr>
          <w:rFonts w:ascii="Times New Roman" w:eastAsia="Times New Roman" w:hAnsi="Times New Roman" w:cs="Times New Roman"/>
          <w:sz w:val="24"/>
          <w:szCs w:val="24"/>
        </w:rPr>
        <w:t>фактический</w:t>
      </w:r>
      <w:proofErr w:type="gramEnd"/>
      <w:r w:rsidRPr="0094584D">
        <w:rPr>
          <w:rFonts w:ascii="Times New Roman" w:eastAsia="Times New Roman" w:hAnsi="Times New Roman" w:cs="Times New Roman"/>
          <w:sz w:val="24"/>
          <w:szCs w:val="24"/>
        </w:rPr>
        <w:t xml:space="preserve"> объем потребления природного газа и оказанных услуг.</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Фактом начала взаимодействия посредством ЭП является регистрация и идентификация Потребителя в личном кабинете на сайте https://kredo.rric.org.»;</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д) Приложения № 5 к Приказу дополнить пунктом 10.7 следующего содержания:</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lastRenderedPageBreak/>
        <w:t xml:space="preserve">«10.7. При наличии у Потребителя усиленной </w:t>
      </w:r>
      <w:proofErr w:type="spellStart"/>
      <w:r w:rsidRPr="0094584D">
        <w:rPr>
          <w:rFonts w:ascii="Times New Roman" w:eastAsia="Times New Roman" w:hAnsi="Times New Roman" w:cs="Times New Roman"/>
          <w:sz w:val="24"/>
          <w:szCs w:val="24"/>
        </w:rPr>
        <w:t>квалифицированнной</w:t>
      </w:r>
      <w:proofErr w:type="spellEnd"/>
      <w:r w:rsidRPr="0094584D">
        <w:rPr>
          <w:rFonts w:ascii="Times New Roman" w:eastAsia="Times New Roman" w:hAnsi="Times New Roman" w:cs="Times New Roman"/>
          <w:sz w:val="24"/>
          <w:szCs w:val="24"/>
        </w:rPr>
        <w:t xml:space="preserve"> электронной подписи (далее – ЭП), полученной в удостоверяющем центре, </w:t>
      </w:r>
      <w:proofErr w:type="spellStart"/>
      <w:r w:rsidRPr="0094584D">
        <w:rPr>
          <w:rFonts w:ascii="Times New Roman" w:eastAsia="Times New Roman" w:hAnsi="Times New Roman" w:cs="Times New Roman"/>
          <w:sz w:val="24"/>
          <w:szCs w:val="24"/>
        </w:rPr>
        <w:t>аккредитированном</w:t>
      </w:r>
      <w:proofErr w:type="spellEnd"/>
      <w:r w:rsidRPr="0094584D">
        <w:rPr>
          <w:rFonts w:ascii="Times New Roman" w:eastAsia="Times New Roman" w:hAnsi="Times New Roman" w:cs="Times New Roman"/>
          <w:sz w:val="24"/>
          <w:szCs w:val="24"/>
        </w:rPr>
        <w:t xml:space="preserve"> в государственном органе Приднестровской Молдавской Республики в сфере цифрового развития, связи и массовых коммуникаций, документы, подлежащие подписанию Сторонами в соответствии с условиями настоящего договора, могут подписываться в электронном виде при помощи ЭП, включая сам договор и дополнительные соглашения к нему. Подлежат признаю Сторонами ЭП также подписанные в электронном виде и сформированные первичные документы, подтверждающие </w:t>
      </w:r>
      <w:proofErr w:type="gramStart"/>
      <w:r w:rsidRPr="0094584D">
        <w:rPr>
          <w:rFonts w:ascii="Times New Roman" w:eastAsia="Times New Roman" w:hAnsi="Times New Roman" w:cs="Times New Roman"/>
          <w:sz w:val="24"/>
          <w:szCs w:val="24"/>
        </w:rPr>
        <w:t>фактический</w:t>
      </w:r>
      <w:proofErr w:type="gramEnd"/>
      <w:r w:rsidRPr="0094584D">
        <w:rPr>
          <w:rFonts w:ascii="Times New Roman" w:eastAsia="Times New Roman" w:hAnsi="Times New Roman" w:cs="Times New Roman"/>
          <w:sz w:val="24"/>
          <w:szCs w:val="24"/>
        </w:rPr>
        <w:t xml:space="preserve"> объем потребления природного газа и оказанных услуг.</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Фактом начала взаимодействия посредством ЭП является регистрация и идентификация Потребителя в личном кабинете на сайте https://kredo.rric.org.»;</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е) Приложени</w:t>
      </w:r>
      <w:r w:rsidR="00827B36">
        <w:rPr>
          <w:rFonts w:ascii="Times New Roman" w:eastAsia="Times New Roman" w:hAnsi="Times New Roman" w:cs="Times New Roman"/>
          <w:sz w:val="24"/>
          <w:szCs w:val="24"/>
        </w:rPr>
        <w:t>е</w:t>
      </w:r>
      <w:r w:rsidRPr="0094584D">
        <w:rPr>
          <w:rFonts w:ascii="Times New Roman" w:eastAsia="Times New Roman" w:hAnsi="Times New Roman" w:cs="Times New Roman"/>
          <w:sz w:val="24"/>
          <w:szCs w:val="24"/>
        </w:rPr>
        <w:t xml:space="preserve"> № 6 к Приказу дополнить пунктом 10.8 следующего содержания:</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 xml:space="preserve">«10.8. При наличии у Потребителя усиленной </w:t>
      </w:r>
      <w:proofErr w:type="spellStart"/>
      <w:r w:rsidRPr="0094584D">
        <w:rPr>
          <w:rFonts w:ascii="Times New Roman" w:eastAsia="Times New Roman" w:hAnsi="Times New Roman" w:cs="Times New Roman"/>
          <w:sz w:val="24"/>
          <w:szCs w:val="24"/>
        </w:rPr>
        <w:t>квалифицированнной</w:t>
      </w:r>
      <w:proofErr w:type="spellEnd"/>
      <w:r w:rsidRPr="0094584D">
        <w:rPr>
          <w:rFonts w:ascii="Times New Roman" w:eastAsia="Times New Roman" w:hAnsi="Times New Roman" w:cs="Times New Roman"/>
          <w:sz w:val="24"/>
          <w:szCs w:val="24"/>
        </w:rPr>
        <w:t xml:space="preserve"> электронной подписи (далее – ЭП), полученной в удостоверяющем центре, </w:t>
      </w:r>
      <w:proofErr w:type="spellStart"/>
      <w:r w:rsidRPr="0094584D">
        <w:rPr>
          <w:rFonts w:ascii="Times New Roman" w:eastAsia="Times New Roman" w:hAnsi="Times New Roman" w:cs="Times New Roman"/>
          <w:sz w:val="24"/>
          <w:szCs w:val="24"/>
        </w:rPr>
        <w:t>аккредитированном</w:t>
      </w:r>
      <w:proofErr w:type="spellEnd"/>
      <w:r w:rsidRPr="0094584D">
        <w:rPr>
          <w:rFonts w:ascii="Times New Roman" w:eastAsia="Times New Roman" w:hAnsi="Times New Roman" w:cs="Times New Roman"/>
          <w:sz w:val="24"/>
          <w:szCs w:val="24"/>
        </w:rPr>
        <w:t xml:space="preserve"> в государственном органе Приднестровской Молдавской Республики в сфере цифрового развития, связи и массовых коммуникаций, документы, подлежащие подписанию Сторонами в соответствии с условиями настоящего договора, могут подписываться в электронном виде при помощи ЭП, включая сам договор и дополнительные соглашения к нему. Подлежат признаю Сторонами ЭП также подписанные в электронном виде и сформированные первичные документы, подтверждающие </w:t>
      </w:r>
      <w:proofErr w:type="gramStart"/>
      <w:r w:rsidRPr="0094584D">
        <w:rPr>
          <w:rFonts w:ascii="Times New Roman" w:eastAsia="Times New Roman" w:hAnsi="Times New Roman" w:cs="Times New Roman"/>
          <w:sz w:val="24"/>
          <w:szCs w:val="24"/>
        </w:rPr>
        <w:t>фактический</w:t>
      </w:r>
      <w:proofErr w:type="gramEnd"/>
      <w:r w:rsidRPr="0094584D">
        <w:rPr>
          <w:rFonts w:ascii="Times New Roman" w:eastAsia="Times New Roman" w:hAnsi="Times New Roman" w:cs="Times New Roman"/>
          <w:sz w:val="24"/>
          <w:szCs w:val="24"/>
        </w:rPr>
        <w:t xml:space="preserve"> объем потребления природного газа и оказанных услуг.</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Фактом начала взаимодействия посредством ЭП является регистрация и идентификация Потребителя в личном кабинете на сайте https://kredo.rric.org.».</w:t>
      </w:r>
    </w:p>
    <w:p w:rsidR="0094584D" w:rsidRPr="0094584D" w:rsidRDefault="0094584D" w:rsidP="0094584D">
      <w:pPr>
        <w:spacing w:after="0" w:line="240" w:lineRule="auto"/>
        <w:ind w:firstLine="284"/>
        <w:jc w:val="both"/>
        <w:rPr>
          <w:rFonts w:ascii="Times New Roman" w:eastAsia="Times New Roman" w:hAnsi="Times New Roman" w:cs="Times New Roman"/>
          <w:sz w:val="24"/>
          <w:szCs w:val="24"/>
        </w:rPr>
      </w:pPr>
      <w:r w:rsidRPr="0094584D">
        <w:rPr>
          <w:rFonts w:ascii="Times New Roman" w:eastAsia="Times New Roman" w:hAnsi="Times New Roman" w:cs="Times New Roman"/>
          <w:sz w:val="24"/>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D17F3A" w:rsidRDefault="0094584D" w:rsidP="0094584D">
      <w:pPr>
        <w:pStyle w:val="21"/>
        <w:shd w:val="clear" w:color="auto" w:fill="auto"/>
        <w:spacing w:before="0" w:after="0" w:line="240" w:lineRule="auto"/>
        <w:ind w:right="40" w:firstLine="540"/>
        <w:jc w:val="both"/>
        <w:rPr>
          <w:rFonts w:eastAsiaTheme="minorEastAsia"/>
          <w:spacing w:val="0"/>
          <w:sz w:val="24"/>
          <w:szCs w:val="28"/>
          <w:shd w:val="clear" w:color="auto" w:fill="FFFFFF"/>
        </w:rPr>
      </w:pPr>
      <w:r w:rsidRPr="0094584D">
        <w:rPr>
          <w:spacing w:val="0"/>
          <w:sz w:val="24"/>
          <w:szCs w:val="24"/>
        </w:rPr>
        <w:t>3. Настоящий Приказ вступает в силу со дня, следующего за днем его официального опубликования.</w:t>
      </w:r>
    </w:p>
    <w:p w:rsidR="00D17F3A" w:rsidRDefault="00D17F3A" w:rsidP="00D17F3A">
      <w:pPr>
        <w:pStyle w:val="21"/>
        <w:shd w:val="clear" w:color="auto" w:fill="auto"/>
        <w:spacing w:before="0" w:after="0" w:line="240" w:lineRule="auto"/>
        <w:ind w:right="40" w:firstLine="0"/>
        <w:jc w:val="both"/>
        <w:rPr>
          <w:rFonts w:eastAsiaTheme="minorEastAsia"/>
          <w:spacing w:val="0"/>
          <w:sz w:val="28"/>
          <w:szCs w:val="28"/>
          <w:shd w:val="clear" w:color="auto" w:fill="FFFFFF"/>
        </w:rPr>
      </w:pPr>
    </w:p>
    <w:p w:rsidR="00D17F3A" w:rsidRPr="000663B7" w:rsidRDefault="00D17F3A" w:rsidP="00D17F3A">
      <w:pPr>
        <w:pStyle w:val="af"/>
      </w:pPr>
      <w:r w:rsidRPr="000663B7">
        <w:t xml:space="preserve">Заместитель Председателя Правительства </w:t>
      </w:r>
    </w:p>
    <w:p w:rsidR="00D17F3A" w:rsidRPr="000663B7" w:rsidRDefault="00D17F3A" w:rsidP="00D17F3A">
      <w:pPr>
        <w:pStyle w:val="af"/>
      </w:pPr>
      <w:r w:rsidRPr="000663B7">
        <w:t>Приднестровской Молдавской Республики –</w:t>
      </w:r>
    </w:p>
    <w:p w:rsidR="005673D2" w:rsidRPr="00D17F3A" w:rsidRDefault="00D17F3A" w:rsidP="00D17F3A">
      <w:pPr>
        <w:spacing w:after="0" w:line="240" w:lineRule="auto"/>
        <w:rPr>
          <w:rFonts w:ascii="Times New Roman" w:hAnsi="Times New Roman" w:cs="Times New Roman"/>
          <w:b/>
          <w:sz w:val="28"/>
          <w:szCs w:val="24"/>
        </w:rPr>
      </w:pPr>
      <w:r>
        <w:rPr>
          <w:rFonts w:ascii="Times New Roman" w:hAnsi="Times New Roman" w:cs="Times New Roman"/>
          <w:sz w:val="24"/>
        </w:rPr>
        <w:t>м</w:t>
      </w:r>
      <w:r w:rsidRPr="00D17F3A">
        <w:rPr>
          <w:rFonts w:ascii="Times New Roman" w:hAnsi="Times New Roman" w:cs="Times New Roman"/>
          <w:sz w:val="24"/>
        </w:rPr>
        <w:t>инистр</w:t>
      </w:r>
      <w:r w:rsidRPr="00D17F3A">
        <w:rPr>
          <w:rFonts w:ascii="Times New Roman" w:hAnsi="Times New Roman" w:cs="Times New Roman"/>
          <w:sz w:val="24"/>
        </w:rPr>
        <w:tab/>
        <w:t xml:space="preserve">   </w:t>
      </w:r>
      <w:r w:rsidRPr="00D17F3A">
        <w:rPr>
          <w:rFonts w:ascii="Times New Roman" w:hAnsi="Times New Roman" w:cs="Times New Roman"/>
          <w:sz w:val="24"/>
        </w:rPr>
        <w:tab/>
      </w:r>
      <w:r w:rsidRPr="00D17F3A">
        <w:rPr>
          <w:rFonts w:ascii="Times New Roman" w:hAnsi="Times New Roman" w:cs="Times New Roman"/>
          <w:sz w:val="24"/>
        </w:rPr>
        <w:tab/>
      </w:r>
      <w:r w:rsidRPr="00D17F3A">
        <w:rPr>
          <w:rFonts w:ascii="Times New Roman" w:hAnsi="Times New Roman" w:cs="Times New Roman"/>
          <w:sz w:val="24"/>
        </w:rPr>
        <w:tab/>
      </w:r>
      <w:r w:rsidRPr="00D17F3A">
        <w:rPr>
          <w:rFonts w:ascii="Times New Roman" w:hAnsi="Times New Roman" w:cs="Times New Roman"/>
          <w:sz w:val="24"/>
        </w:rPr>
        <w:tab/>
      </w:r>
      <w:r w:rsidRPr="00D17F3A">
        <w:rPr>
          <w:rFonts w:ascii="Times New Roman" w:hAnsi="Times New Roman" w:cs="Times New Roman"/>
          <w:sz w:val="24"/>
        </w:rPr>
        <w:tab/>
      </w:r>
      <w:r w:rsidRPr="00D17F3A">
        <w:rPr>
          <w:rFonts w:ascii="Times New Roman" w:hAnsi="Times New Roman" w:cs="Times New Roman"/>
          <w:sz w:val="24"/>
        </w:rPr>
        <w:tab/>
      </w:r>
      <w:r w:rsidRPr="00D17F3A">
        <w:rPr>
          <w:rFonts w:ascii="Times New Roman" w:hAnsi="Times New Roman" w:cs="Times New Roman"/>
          <w:sz w:val="24"/>
        </w:rPr>
        <w:tab/>
        <w:t xml:space="preserve">   </w:t>
      </w:r>
      <w:r w:rsidRPr="00D17F3A">
        <w:rPr>
          <w:rFonts w:ascii="Times New Roman" w:hAnsi="Times New Roman" w:cs="Times New Roman"/>
          <w:sz w:val="24"/>
        </w:rPr>
        <w:tab/>
        <w:t xml:space="preserve">           С.А.Оболоник</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bookmarkEnd w:id="0"/>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spacing w:after="0" w:line="240" w:lineRule="auto"/>
        <w:jc w:val="both"/>
        <w:rPr>
          <w:rFonts w:ascii="Times New Roman" w:hAnsi="Times New Roman" w:cs="Times New Roman"/>
          <w:b/>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31B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4B69"/>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6BAE"/>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27B36"/>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4584D"/>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67B6"/>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17F3A"/>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C5BC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uiPriority w:val="2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character" w:customStyle="1" w:styleId="ac">
    <w:name w:val="Основной текст_"/>
    <w:basedOn w:val="a0"/>
    <w:link w:val="21"/>
    <w:rsid w:val="00D17F3A"/>
    <w:rPr>
      <w:rFonts w:ascii="Times New Roman" w:eastAsia="Times New Roman" w:hAnsi="Times New Roman" w:cs="Times New Roman"/>
      <w:spacing w:val="5"/>
      <w:shd w:val="clear" w:color="auto" w:fill="FFFFFF"/>
    </w:rPr>
  </w:style>
  <w:style w:type="paragraph" w:customStyle="1" w:styleId="21">
    <w:name w:val="Основной текст2"/>
    <w:basedOn w:val="a"/>
    <w:link w:val="ac"/>
    <w:rsid w:val="00D17F3A"/>
    <w:pPr>
      <w:widowControl w:val="0"/>
      <w:shd w:val="clear" w:color="auto" w:fill="FFFFFF"/>
      <w:spacing w:before="120" w:after="360" w:line="317" w:lineRule="exact"/>
      <w:ind w:hanging="400"/>
    </w:pPr>
    <w:rPr>
      <w:rFonts w:ascii="Times New Roman" w:eastAsia="Times New Roman" w:hAnsi="Times New Roman" w:cs="Times New Roman"/>
      <w:spacing w:val="5"/>
    </w:rPr>
  </w:style>
  <w:style w:type="paragraph" w:styleId="ad">
    <w:name w:val="Normal (Web)"/>
    <w:basedOn w:val="a"/>
    <w:uiPriority w:val="99"/>
    <w:unhideWhenUsed/>
    <w:rsid w:val="00D17F3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17F3A"/>
    <w:rPr>
      <w:b/>
      <w:bCs/>
    </w:rPr>
  </w:style>
  <w:style w:type="paragraph" w:styleId="af">
    <w:name w:val="No Spacing"/>
    <w:uiPriority w:val="1"/>
    <w:qFormat/>
    <w:rsid w:val="00D17F3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3F450E"/>
    <w:rsid w:val="00447207"/>
    <w:rsid w:val="00696DFF"/>
    <w:rsid w:val="006B0D65"/>
    <w:rsid w:val="008E2F2F"/>
    <w:rsid w:val="00995D4B"/>
    <w:rsid w:val="00B230F6"/>
    <w:rsid w:val="00C65022"/>
    <w:rsid w:val="00CE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2D79E-AA1D-4E11-A075-4BCBE659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2020-02-20T15:23:00Z</cp:lastPrinted>
  <dcterms:created xsi:type="dcterms:W3CDTF">2021-06-07T17:31:00Z</dcterms:created>
  <dcterms:modified xsi:type="dcterms:W3CDTF">2021-06-07T17:31:00Z</dcterms:modified>
</cp:coreProperties>
</file>