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216"/>
        <w:tblW w:w="5020" w:type="pct"/>
        <w:tblLook w:val="0000" w:firstRow="0" w:lastRow="0" w:firstColumn="0" w:lastColumn="0" w:noHBand="0" w:noVBand="0"/>
      </w:tblPr>
      <w:tblGrid>
        <w:gridCol w:w="4608"/>
        <w:gridCol w:w="4784"/>
      </w:tblGrid>
      <w:tr w:rsidR="003B3CA2" w:rsidRPr="0092525A" w:rsidTr="003B3CA2">
        <w:trPr>
          <w:trHeight w:val="737"/>
        </w:trPr>
        <w:tc>
          <w:tcPr>
            <w:tcW w:w="2453" w:type="pct"/>
          </w:tcPr>
          <w:p w:rsidR="003B3CA2" w:rsidRDefault="003B3CA2" w:rsidP="003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3B3CA2" w:rsidRPr="00927AA7" w:rsidRDefault="003B3CA2" w:rsidP="003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Приднестровской Молдавской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547" w:type="pct"/>
          </w:tcPr>
          <w:p w:rsidR="002C36DD" w:rsidRPr="002C36DD" w:rsidRDefault="002C36DD" w:rsidP="002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3B3CA2" w:rsidRPr="00927AA7" w:rsidRDefault="002C36DD" w:rsidP="002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</w:tc>
      </w:tr>
    </w:tbl>
    <w:p w:rsidR="0048273D" w:rsidRDefault="0048273D" w:rsidP="003B3CA2">
      <w:pPr>
        <w:rPr>
          <w:rFonts w:ascii="Times New Roman" w:hAnsi="Times New Roman" w:cs="Times New Roman"/>
          <w:sz w:val="24"/>
          <w:szCs w:val="24"/>
        </w:rPr>
      </w:pPr>
    </w:p>
    <w:p w:rsidR="003A724F" w:rsidRDefault="0048273D" w:rsidP="00482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73D">
        <w:rPr>
          <w:rFonts w:ascii="Times New Roman" w:hAnsi="Times New Roman" w:cs="Times New Roman"/>
          <w:sz w:val="24"/>
          <w:szCs w:val="24"/>
        </w:rPr>
        <w:t>ПРИКАЗ</w:t>
      </w:r>
      <w:bookmarkStart w:id="0" w:name="_GoBack"/>
      <w:bookmarkEnd w:id="0"/>
    </w:p>
    <w:tbl>
      <w:tblPr>
        <w:tblW w:w="4944" w:type="pct"/>
        <w:tblLook w:val="0000" w:firstRow="0" w:lastRow="0" w:firstColumn="0" w:lastColumn="0" w:noHBand="0" w:noVBand="0"/>
      </w:tblPr>
      <w:tblGrid>
        <w:gridCol w:w="3914"/>
        <w:gridCol w:w="1461"/>
        <w:gridCol w:w="3875"/>
      </w:tblGrid>
      <w:tr w:rsidR="009E20EC" w:rsidRPr="0092525A" w:rsidTr="00B92A39">
        <w:trPr>
          <w:trHeight w:val="737"/>
        </w:trPr>
        <w:tc>
          <w:tcPr>
            <w:tcW w:w="2118" w:type="pct"/>
          </w:tcPr>
          <w:p w:rsidR="009E20EC" w:rsidRPr="003B4143" w:rsidRDefault="009E20EC" w:rsidP="003B4143">
            <w:pPr>
              <w:ind w:right="-1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414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3B4143" w:rsidRPr="003B4143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3B41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3B4143" w:rsidRPr="003B4143">
              <w:rPr>
                <w:rFonts w:ascii="Times New Roman" w:hAnsi="Times New Roman"/>
                <w:sz w:val="24"/>
                <w:szCs w:val="24"/>
                <w:u w:val="single"/>
              </w:rPr>
              <w:t>марта 2021 года</w:t>
            </w:r>
          </w:p>
        </w:tc>
        <w:tc>
          <w:tcPr>
            <w:tcW w:w="785" w:type="pct"/>
            <w:vAlign w:val="bottom"/>
          </w:tcPr>
          <w:p w:rsidR="00810026" w:rsidRDefault="009E20EC" w:rsidP="00B92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EC" w:rsidRPr="00927AA7" w:rsidRDefault="009E20EC" w:rsidP="00810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026" w:rsidRPr="0092525A">
              <w:rPr>
                <w:rFonts w:ascii="Times New Roman" w:hAnsi="Times New Roman"/>
                <w:sz w:val="24"/>
                <w:szCs w:val="24"/>
              </w:rPr>
              <w:t>г.</w:t>
            </w:r>
            <w:r w:rsidR="00810026" w:rsidRPr="00927AA7">
              <w:rPr>
                <w:rFonts w:ascii="Times New Roman" w:hAnsi="Times New Roman"/>
                <w:sz w:val="24"/>
                <w:szCs w:val="24"/>
              </w:rPr>
              <w:t>Тирасполь</w:t>
            </w:r>
          </w:p>
        </w:tc>
        <w:tc>
          <w:tcPr>
            <w:tcW w:w="2097" w:type="pct"/>
          </w:tcPr>
          <w:p w:rsidR="009E20EC" w:rsidRPr="00927AA7" w:rsidRDefault="009E20EC" w:rsidP="003B41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2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7A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B4143" w:rsidRPr="003B4143">
              <w:rPr>
                <w:rFonts w:ascii="Times New Roman" w:hAnsi="Times New Roman"/>
                <w:sz w:val="24"/>
                <w:szCs w:val="24"/>
                <w:u w:val="single"/>
              </w:rPr>
              <w:t>312</w:t>
            </w:r>
            <w:r w:rsidRPr="003B414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3B4143" w:rsidRPr="003B4143">
              <w:rPr>
                <w:rFonts w:ascii="Times New Roman" w:hAnsi="Times New Roman"/>
                <w:sz w:val="24"/>
                <w:szCs w:val="24"/>
                <w:u w:val="single"/>
              </w:rPr>
              <w:t>67</w:t>
            </w:r>
          </w:p>
        </w:tc>
      </w:tr>
    </w:tbl>
    <w:p w:rsidR="009E20EC" w:rsidRDefault="009E20EC" w:rsidP="00482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D1" w:rsidRDefault="002C36DD" w:rsidP="0048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DD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информационного взаимодействия между Министерством </w:t>
      </w:r>
      <w:r w:rsidR="003A3463" w:rsidRPr="002C36DD"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</w:t>
      </w:r>
      <w:r w:rsidRPr="002C36DD">
        <w:rPr>
          <w:rFonts w:ascii="Times New Roman" w:hAnsi="Times New Roman" w:cs="Times New Roman"/>
          <w:color w:val="000000"/>
          <w:sz w:val="24"/>
          <w:szCs w:val="24"/>
        </w:rPr>
        <w:t xml:space="preserve"> Приднестровской Молдавской Республики и Министерством </w:t>
      </w:r>
      <w:r w:rsidR="003A3463" w:rsidRPr="002C36DD">
        <w:rPr>
          <w:rFonts w:ascii="Times New Roman" w:hAnsi="Times New Roman" w:cs="Times New Roman"/>
          <w:color w:val="000000"/>
          <w:sz w:val="24"/>
          <w:szCs w:val="24"/>
        </w:rPr>
        <w:t xml:space="preserve">финансов </w:t>
      </w:r>
      <w:r w:rsidRPr="002C36DD">
        <w:rPr>
          <w:rFonts w:ascii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2C36DD" w:rsidRDefault="002C36DD" w:rsidP="0020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6DD">
        <w:rPr>
          <w:rFonts w:ascii="Times New Roman" w:eastAsia="Calibri" w:hAnsi="Times New Roman" w:cs="Times New Roman"/>
          <w:sz w:val="24"/>
          <w:lang w:eastAsia="en-US"/>
        </w:rPr>
        <w:t>На основании подпункта л) пункта 1 статьи 6 Закона Приднестровской Молдавской Республики от 16 апреля 2010 года № 53-З-IV «О персональных данных» (САЗ 10-15); Закона Приднестровской Молдавской Республики от 19 апреля 2010 года № 57-З-IV «Об информации, информационных технологиях и о защите информации» (САЗ 10-16)</w:t>
      </w:r>
      <w:r w:rsidR="00A23E93" w:rsidRPr="002C36DD">
        <w:rPr>
          <w:rFonts w:ascii="Times New Roman" w:eastAsia="Calibri" w:hAnsi="Times New Roman" w:cs="Times New Roman"/>
          <w:sz w:val="24"/>
          <w:lang w:eastAsia="en-US"/>
        </w:rPr>
        <w:t xml:space="preserve">; </w:t>
      </w:r>
      <w:r w:rsidRPr="002C36DD">
        <w:rPr>
          <w:rFonts w:ascii="Times New Roman" w:eastAsia="Calibri" w:hAnsi="Times New Roman" w:cs="Times New Roman"/>
          <w:sz w:val="24"/>
          <w:lang w:eastAsia="en-US"/>
        </w:rPr>
        <w:t>в соответствии с Постановлением Правительства Приднестровской Молдавской Республики от 27 апреля 2017 года № 86 «Об утверждении Положения, структуры и предельной штатной численности Министерства финансов Приднестровской Молдавской Республики» (САЗ 17-19) с изменениями и дополнениями, внесенными постановлениями Правительства Приднестровской Молдавской Республики от 30 августа 2017 года № 226 (САЗ 17-36), от 31 мая 2018 года № 177 (САЗ 18-23), от 17 августа 2018 года № 287 (САЗ 18-33), от 14 декабря 2018 года № 447 (САЗ 18-51), от 26 апреля 2019 года № 142 (САЗ 19-17), от 17 ноября 2020</w:t>
      </w:r>
      <w:r w:rsidR="003B4143">
        <w:rPr>
          <w:rFonts w:ascii="Times New Roman" w:eastAsia="Calibri" w:hAnsi="Times New Roman" w:cs="Times New Roman"/>
          <w:sz w:val="24"/>
          <w:lang w:eastAsia="en-US"/>
        </w:rPr>
        <w:t xml:space="preserve"> года</w:t>
      </w:r>
      <w:r w:rsidRPr="002C36DD">
        <w:rPr>
          <w:rFonts w:ascii="Times New Roman" w:eastAsia="Calibri" w:hAnsi="Times New Roman" w:cs="Times New Roman"/>
          <w:sz w:val="24"/>
          <w:lang w:eastAsia="en-US"/>
        </w:rPr>
        <w:t xml:space="preserve"> № 406 (САЗ 20-47);</w:t>
      </w:r>
      <w:r w:rsidR="00A23E93">
        <w:rPr>
          <w:rFonts w:ascii="Times New Roman" w:eastAsia="Calibri" w:hAnsi="Times New Roman" w:cs="Times New Roman"/>
          <w:sz w:val="24"/>
          <w:lang w:eastAsia="en-US"/>
        </w:rPr>
        <w:t xml:space="preserve"> от 18 марта 2021 года № 90 (САЗ 21-11)</w:t>
      </w:r>
      <w:r w:rsidR="00A23E93" w:rsidRPr="002C36DD">
        <w:rPr>
          <w:rFonts w:ascii="Times New Roman" w:eastAsia="Calibri" w:hAnsi="Times New Roman" w:cs="Times New Roman"/>
          <w:sz w:val="24"/>
          <w:lang w:eastAsia="en-US"/>
        </w:rPr>
        <w:t xml:space="preserve">; </w:t>
      </w:r>
      <w:r w:rsidRPr="002C36DD">
        <w:rPr>
          <w:rFonts w:ascii="Times New Roman" w:eastAsia="Calibri" w:hAnsi="Times New Roman" w:cs="Times New Roman"/>
          <w:sz w:val="24"/>
          <w:lang w:eastAsia="en-US"/>
        </w:rPr>
        <w:t xml:space="preserve">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июля 2018 года № 187 (САЗ 18-23), от 14 июня 2018 года № 201 (САЗ 18-25), от 6 августа 2018 года № 269 (САЗ 18-32), от 10 декабря 2018 года № 434 (САЗ 18-50), от 26 апреля 2019 года № 145 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20-9), от 6 июля 2020 года № 231 (САЗ 20-28), от 10 ноября 2020</w:t>
      </w:r>
      <w:r w:rsidR="00A23E93">
        <w:rPr>
          <w:rFonts w:ascii="Times New Roman" w:eastAsia="Calibri" w:hAnsi="Times New Roman" w:cs="Times New Roman"/>
          <w:sz w:val="24"/>
          <w:lang w:eastAsia="en-US"/>
        </w:rPr>
        <w:t xml:space="preserve"> года</w:t>
      </w:r>
      <w:r w:rsidRPr="002C36DD">
        <w:rPr>
          <w:rFonts w:ascii="Times New Roman" w:eastAsia="Calibri" w:hAnsi="Times New Roman" w:cs="Times New Roman"/>
          <w:sz w:val="24"/>
          <w:lang w:eastAsia="en-US"/>
        </w:rPr>
        <w:t xml:space="preserve"> № 395 (САЗ 20-46</w:t>
      </w:r>
      <w:r w:rsidRPr="00A23E93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)</w:t>
      </w:r>
      <w:r w:rsidR="00A23E93" w:rsidRPr="00A23E93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, от 20 января 2021 года № 9 (САЗ 31-3); </w:t>
      </w:r>
      <w:r w:rsidRPr="00A23E93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</w:t>
      </w:r>
      <w:r w:rsidRPr="002C36DD">
        <w:rPr>
          <w:rFonts w:ascii="Times New Roman" w:eastAsia="Calibri" w:hAnsi="Times New Roman" w:cs="Times New Roman"/>
          <w:sz w:val="24"/>
          <w:lang w:eastAsia="en-US"/>
        </w:rPr>
        <w:t>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 (САЗ 12-34) с измен</w:t>
      </w:r>
      <w:r w:rsidR="00A23E93">
        <w:rPr>
          <w:rFonts w:ascii="Times New Roman" w:eastAsia="Calibri" w:hAnsi="Times New Roman" w:cs="Times New Roman"/>
          <w:sz w:val="24"/>
          <w:lang w:eastAsia="en-US"/>
        </w:rPr>
        <w:t>ением и дополнением, внесенным П</w:t>
      </w:r>
      <w:r w:rsidRPr="002C36DD">
        <w:rPr>
          <w:rFonts w:ascii="Times New Roman" w:eastAsia="Calibri" w:hAnsi="Times New Roman" w:cs="Times New Roman"/>
          <w:sz w:val="24"/>
          <w:lang w:eastAsia="en-US"/>
        </w:rPr>
        <w:t>остановлением Правительства Приднестровской Молдавской Республики от 12 июля 2013 года № 141 (САЗ 13-27); Приказом Министерства экономического развития Приднестровской Молдавской Республики от 6 июля 2018 года № 504 «Об аппаратно-программном комплексе «Центральная информационная система коммунальных служб» и о стандартных требованиях для организаций, оказывающих жилищно-коммунальные услуги населению и юридическим лицам, для вхождения в аппаратно-программный комплекс «Центральная информационная система коммунальных служб» (САЗ 18-32), в целях установления доступа к необходимым для единого расчётно-информационного обслуживания потребителей жилищно-коммунальных услуг сведениям, содержащимся в электронных базах учёта, приказываем:</w:t>
      </w: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6DD">
        <w:rPr>
          <w:rFonts w:ascii="Times New Roman" w:eastAsia="Calibri" w:hAnsi="Times New Roman" w:cs="Times New Roman"/>
          <w:sz w:val="24"/>
          <w:lang w:eastAsia="en-US"/>
        </w:rPr>
        <w:t>1. Утвердить «Порядок информационного взаимодействия между Министерством финансов Приднестровской Молдавской Республики и Министерством экономического развития Приднестровской Молдавской Республики» согласно Приложению к настоящему Приказу.</w:t>
      </w: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6DD">
        <w:rPr>
          <w:rFonts w:ascii="Times New Roman" w:eastAsia="Calibri" w:hAnsi="Times New Roman" w:cs="Times New Roman"/>
          <w:sz w:val="24"/>
          <w:lang w:eastAsia="en-US"/>
        </w:rPr>
        <w:t>2. Признать утратившим силу Приказ Министерства финансов Приднестровской Молдавской Республики и Министерства регионального развития, транспорта и связи Приднестровской Молдавской Республики от 15 октября 2015 года №162/405 «О порядке информационного взаимодействия Министерства финансов Приднестровской Молдавской Республики и Министерства регионального развития, транспорта и связи Приднестровской Молдавской Республики».</w:t>
      </w: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6DD">
        <w:rPr>
          <w:rFonts w:ascii="Times New Roman" w:eastAsia="Calibri" w:hAnsi="Times New Roman" w:cs="Times New Roman"/>
          <w:sz w:val="24"/>
          <w:lang w:eastAsia="en-US"/>
        </w:rPr>
        <w:t>3. Настоящий Приказ направить на официальное опубликование в Министерство юстиции Приднестровской Молдавской Республики.</w:t>
      </w:r>
    </w:p>
    <w:p w:rsidR="002C36DD" w:rsidRPr="002C36DD" w:rsidRDefault="002C36DD" w:rsidP="002C3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A36EA5" w:rsidRDefault="002C36DD" w:rsidP="00A36E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C36DD">
        <w:rPr>
          <w:rFonts w:ascii="Times New Roman" w:eastAsia="Calibri" w:hAnsi="Times New Roman" w:cs="Times New Roman"/>
          <w:sz w:val="24"/>
          <w:lang w:eastAsia="en-US"/>
        </w:rPr>
        <w:t>4. Настоящий Приказ вступает в силу со дня, следующего за днем его официального опубликования.</w:t>
      </w:r>
    </w:p>
    <w:p w:rsidR="002038D1" w:rsidRDefault="00A36EA5" w:rsidP="00A36E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D02C92" w:rsidRDefault="00D02C92" w:rsidP="00D02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Правительства</w:t>
      </w:r>
      <w:r w:rsidRPr="000E7154">
        <w:rPr>
          <w:rFonts w:ascii="Times New Roman" w:hAnsi="Times New Roman"/>
          <w:sz w:val="24"/>
          <w:szCs w:val="24"/>
        </w:rPr>
        <w:t xml:space="preserve"> </w:t>
      </w:r>
    </w:p>
    <w:p w:rsidR="00D02C92" w:rsidRDefault="00D02C92" w:rsidP="00D02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Приднестровской Молдавской Республики-</w:t>
      </w:r>
    </w:p>
    <w:p w:rsidR="00D02C92" w:rsidRDefault="00D02C92" w:rsidP="00D02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министр экономического развития  </w:t>
      </w:r>
    </w:p>
    <w:p w:rsidR="00D02C92" w:rsidRDefault="00D02C92" w:rsidP="00D02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9AC">
        <w:rPr>
          <w:rFonts w:ascii="Times New Roman" w:hAnsi="Times New Roman"/>
          <w:sz w:val="24"/>
          <w:szCs w:val="24"/>
        </w:rPr>
        <w:t>Приднестровской</w:t>
      </w:r>
      <w:r>
        <w:rPr>
          <w:rFonts w:ascii="Times New Roman" w:hAnsi="Times New Roman"/>
          <w:sz w:val="24"/>
          <w:szCs w:val="24"/>
        </w:rPr>
        <w:t xml:space="preserve"> Молдавской </w:t>
      </w:r>
      <w:r w:rsidRPr="00632C73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Оболоник</w:t>
      </w:r>
      <w:proofErr w:type="spellEnd"/>
    </w:p>
    <w:p w:rsidR="00D02C92" w:rsidRDefault="00D02C92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C92" w:rsidRDefault="00D02C92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6DD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ый заместитель</w:t>
      </w:r>
      <w:r w:rsidRPr="002C36DD">
        <w:rPr>
          <w:rFonts w:ascii="Times New Roman" w:hAnsi="Times New Roman"/>
          <w:sz w:val="24"/>
          <w:szCs w:val="24"/>
        </w:rPr>
        <w:t xml:space="preserve"> Председателя Правительства </w:t>
      </w: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6DD">
        <w:rPr>
          <w:rFonts w:ascii="Times New Roman" w:hAnsi="Times New Roman"/>
          <w:sz w:val="24"/>
          <w:szCs w:val="24"/>
        </w:rPr>
        <w:t xml:space="preserve">Приднестровской Молдавской Республики – </w:t>
      </w: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  <w:r w:rsidRPr="002C36DD">
        <w:rPr>
          <w:rFonts w:ascii="Times New Roman" w:hAnsi="Times New Roman"/>
          <w:sz w:val="24"/>
          <w:szCs w:val="24"/>
        </w:rPr>
        <w:t xml:space="preserve"> финансов </w:t>
      </w: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6DD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F12E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Т. П. Кирова</w:t>
      </w:r>
      <w:r w:rsidRPr="002C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F131D" w:rsidRDefault="008F131D" w:rsidP="008F1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31D" w:rsidRDefault="008F131D" w:rsidP="008F13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F131D" w:rsidRDefault="008F131D" w:rsidP="002038D1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8776B7" w:rsidRDefault="003B467B" w:rsidP="008776B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 xml:space="preserve">к Приказу </w:t>
      </w:r>
      <w:r w:rsidR="008776B7" w:rsidRPr="008776B7">
        <w:rPr>
          <w:rFonts w:ascii="Times New Roman" w:eastAsia="Calibri" w:hAnsi="Times New Roman" w:cs="Times New Roman"/>
          <w:sz w:val="24"/>
          <w:lang w:eastAsia="en-US"/>
        </w:rPr>
        <w:t xml:space="preserve">Министерства экономического </w:t>
      </w:r>
      <w:r w:rsidR="008776B7">
        <w:rPr>
          <w:rFonts w:ascii="Times New Roman" w:eastAsia="Calibri" w:hAnsi="Times New Roman" w:cs="Times New Roman"/>
          <w:sz w:val="24"/>
          <w:lang w:eastAsia="en-US"/>
        </w:rPr>
        <w:t xml:space="preserve">             </w:t>
      </w:r>
      <w:r w:rsidR="008776B7" w:rsidRPr="008776B7">
        <w:rPr>
          <w:rFonts w:ascii="Times New Roman" w:eastAsia="Calibri" w:hAnsi="Times New Roman" w:cs="Times New Roman"/>
          <w:sz w:val="24"/>
          <w:lang w:eastAsia="en-US"/>
        </w:rPr>
        <w:t>развития</w:t>
      </w:r>
      <w:r w:rsidR="008776B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8776B7" w:rsidRPr="008776B7">
        <w:rPr>
          <w:rFonts w:ascii="Times New Roman" w:eastAsia="Calibri" w:hAnsi="Times New Roman" w:cs="Times New Roman"/>
          <w:sz w:val="24"/>
          <w:lang w:eastAsia="en-US"/>
        </w:rPr>
        <w:t xml:space="preserve">Приднестровской Молдавской Республики </w:t>
      </w:r>
      <w:r w:rsidR="008776B7">
        <w:rPr>
          <w:rFonts w:ascii="Times New Roman" w:eastAsia="Calibri" w:hAnsi="Times New Roman" w:cs="Times New Roman"/>
          <w:sz w:val="24"/>
          <w:lang w:eastAsia="en-US"/>
        </w:rPr>
        <w:t xml:space="preserve">и </w:t>
      </w:r>
    </w:p>
    <w:p w:rsidR="003B467B" w:rsidRPr="003B467B" w:rsidRDefault="003B467B" w:rsidP="008776B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Министерства финансов</w:t>
      </w:r>
    </w:p>
    <w:p w:rsidR="003B467B" w:rsidRPr="003B467B" w:rsidRDefault="003B467B" w:rsidP="003B467B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Приднестровской Молдавской Республики</w:t>
      </w:r>
    </w:p>
    <w:p w:rsidR="003B467B" w:rsidRPr="003B467B" w:rsidRDefault="003B467B" w:rsidP="003B467B">
      <w:pPr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 xml:space="preserve">от </w:t>
      </w:r>
      <w:r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>«</w:t>
      </w:r>
      <w:r w:rsidR="008776B7"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>31</w:t>
      </w:r>
      <w:r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» </w:t>
      </w:r>
      <w:r w:rsidR="008776B7"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>03 2021</w:t>
      </w:r>
      <w:r w:rsidR="008776B7">
        <w:rPr>
          <w:rFonts w:ascii="Times New Roman" w:eastAsia="Calibri" w:hAnsi="Times New Roman" w:cs="Times New Roman"/>
          <w:sz w:val="24"/>
          <w:lang w:eastAsia="en-US"/>
        </w:rPr>
        <w:t xml:space="preserve"> года</w:t>
      </w:r>
      <w:r w:rsidRPr="003B467B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8776B7"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312 </w:t>
      </w:r>
      <w:r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>/</w:t>
      </w:r>
      <w:r w:rsidR="008776B7" w:rsidRPr="008776B7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67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Порядок</w:t>
      </w:r>
    </w:p>
    <w:p w:rsidR="003B467B" w:rsidRPr="003B467B" w:rsidRDefault="003B467B" w:rsidP="003B46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информационного взаимодействия между Министерством финансов Приднестровской Молдавской Республики и Министерством экономического развития Приднестровской Молдавской Республики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 xml:space="preserve">1. Настоящий порядок разработан в целях обеспечения обмена информацией, в том числе в электронном виде, между Министерством финансов Приднестровской Молдавской Республики и подведомственным предприятием Министерства экономического развития Приднестровской Молдавской Республики – уполномоченным оператором аппаратно-программного комплекса «Центральная информационная система коммунальных служб» (далее – АПК «ЦИСКС») Государственным унитарным предприятием «Республиканский расчётный информационный центр» (далее – ГУП «РРИЦ») для реализации возложенных функций и задач.  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2. Министерство финансов Приднестровской Молдавской Республики предоставляет в адрес ГУП «РРИЦ» в электронном виде следующие сведения об индивидуальных предпринимателях: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а) фамилия, имя, отчество;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б) дата рождения;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в) адрес регистрации;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г) код классификатора адресов (</w:t>
      </w:r>
      <w:r w:rsidR="004566F6">
        <w:rPr>
          <w:rFonts w:ascii="Times New Roman" w:eastAsia="Calibri" w:hAnsi="Times New Roman" w:cs="Times New Roman"/>
          <w:sz w:val="24"/>
          <w:lang w:eastAsia="en-US"/>
        </w:rPr>
        <w:t xml:space="preserve">далее </w:t>
      </w:r>
      <w:r w:rsidR="004566F6" w:rsidRPr="003B467B">
        <w:rPr>
          <w:rFonts w:ascii="Times New Roman" w:eastAsia="Calibri" w:hAnsi="Times New Roman" w:cs="Times New Roman"/>
          <w:sz w:val="24"/>
          <w:lang w:eastAsia="en-US"/>
        </w:rPr>
        <w:t>–</w:t>
      </w:r>
      <w:r w:rsidR="004566F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B467B">
        <w:rPr>
          <w:rFonts w:ascii="Times New Roman" w:eastAsia="Calibri" w:hAnsi="Times New Roman" w:cs="Times New Roman"/>
          <w:sz w:val="24"/>
          <w:lang w:eastAsia="en-US"/>
        </w:rPr>
        <w:t>КЛАДР), с дополнительным обозначением номера дома и номера квартиры;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д) идентификационный номер налогоплательщика (ИНН);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е) идентификатор физического лица (ЕРН);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ж) номер свидетельства о регистрации;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з) номер лицевого счёта;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и) дата создания лицевого счёта;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к) состояние документа индивидуального предпринимателя;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л) начальная дата действия документа индивидуального предпринимателя;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м) конечная дата действия документа индивидуального предпринимателя.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3. ГУП «РРИЦ» предоставляет в адрес Министерства финансов Приднестровской Молдавской Республики в электронном виде следующие сведения об индивидуальных предпринимателях, которые были идентифицированы в АПК «ЦИСКС» из полученных сведений Единого государственного фонда социального страхования Приднестровской Молдавской Республики (далее – ЕГФСС ПМР):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а) регистрационный номер страхового свидетельства ЕГФСС ПМР;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б) дата создания регистрационного номера страхового свидетельства ЕГФСС ПМР;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в) дата удаления регистрационного номера страхового свидетельства ЕГФСС ПМР.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4. Министерство финансов Приднестровской Молдавской Республики и ГУП «РРИЦ» производят обмен сведениями, указанными в пунктах 2, 3 настоящего Порядка, посредством WEB-сервисов, доступ к которым осуществляется с использованием логина и пароля.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lastRenderedPageBreak/>
        <w:t>Сведения, указанные в пунктах 2, 3 настоящего Порядка, передаются в формате XML.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5. Министерство финансов Приднестровской Молдавской Республики обеспечивает безопасную, в строгом соответствии с законодательством Приднестровской Молдавской Республики в области персональных данных обработку сведений в программном комплексе «Предприниматель» на основе аппаратного и (или) программного шифрования.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6. ГУП «РРИЦ» обеспечивает безопасную, в строгом соответствии с законодательством Приднестровской Молдавской Республики в области персональных данных обработку сведений в аппаратно-программном комплексе «Центральная информационная система коммунальных служб» на основе аппаратного и (или) программного шифрования.</w:t>
      </w:r>
    </w:p>
    <w:p w:rsidR="003B467B" w:rsidRPr="003B467B" w:rsidRDefault="003B467B" w:rsidP="003B4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72B92" w:rsidRDefault="003B467B" w:rsidP="003B4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7B">
        <w:rPr>
          <w:rFonts w:ascii="Times New Roman" w:eastAsia="Calibri" w:hAnsi="Times New Roman" w:cs="Times New Roman"/>
          <w:sz w:val="24"/>
          <w:lang w:eastAsia="en-US"/>
        </w:rPr>
        <w:t>7. Сведения, получаемые уполномоченным оператором аппаратно-программного комплекса «Центральная информационная система коммунальных служб» в рамках исполнения настоящего Порядка, носят строго конфиденциальный характер и используются только для реализации уставной деятельности ГУП «РРИЦ» по единому расчётно-информационному обслуживанию потребителей жилищно-коммунальных услуг.</w:t>
      </w:r>
    </w:p>
    <w:p w:rsidR="00472B92" w:rsidRDefault="00472B92" w:rsidP="0047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B92" w:rsidRDefault="00472B92" w:rsidP="0047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B92" w:rsidRDefault="00472B92" w:rsidP="0047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CF" w:rsidRDefault="00C173CF" w:rsidP="00C17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Правительства</w:t>
      </w:r>
      <w:r w:rsidRPr="000E7154">
        <w:rPr>
          <w:rFonts w:ascii="Times New Roman" w:hAnsi="Times New Roman"/>
          <w:sz w:val="24"/>
          <w:szCs w:val="24"/>
        </w:rPr>
        <w:t xml:space="preserve"> </w:t>
      </w:r>
    </w:p>
    <w:p w:rsidR="00C173CF" w:rsidRDefault="00C173CF" w:rsidP="00C17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Приднестровской Молдавской Республики-</w:t>
      </w:r>
    </w:p>
    <w:p w:rsidR="00C173CF" w:rsidRDefault="00C173CF" w:rsidP="00C17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министр экономического развития  </w:t>
      </w:r>
    </w:p>
    <w:p w:rsidR="00C173CF" w:rsidRDefault="00C173CF" w:rsidP="00C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9AC">
        <w:rPr>
          <w:rFonts w:ascii="Times New Roman" w:hAnsi="Times New Roman"/>
          <w:sz w:val="24"/>
          <w:szCs w:val="24"/>
        </w:rPr>
        <w:t>Приднестровской</w:t>
      </w:r>
      <w:r>
        <w:rPr>
          <w:rFonts w:ascii="Times New Roman" w:hAnsi="Times New Roman"/>
          <w:sz w:val="24"/>
          <w:szCs w:val="24"/>
        </w:rPr>
        <w:t xml:space="preserve"> Молдавской </w:t>
      </w:r>
      <w:r w:rsidRPr="00632C73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Оболоник</w:t>
      </w:r>
      <w:proofErr w:type="spellEnd"/>
    </w:p>
    <w:p w:rsidR="00C173CF" w:rsidRDefault="00C173CF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3CF" w:rsidRDefault="00C173CF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6DD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ый заместитель</w:t>
      </w:r>
      <w:r w:rsidRPr="002C36DD">
        <w:rPr>
          <w:rFonts w:ascii="Times New Roman" w:hAnsi="Times New Roman"/>
          <w:sz w:val="24"/>
          <w:szCs w:val="24"/>
        </w:rPr>
        <w:t xml:space="preserve"> Председателя Правительства </w:t>
      </w: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6DD">
        <w:rPr>
          <w:rFonts w:ascii="Times New Roman" w:hAnsi="Times New Roman"/>
          <w:sz w:val="24"/>
          <w:szCs w:val="24"/>
        </w:rPr>
        <w:t xml:space="preserve">Приднестровской Молдавской Республики – </w:t>
      </w: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  <w:r w:rsidRPr="002C36DD">
        <w:rPr>
          <w:rFonts w:ascii="Times New Roman" w:hAnsi="Times New Roman"/>
          <w:sz w:val="24"/>
          <w:szCs w:val="24"/>
        </w:rPr>
        <w:t xml:space="preserve"> финансов </w:t>
      </w:r>
    </w:p>
    <w:p w:rsidR="00A36EA5" w:rsidRDefault="00A36EA5" w:rsidP="00A36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6DD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E32F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Т. П. Кирова</w:t>
      </w:r>
      <w:r w:rsidRPr="002C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72B92" w:rsidRDefault="00472B92" w:rsidP="0047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B92" w:rsidRDefault="00472B92" w:rsidP="00472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02D7C" w:rsidRDefault="00472B92" w:rsidP="00472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sectPr w:rsidR="00C02D7C" w:rsidSect="00CC0F45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D3" w:rsidRDefault="00B44DD3" w:rsidP="00CC0F45">
      <w:pPr>
        <w:spacing w:after="0" w:line="240" w:lineRule="auto"/>
      </w:pPr>
      <w:r>
        <w:separator/>
      </w:r>
    </w:p>
  </w:endnote>
  <w:endnote w:type="continuationSeparator" w:id="0">
    <w:p w:rsidR="00B44DD3" w:rsidRDefault="00B44DD3" w:rsidP="00CC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D3" w:rsidRDefault="00B44DD3" w:rsidP="00CC0F45">
      <w:pPr>
        <w:spacing w:after="0" w:line="240" w:lineRule="auto"/>
      </w:pPr>
      <w:r>
        <w:separator/>
      </w:r>
    </w:p>
  </w:footnote>
  <w:footnote w:type="continuationSeparator" w:id="0">
    <w:p w:rsidR="00B44DD3" w:rsidRDefault="00B44DD3" w:rsidP="00CC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396"/>
      <w:docPartObj>
        <w:docPartGallery w:val="Page Numbers (Top of Page)"/>
        <w:docPartUnique/>
      </w:docPartObj>
    </w:sdtPr>
    <w:sdtEndPr/>
    <w:sdtContent>
      <w:p w:rsidR="00CC0F45" w:rsidRDefault="006B7309">
        <w:pPr>
          <w:pStyle w:val="a5"/>
          <w:jc w:val="center"/>
        </w:pPr>
        <w:r w:rsidRPr="00CC0F45">
          <w:rPr>
            <w:rFonts w:ascii="Times New Roman" w:hAnsi="Times New Roman" w:cs="Times New Roman"/>
          </w:rPr>
          <w:fldChar w:fldCharType="begin"/>
        </w:r>
        <w:r w:rsidR="00CC0F45" w:rsidRPr="00CC0F45">
          <w:rPr>
            <w:rFonts w:ascii="Times New Roman" w:hAnsi="Times New Roman" w:cs="Times New Roman"/>
          </w:rPr>
          <w:instrText xml:space="preserve"> PAGE   \* MERGEFORMAT </w:instrText>
        </w:r>
        <w:r w:rsidRPr="00CC0F45">
          <w:rPr>
            <w:rFonts w:ascii="Times New Roman" w:hAnsi="Times New Roman" w:cs="Times New Roman"/>
          </w:rPr>
          <w:fldChar w:fldCharType="separate"/>
        </w:r>
        <w:r w:rsidR="008F1670">
          <w:rPr>
            <w:rFonts w:ascii="Times New Roman" w:hAnsi="Times New Roman" w:cs="Times New Roman"/>
            <w:noProof/>
          </w:rPr>
          <w:t>4</w:t>
        </w:r>
        <w:r w:rsidRPr="00CC0F45">
          <w:rPr>
            <w:rFonts w:ascii="Times New Roman" w:hAnsi="Times New Roman" w:cs="Times New Roman"/>
          </w:rPr>
          <w:fldChar w:fldCharType="end"/>
        </w:r>
      </w:p>
    </w:sdtContent>
  </w:sdt>
  <w:p w:rsidR="00CC0F45" w:rsidRDefault="00CC0F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19A3"/>
    <w:multiLevelType w:val="hybridMultilevel"/>
    <w:tmpl w:val="41FEFE14"/>
    <w:lvl w:ilvl="0" w:tplc="744AB4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EE"/>
    <w:rsid w:val="00086DEE"/>
    <w:rsid w:val="00093FC5"/>
    <w:rsid w:val="001E32EE"/>
    <w:rsid w:val="002038D1"/>
    <w:rsid w:val="00204936"/>
    <w:rsid w:val="002375E4"/>
    <w:rsid w:val="002C36DD"/>
    <w:rsid w:val="002E32F5"/>
    <w:rsid w:val="00322030"/>
    <w:rsid w:val="003A3463"/>
    <w:rsid w:val="003A724F"/>
    <w:rsid w:val="003B3CA2"/>
    <w:rsid w:val="003B4143"/>
    <w:rsid w:val="003B467B"/>
    <w:rsid w:val="003F1B73"/>
    <w:rsid w:val="004566F6"/>
    <w:rsid w:val="004723F3"/>
    <w:rsid w:val="00472B92"/>
    <w:rsid w:val="0048273D"/>
    <w:rsid w:val="00493D86"/>
    <w:rsid w:val="0053131F"/>
    <w:rsid w:val="005A293D"/>
    <w:rsid w:val="005F0DEB"/>
    <w:rsid w:val="00606410"/>
    <w:rsid w:val="00620BFC"/>
    <w:rsid w:val="006B7309"/>
    <w:rsid w:val="006D230F"/>
    <w:rsid w:val="00746FE0"/>
    <w:rsid w:val="00795D05"/>
    <w:rsid w:val="007A6AC7"/>
    <w:rsid w:val="00810026"/>
    <w:rsid w:val="00813538"/>
    <w:rsid w:val="008776B7"/>
    <w:rsid w:val="00897FAD"/>
    <w:rsid w:val="008F131D"/>
    <w:rsid w:val="008F1670"/>
    <w:rsid w:val="0092557B"/>
    <w:rsid w:val="0093750E"/>
    <w:rsid w:val="00941E3E"/>
    <w:rsid w:val="00962182"/>
    <w:rsid w:val="00980E3F"/>
    <w:rsid w:val="009C5537"/>
    <w:rsid w:val="009E20EC"/>
    <w:rsid w:val="00A057D6"/>
    <w:rsid w:val="00A23E93"/>
    <w:rsid w:val="00A36EA5"/>
    <w:rsid w:val="00A45855"/>
    <w:rsid w:val="00A5327C"/>
    <w:rsid w:val="00AB3BBB"/>
    <w:rsid w:val="00AF12EA"/>
    <w:rsid w:val="00B0362A"/>
    <w:rsid w:val="00B44DD3"/>
    <w:rsid w:val="00B63E09"/>
    <w:rsid w:val="00BE3926"/>
    <w:rsid w:val="00BE6B4A"/>
    <w:rsid w:val="00C02D7C"/>
    <w:rsid w:val="00C173CF"/>
    <w:rsid w:val="00C8395A"/>
    <w:rsid w:val="00CC0F45"/>
    <w:rsid w:val="00D02C92"/>
    <w:rsid w:val="00D37356"/>
    <w:rsid w:val="00D4481E"/>
    <w:rsid w:val="00DA11E6"/>
    <w:rsid w:val="00DE6BFA"/>
    <w:rsid w:val="00E363BC"/>
    <w:rsid w:val="00E90A6E"/>
    <w:rsid w:val="00EB260F"/>
    <w:rsid w:val="00ED67B8"/>
    <w:rsid w:val="00F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8859-FB87-4734-BAF1-5CECCB1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B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F45"/>
  </w:style>
  <w:style w:type="paragraph" w:styleId="a7">
    <w:name w:val="footer"/>
    <w:basedOn w:val="a"/>
    <w:link w:val="a8"/>
    <w:uiPriority w:val="99"/>
    <w:unhideWhenUsed/>
    <w:rsid w:val="00CC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F45"/>
  </w:style>
  <w:style w:type="character" w:customStyle="1" w:styleId="text-small">
    <w:name w:val="text-small"/>
    <w:basedOn w:val="a0"/>
    <w:rsid w:val="00BE6B4A"/>
  </w:style>
  <w:style w:type="character" w:customStyle="1" w:styleId="margin">
    <w:name w:val="margin"/>
    <w:basedOn w:val="a0"/>
    <w:rsid w:val="00BE6B4A"/>
  </w:style>
  <w:style w:type="character" w:customStyle="1" w:styleId="12">
    <w:name w:val="Основной текст (12)_"/>
    <w:basedOn w:val="a0"/>
    <w:link w:val="120"/>
    <w:locked/>
    <w:rsid w:val="00A45855"/>
    <w:rPr>
      <w:spacing w:val="1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45855"/>
    <w:pPr>
      <w:widowControl w:val="0"/>
      <w:shd w:val="clear" w:color="auto" w:fill="FFFFFF"/>
      <w:spacing w:after="480" w:line="240" w:lineRule="atLeast"/>
      <w:ind w:firstLine="709"/>
      <w:jc w:val="center"/>
    </w:pPr>
    <w:rPr>
      <w:spacing w:val="1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</dc:creator>
  <cp:lastModifiedBy>nikitenko-s</cp:lastModifiedBy>
  <cp:revision>2</cp:revision>
  <cp:lastPrinted>2021-02-01T11:37:00Z</cp:lastPrinted>
  <dcterms:created xsi:type="dcterms:W3CDTF">2021-06-07T17:38:00Z</dcterms:created>
  <dcterms:modified xsi:type="dcterms:W3CDTF">2021-06-07T17:38:00Z</dcterms:modified>
</cp:coreProperties>
</file>