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5D" w:rsidRPr="00196FC1" w:rsidRDefault="00E6295D" w:rsidP="00966CAD">
      <w:pPr>
        <w:pStyle w:val="1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FC1">
        <w:rPr>
          <w:rFonts w:ascii="Times New Roman" w:hAnsi="Times New Roman" w:cs="Times New Roman"/>
          <w:sz w:val="24"/>
          <w:szCs w:val="24"/>
        </w:rPr>
        <w:t>Краткие итоги социально-экономического развития Приднестровской Молдавской Республики в январе-</w:t>
      </w:r>
      <w:r w:rsidR="007C58F9" w:rsidRPr="00196FC1">
        <w:rPr>
          <w:rFonts w:ascii="Times New Roman" w:hAnsi="Times New Roman" w:cs="Times New Roman"/>
          <w:sz w:val="24"/>
          <w:szCs w:val="24"/>
        </w:rPr>
        <w:t>сентябр</w:t>
      </w:r>
      <w:r w:rsidR="009C5460" w:rsidRPr="00196FC1">
        <w:rPr>
          <w:rFonts w:ascii="Times New Roman" w:hAnsi="Times New Roman" w:cs="Times New Roman"/>
          <w:sz w:val="24"/>
          <w:szCs w:val="24"/>
        </w:rPr>
        <w:t>е</w:t>
      </w:r>
      <w:r w:rsidR="00966CAD" w:rsidRPr="00196FC1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C05B5D" w:rsidRPr="00196FC1" w:rsidRDefault="00C05B5D" w:rsidP="00C05B5D">
      <w:pPr>
        <w:spacing w:after="0"/>
      </w:pPr>
    </w:p>
    <w:p w:rsidR="008B04C2" w:rsidRPr="00196FC1" w:rsidRDefault="008B04C2" w:rsidP="00C05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B4A53" w:rsidRPr="00196FC1">
        <w:rPr>
          <w:rFonts w:ascii="Times New Roman" w:hAnsi="Times New Roman" w:cs="Times New Roman"/>
          <w:sz w:val="24"/>
          <w:szCs w:val="24"/>
        </w:rPr>
        <w:t>январе-</w:t>
      </w:r>
      <w:r w:rsidR="007C58F9" w:rsidRPr="00196FC1">
        <w:rPr>
          <w:rFonts w:ascii="Times New Roman" w:hAnsi="Times New Roman" w:cs="Times New Roman"/>
          <w:sz w:val="24"/>
          <w:szCs w:val="24"/>
        </w:rPr>
        <w:t>сентябре</w:t>
      </w:r>
      <w:r w:rsidRPr="00196FC1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A700B7">
        <w:rPr>
          <w:rFonts w:ascii="Times New Roman" w:hAnsi="Times New Roman" w:cs="Times New Roman"/>
          <w:sz w:val="24"/>
          <w:szCs w:val="24"/>
        </w:rPr>
        <w:t>,</w:t>
      </w:r>
      <w:r w:rsidRPr="00196FC1">
        <w:rPr>
          <w:rFonts w:ascii="Times New Roman" w:hAnsi="Times New Roman" w:cs="Times New Roman"/>
          <w:sz w:val="24"/>
          <w:szCs w:val="24"/>
        </w:rPr>
        <w:t xml:space="preserve"> </w:t>
      </w:r>
      <w:r w:rsidR="00A700B7">
        <w:rPr>
          <w:rFonts w:ascii="Times New Roman" w:hAnsi="Times New Roman" w:cs="Times New Roman"/>
          <w:sz w:val="24"/>
          <w:szCs w:val="24"/>
        </w:rPr>
        <w:t xml:space="preserve">несмотря на </w:t>
      </w:r>
      <w:r w:rsidR="00882179">
        <w:rPr>
          <w:rFonts w:ascii="Times New Roman" w:hAnsi="Times New Roman" w:cs="Times New Roman"/>
          <w:sz w:val="24"/>
          <w:szCs w:val="24"/>
        </w:rPr>
        <w:t xml:space="preserve">наметившиеся </w:t>
      </w:r>
      <w:r w:rsidR="00CC1F44" w:rsidRPr="00196FC1">
        <w:rPr>
          <w:rFonts w:ascii="Times New Roman" w:hAnsi="Times New Roman" w:cs="Times New Roman"/>
          <w:sz w:val="24"/>
          <w:szCs w:val="24"/>
        </w:rPr>
        <w:t>тенденции</w:t>
      </w:r>
      <w:r w:rsidR="00C60233" w:rsidRPr="00196FC1">
        <w:rPr>
          <w:rFonts w:ascii="Times New Roman" w:hAnsi="Times New Roman" w:cs="Times New Roman"/>
          <w:sz w:val="24"/>
          <w:szCs w:val="24"/>
        </w:rPr>
        <w:t xml:space="preserve"> </w:t>
      </w:r>
      <w:r w:rsidR="00003746">
        <w:rPr>
          <w:rFonts w:ascii="Times New Roman" w:hAnsi="Times New Roman" w:cs="Times New Roman"/>
          <w:sz w:val="24"/>
          <w:szCs w:val="24"/>
        </w:rPr>
        <w:t xml:space="preserve">восстановительного </w:t>
      </w:r>
      <w:r w:rsidR="00882179">
        <w:rPr>
          <w:rFonts w:ascii="Times New Roman" w:hAnsi="Times New Roman" w:cs="Times New Roman"/>
          <w:sz w:val="24"/>
          <w:szCs w:val="24"/>
        </w:rPr>
        <w:t>роста</w:t>
      </w:r>
      <w:r w:rsidR="007E6E2C" w:rsidRPr="00196FC1">
        <w:rPr>
          <w:rFonts w:ascii="Times New Roman" w:hAnsi="Times New Roman" w:cs="Times New Roman"/>
          <w:sz w:val="24"/>
          <w:szCs w:val="24"/>
        </w:rPr>
        <w:t xml:space="preserve"> деловой активности</w:t>
      </w:r>
      <w:r w:rsidR="00C60233" w:rsidRPr="00196FC1">
        <w:rPr>
          <w:rFonts w:ascii="Times New Roman" w:hAnsi="Times New Roman" w:cs="Times New Roman"/>
          <w:sz w:val="24"/>
          <w:szCs w:val="24"/>
        </w:rPr>
        <w:t xml:space="preserve"> экономик основных стран партнеров Приднес</w:t>
      </w:r>
      <w:r w:rsidR="00BA7046" w:rsidRPr="00196FC1">
        <w:rPr>
          <w:rFonts w:ascii="Times New Roman" w:hAnsi="Times New Roman" w:cs="Times New Roman"/>
          <w:sz w:val="24"/>
          <w:szCs w:val="24"/>
        </w:rPr>
        <w:t>т</w:t>
      </w:r>
      <w:r w:rsidR="00C60233" w:rsidRPr="00196FC1">
        <w:rPr>
          <w:rFonts w:ascii="Times New Roman" w:hAnsi="Times New Roman" w:cs="Times New Roman"/>
          <w:sz w:val="24"/>
          <w:szCs w:val="24"/>
        </w:rPr>
        <w:t>ровской Молдавской Республики</w:t>
      </w:r>
      <w:r w:rsidRPr="00196FC1">
        <w:rPr>
          <w:rFonts w:ascii="Times New Roman" w:hAnsi="Times New Roman" w:cs="Times New Roman"/>
          <w:sz w:val="24"/>
          <w:szCs w:val="24"/>
        </w:rPr>
        <w:t xml:space="preserve">, </w:t>
      </w:r>
      <w:r w:rsidR="00A700B7">
        <w:rPr>
          <w:rFonts w:ascii="Times New Roman" w:hAnsi="Times New Roman" w:cs="Times New Roman"/>
          <w:sz w:val="24"/>
          <w:szCs w:val="24"/>
        </w:rPr>
        <w:t>ситуация в экономике республики формировалась под воздействием продолжающихся трудностей при осуществлении внешнеэкономической деятельности хозяйствующими субъектами республики, а также ряда</w:t>
      </w:r>
      <w:r w:rsidR="00AB26E2" w:rsidRPr="00196FC1">
        <w:rPr>
          <w:rFonts w:ascii="Times New Roman" w:hAnsi="Times New Roman" w:cs="Times New Roman"/>
          <w:sz w:val="24"/>
          <w:szCs w:val="24"/>
        </w:rPr>
        <w:t xml:space="preserve"> </w:t>
      </w:r>
      <w:r w:rsidR="00966CAD" w:rsidRPr="00196FC1">
        <w:rPr>
          <w:rFonts w:ascii="Times New Roman" w:hAnsi="Times New Roman" w:cs="Times New Roman"/>
          <w:sz w:val="24"/>
          <w:szCs w:val="24"/>
        </w:rPr>
        <w:t>внутренни</w:t>
      </w:r>
      <w:r w:rsidR="00AB26E2" w:rsidRPr="00196FC1">
        <w:rPr>
          <w:rFonts w:ascii="Times New Roman" w:hAnsi="Times New Roman" w:cs="Times New Roman"/>
          <w:sz w:val="24"/>
          <w:szCs w:val="24"/>
        </w:rPr>
        <w:t>х</w:t>
      </w:r>
      <w:r w:rsidR="00966CAD" w:rsidRPr="00196FC1">
        <w:rPr>
          <w:rFonts w:ascii="Times New Roman" w:hAnsi="Times New Roman" w:cs="Times New Roman"/>
          <w:sz w:val="24"/>
          <w:szCs w:val="24"/>
        </w:rPr>
        <w:t xml:space="preserve"> </w:t>
      </w:r>
      <w:r w:rsidR="00A700B7">
        <w:rPr>
          <w:rFonts w:ascii="Times New Roman" w:hAnsi="Times New Roman" w:cs="Times New Roman"/>
          <w:sz w:val="24"/>
          <w:szCs w:val="24"/>
        </w:rPr>
        <w:t>проблем, что предопределило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 неустойчив</w:t>
      </w:r>
      <w:r w:rsidR="00966CAD" w:rsidRPr="00196FC1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 макроэкономическ</w:t>
      </w:r>
      <w:r w:rsidR="00966CAD" w:rsidRPr="00196FC1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 ситуаци</w:t>
      </w:r>
      <w:r w:rsidR="00966CAD" w:rsidRPr="00196FC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A700B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046" w:rsidRPr="00196FC1">
        <w:rPr>
          <w:rFonts w:ascii="Times New Roman" w:eastAsia="Times New Roman" w:hAnsi="Times New Roman" w:cs="Times New Roman"/>
          <w:sz w:val="24"/>
          <w:szCs w:val="24"/>
        </w:rPr>
        <w:t>отрази</w:t>
      </w:r>
      <w:r w:rsidR="00A700B7">
        <w:rPr>
          <w:rFonts w:ascii="Times New Roman" w:eastAsia="Times New Roman" w:hAnsi="Times New Roman" w:cs="Times New Roman"/>
          <w:sz w:val="24"/>
          <w:szCs w:val="24"/>
        </w:rPr>
        <w:t>лось</w:t>
      </w:r>
      <w:r w:rsidR="00BA7046" w:rsidRPr="0019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F44" w:rsidRPr="00196FC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C1F44" w:rsidRPr="00196FC1">
        <w:rPr>
          <w:rFonts w:ascii="Times New Roman" w:hAnsi="Times New Roman" w:cs="Times New Roman"/>
          <w:sz w:val="24"/>
          <w:szCs w:val="24"/>
        </w:rPr>
        <w:t xml:space="preserve"> </w:t>
      </w:r>
      <w:r w:rsidR="00BA7046" w:rsidRPr="00196FC1">
        <w:rPr>
          <w:rFonts w:ascii="Times New Roman" w:hAnsi="Times New Roman" w:cs="Times New Roman"/>
          <w:sz w:val="24"/>
          <w:szCs w:val="24"/>
        </w:rPr>
        <w:t>динамике</w:t>
      </w:r>
      <w:r w:rsidRPr="00196FC1">
        <w:rPr>
          <w:rFonts w:ascii="Times New Roman" w:hAnsi="Times New Roman" w:cs="Times New Roman"/>
          <w:sz w:val="24"/>
          <w:szCs w:val="24"/>
        </w:rPr>
        <w:t xml:space="preserve"> основных макроэкономических показателей.</w:t>
      </w:r>
      <w:proofErr w:type="gramEnd"/>
    </w:p>
    <w:p w:rsidR="008B04C2" w:rsidRPr="00196FC1" w:rsidRDefault="008B04C2" w:rsidP="00966C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6295D" w:rsidRPr="00196FC1" w:rsidRDefault="00E6295D" w:rsidP="00416A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6F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Промышленность</w:t>
      </w:r>
    </w:p>
    <w:p w:rsidR="003D7D52" w:rsidRPr="00196FC1" w:rsidRDefault="003D7D52" w:rsidP="00416A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5964" w:rsidRPr="00196FC1" w:rsidRDefault="00E6295D" w:rsidP="00416A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Ситуация в индустриальном секторе республики в рассматриваемом периоде складывалась </w:t>
      </w:r>
      <w:r w:rsidR="00BA7046" w:rsidRPr="00196FC1">
        <w:rPr>
          <w:rFonts w:ascii="Times New Roman" w:eastAsia="Times New Roman" w:hAnsi="Times New Roman" w:cs="Times New Roman"/>
          <w:sz w:val="24"/>
          <w:szCs w:val="24"/>
        </w:rPr>
        <w:t xml:space="preserve">в условиях </w:t>
      </w:r>
      <w:r w:rsidR="00D16922" w:rsidRPr="00196FC1">
        <w:rPr>
          <w:rFonts w:ascii="Times New Roman" w:eastAsia="Times New Roman" w:hAnsi="Times New Roman" w:cs="Times New Roman"/>
          <w:sz w:val="24"/>
          <w:szCs w:val="24"/>
        </w:rPr>
        <w:t xml:space="preserve">падения экспортных потоков и сужения спроса на внутреннем потребительском рынке, в совокупности с </w:t>
      </w:r>
      <w:r w:rsidR="00BA7046" w:rsidRPr="00196FC1">
        <w:rPr>
          <w:rFonts w:ascii="Times New Roman" w:eastAsia="Times New Roman" w:hAnsi="Times New Roman" w:cs="Times New Roman"/>
          <w:sz w:val="24"/>
          <w:szCs w:val="24"/>
        </w:rPr>
        <w:t>продолжающ</w:t>
      </w:r>
      <w:r w:rsidR="00D16922" w:rsidRPr="00196FC1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BA7046" w:rsidRPr="00196FC1">
        <w:rPr>
          <w:rFonts w:ascii="Times New Roman" w:eastAsia="Times New Roman" w:hAnsi="Times New Roman" w:cs="Times New Roman"/>
          <w:sz w:val="24"/>
          <w:szCs w:val="24"/>
        </w:rPr>
        <w:t>ся во</w:t>
      </w:r>
      <w:r w:rsidR="00CA07DD" w:rsidRPr="00196FC1">
        <w:rPr>
          <w:rFonts w:ascii="Times New Roman" w:eastAsia="Times New Roman" w:hAnsi="Times New Roman" w:cs="Times New Roman"/>
          <w:sz w:val="24"/>
          <w:szCs w:val="24"/>
        </w:rPr>
        <w:t>здействи</w:t>
      </w:r>
      <w:r w:rsidR="00D16922" w:rsidRPr="00196FC1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D3D" w:rsidRPr="00196FC1">
        <w:rPr>
          <w:rFonts w:ascii="Times New Roman" w:eastAsia="Times New Roman" w:hAnsi="Times New Roman" w:cs="Times New Roman"/>
          <w:sz w:val="24"/>
          <w:szCs w:val="24"/>
        </w:rPr>
        <w:t xml:space="preserve">внешнеполитических и экономических </w:t>
      </w:r>
      <w:r w:rsidRPr="00196F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барьеров в отношении </w:t>
      </w:r>
      <w:r w:rsidR="000B437C" w:rsidRPr="00196F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хозяйствующих субъектов </w:t>
      </w:r>
      <w:r w:rsidRPr="00196F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</w:t>
      </w:r>
      <w:r w:rsidR="00A30D3D" w:rsidRPr="00196F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 стороны соседних государств, что приводит к дополнительным трудностям при преодолении неблагоприятной мировой экономической конъюнктуры, </w:t>
      </w:r>
      <w:r w:rsidR="0073158C" w:rsidRPr="00196FC1">
        <w:rPr>
          <w:rFonts w:ascii="Times New Roman" w:hAnsi="Times New Roman" w:cs="Times New Roman"/>
          <w:sz w:val="24"/>
          <w:szCs w:val="24"/>
        </w:rPr>
        <w:t>а также</w:t>
      </w:r>
      <w:r w:rsidR="0073158C" w:rsidRPr="00196F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0D3D" w:rsidRPr="00196F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оказывает влияние на </w:t>
      </w:r>
      <w:r w:rsidR="00BA7046" w:rsidRPr="00196F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реализаци</w:t>
      </w:r>
      <w:r w:rsidR="00A30D3D" w:rsidRPr="00196F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ю</w:t>
      </w:r>
      <w:r w:rsidR="00BA7046" w:rsidRPr="00196F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продукции на внешних рынках, в условиях жесткой конкуренции</w:t>
      </w:r>
      <w:r w:rsidR="00D15964" w:rsidRPr="00196FC1">
        <w:rPr>
          <w:rFonts w:ascii="Times New Roman" w:hAnsi="Times New Roman" w:cs="Times New Roman"/>
          <w:sz w:val="24"/>
          <w:szCs w:val="24"/>
        </w:rPr>
        <w:t>.</w:t>
      </w:r>
    </w:p>
    <w:p w:rsidR="00E6295D" w:rsidRPr="00196FC1" w:rsidRDefault="00E6295D" w:rsidP="00416A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FC1">
        <w:rPr>
          <w:rFonts w:ascii="Times New Roman" w:eastAsia="Times New Roman" w:hAnsi="Times New Roman" w:cs="Times New Roman"/>
          <w:sz w:val="24"/>
          <w:szCs w:val="24"/>
        </w:rPr>
        <w:t>Объем п</w:t>
      </w:r>
      <w:r w:rsidRPr="00196FC1">
        <w:rPr>
          <w:rFonts w:ascii="Times New Roman" w:eastAsia="Times New Roman" w:hAnsi="Times New Roman" w:cs="Times New Roman"/>
          <w:snapToGrid w:val="0"/>
          <w:sz w:val="24"/>
          <w:szCs w:val="24"/>
        </w:rPr>
        <w:t>ромышленного производства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 (без учета субъектов малого предпринимательства) в январе-</w:t>
      </w:r>
      <w:r w:rsidR="00D16922" w:rsidRPr="00196FC1">
        <w:rPr>
          <w:rFonts w:ascii="Times New Roman" w:eastAsia="Times New Roman" w:hAnsi="Times New Roman" w:cs="Times New Roman"/>
          <w:sz w:val="24"/>
          <w:szCs w:val="24"/>
        </w:rPr>
        <w:t>сентябре</w:t>
      </w:r>
      <w:r w:rsidR="00D15964" w:rsidRPr="0019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6FC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2016 года 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="00D16922" w:rsidRPr="00196FC1">
        <w:rPr>
          <w:rFonts w:ascii="Times New Roman" w:eastAsia="Times New Roman" w:hAnsi="Times New Roman" w:cs="Times New Roman"/>
          <w:sz w:val="24"/>
          <w:szCs w:val="24"/>
        </w:rPr>
        <w:t>6</w:t>
      </w:r>
      <w:r w:rsidR="00D15964" w:rsidRPr="00196FC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16922" w:rsidRPr="00196FC1">
        <w:rPr>
          <w:rFonts w:ascii="Times New Roman" w:eastAsia="Times New Roman" w:hAnsi="Times New Roman" w:cs="Times New Roman"/>
          <w:sz w:val="24"/>
          <w:szCs w:val="24"/>
        </w:rPr>
        <w:t>443</w:t>
      </w:r>
      <w:r w:rsidR="00D15964" w:rsidRPr="00196F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6922" w:rsidRPr="00196FC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 млн. руб. (в сопоставимых ценах), </w:t>
      </w:r>
      <w:r w:rsidR="001D4CEE" w:rsidRPr="00196FC1">
        <w:rPr>
          <w:rFonts w:ascii="Times New Roman" w:eastAsia="Times New Roman" w:hAnsi="Times New Roman" w:cs="Times New Roman"/>
          <w:sz w:val="24"/>
          <w:szCs w:val="24"/>
        </w:rPr>
        <w:t>снизившись по отношению к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 аналогично</w:t>
      </w:r>
      <w:r w:rsidR="001D4CEE" w:rsidRPr="00196FC1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 показател</w:t>
      </w:r>
      <w:r w:rsidR="001D4CEE" w:rsidRPr="00196FC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964" w:rsidRPr="00196FC1">
        <w:rPr>
          <w:rFonts w:ascii="Times New Roman" w:eastAsia="Times New Roman" w:hAnsi="Times New Roman" w:cs="Times New Roman"/>
          <w:sz w:val="24"/>
          <w:szCs w:val="24"/>
        </w:rPr>
        <w:t>минувшего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D16922" w:rsidRPr="00196FC1">
        <w:rPr>
          <w:rFonts w:ascii="Times New Roman" w:eastAsia="Times New Roman" w:hAnsi="Times New Roman" w:cs="Times New Roman"/>
          <w:sz w:val="24"/>
          <w:szCs w:val="24"/>
        </w:rPr>
        <w:t>3,4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%. В долларовом эквиваленте объем промышленного производства составил </w:t>
      </w:r>
      <w:r w:rsidR="00D16922" w:rsidRPr="00196FC1">
        <w:rPr>
          <w:rFonts w:ascii="Times New Roman" w:eastAsia="Times New Roman" w:hAnsi="Times New Roman" w:cs="Times New Roman"/>
          <w:sz w:val="24"/>
          <w:szCs w:val="24"/>
        </w:rPr>
        <w:t>509,3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 млн. долл. или </w:t>
      </w:r>
      <w:r w:rsidR="00D16922" w:rsidRPr="00196FC1">
        <w:rPr>
          <w:rFonts w:ascii="Times New Roman" w:eastAsia="Times New Roman" w:hAnsi="Times New Roman" w:cs="Times New Roman"/>
          <w:sz w:val="24"/>
          <w:szCs w:val="24"/>
        </w:rPr>
        <w:t>87,9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% к уровню показателя 2015 года. Доход от реализации </w:t>
      </w:r>
      <w:r w:rsidR="00A76A04" w:rsidRPr="00196FC1">
        <w:rPr>
          <w:rFonts w:ascii="Times New Roman" w:eastAsia="Times New Roman" w:hAnsi="Times New Roman" w:cs="Times New Roman"/>
          <w:sz w:val="24"/>
          <w:szCs w:val="24"/>
        </w:rPr>
        <w:t xml:space="preserve">промышленной продукции 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в рассматриваемом периоде сложился ниже показателя </w:t>
      </w:r>
      <w:r w:rsidR="00AC71C1" w:rsidRPr="00196FC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2015 года на </w:t>
      </w:r>
      <w:r w:rsidR="001D4CEE" w:rsidRPr="00196FC1">
        <w:rPr>
          <w:rFonts w:ascii="Times New Roman" w:eastAsia="Times New Roman" w:hAnsi="Times New Roman" w:cs="Times New Roman"/>
          <w:sz w:val="24"/>
          <w:szCs w:val="24"/>
        </w:rPr>
        <w:t>12,</w:t>
      </w:r>
      <w:r w:rsidR="00984747" w:rsidRPr="00196FC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%, составив </w:t>
      </w:r>
      <w:r w:rsidR="00EA13AD" w:rsidRPr="00196FC1">
        <w:rPr>
          <w:rFonts w:ascii="Times New Roman" w:eastAsia="Times New Roman" w:hAnsi="Times New Roman" w:cs="Times New Roman"/>
          <w:sz w:val="24"/>
          <w:szCs w:val="24"/>
        </w:rPr>
        <w:t>5 </w:t>
      </w:r>
      <w:r w:rsidR="00984747" w:rsidRPr="00196FC1">
        <w:rPr>
          <w:rFonts w:ascii="Times New Roman" w:eastAsia="Times New Roman" w:hAnsi="Times New Roman" w:cs="Times New Roman"/>
          <w:sz w:val="24"/>
          <w:szCs w:val="24"/>
        </w:rPr>
        <w:t>812</w:t>
      </w:r>
      <w:r w:rsidR="00EA13AD" w:rsidRPr="00196FC1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 млн. руб. или </w:t>
      </w:r>
      <w:r w:rsidR="00984747" w:rsidRPr="00196FC1">
        <w:rPr>
          <w:rFonts w:ascii="Times New Roman" w:eastAsia="Times New Roman" w:hAnsi="Times New Roman" w:cs="Times New Roman"/>
          <w:sz w:val="24"/>
          <w:szCs w:val="24"/>
        </w:rPr>
        <w:t>516,8</w:t>
      </w:r>
      <w:r w:rsidR="000846D9">
        <w:rPr>
          <w:rFonts w:ascii="Times New Roman" w:eastAsia="Times New Roman" w:hAnsi="Times New Roman" w:cs="Times New Roman"/>
          <w:sz w:val="24"/>
          <w:szCs w:val="24"/>
        </w:rPr>
        <w:t xml:space="preserve"> млн. долл.</w:t>
      </w:r>
    </w:p>
    <w:p w:rsidR="00E6295D" w:rsidRPr="00196FC1" w:rsidRDefault="00A700B7" w:rsidP="00E62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364490</wp:posOffset>
            </wp:positionV>
            <wp:extent cx="2390775" cy="1676400"/>
            <wp:effectExtent l="19050" t="0" r="0" b="0"/>
            <wp:wrapTight wrapText="bothSides">
              <wp:wrapPolygon edited="0">
                <wp:start x="-172" y="0"/>
                <wp:lineTo x="-172" y="21355"/>
                <wp:lineTo x="21514" y="21355"/>
                <wp:lineTo x="21514" y="0"/>
                <wp:lineTo x="-172" y="0"/>
              </wp:wrapPolygon>
            </wp:wrapTight>
            <wp:docPr id="9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1E2784" w:rsidRPr="00196FC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364490</wp:posOffset>
            </wp:positionV>
            <wp:extent cx="3448050" cy="1676400"/>
            <wp:effectExtent l="19050" t="0" r="0" b="0"/>
            <wp:wrapTight wrapText="bothSides">
              <wp:wrapPolygon edited="0">
                <wp:start x="-119" y="0"/>
                <wp:lineTo x="-119" y="21355"/>
                <wp:lineTo x="21600" y="21355"/>
                <wp:lineTo x="21600" y="0"/>
                <wp:lineTo x="-119" y="0"/>
              </wp:wrapPolygon>
            </wp:wrapTight>
            <wp:docPr id="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Отраслевая структура промышленного производства в </w:t>
      </w:r>
      <w:r w:rsidR="00D84ADA" w:rsidRPr="00196FC1">
        <w:rPr>
          <w:rFonts w:ascii="Times New Roman" w:eastAsia="Times New Roman" w:hAnsi="Times New Roman" w:cs="Times New Roman"/>
          <w:sz w:val="24"/>
          <w:szCs w:val="24"/>
        </w:rPr>
        <w:t>январе-</w:t>
      </w:r>
      <w:r w:rsidR="007C58F9" w:rsidRPr="00196FC1">
        <w:rPr>
          <w:rFonts w:ascii="Times New Roman" w:eastAsia="Times New Roman" w:hAnsi="Times New Roman" w:cs="Times New Roman"/>
          <w:sz w:val="24"/>
          <w:szCs w:val="24"/>
        </w:rPr>
        <w:t>сентябр</w:t>
      </w:r>
      <w:r w:rsidR="00491608" w:rsidRPr="00196FC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 2016 года выглядела следующим образом:</w:t>
      </w:r>
    </w:p>
    <w:p w:rsidR="00E6295D" w:rsidRPr="00196FC1" w:rsidRDefault="00081D04" w:rsidP="00E62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В рассматриваемом периоде, </w:t>
      </w:r>
      <w:r w:rsidR="0021585C" w:rsidRPr="00196FC1">
        <w:rPr>
          <w:rFonts w:ascii="Times New Roman" w:eastAsia="Times New Roman" w:hAnsi="Times New Roman" w:cs="Times New Roman"/>
          <w:sz w:val="24"/>
          <w:szCs w:val="24"/>
        </w:rPr>
        <w:t>сокращение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 объемов производства в электроэнергетике («-»</w:t>
      </w:r>
      <w:r w:rsidR="0057637B" w:rsidRPr="00196FC1">
        <w:rPr>
          <w:rFonts w:ascii="Times New Roman" w:eastAsia="Times New Roman" w:hAnsi="Times New Roman" w:cs="Times New Roman"/>
          <w:sz w:val="24"/>
          <w:szCs w:val="24"/>
        </w:rPr>
        <w:t>2,9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>%)</w:t>
      </w:r>
      <w:r w:rsidR="0057637B" w:rsidRPr="00196FC1">
        <w:rPr>
          <w:rFonts w:ascii="Times New Roman" w:eastAsia="Times New Roman" w:hAnsi="Times New Roman" w:cs="Times New Roman"/>
          <w:sz w:val="24"/>
          <w:szCs w:val="24"/>
        </w:rPr>
        <w:t>, в совокупности с опе</w:t>
      </w:r>
      <w:r w:rsidR="00BD163C" w:rsidRPr="00196FC1">
        <w:rPr>
          <w:rFonts w:ascii="Times New Roman" w:eastAsia="Times New Roman" w:hAnsi="Times New Roman" w:cs="Times New Roman"/>
          <w:sz w:val="24"/>
          <w:szCs w:val="24"/>
        </w:rPr>
        <w:t>режающим спадом в иных отраслях,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78D" w:rsidRPr="00196FC1">
        <w:rPr>
          <w:rFonts w:ascii="Times New Roman" w:eastAsia="Times New Roman" w:hAnsi="Times New Roman" w:cs="Times New Roman"/>
          <w:sz w:val="24"/>
          <w:szCs w:val="24"/>
        </w:rPr>
        <w:t xml:space="preserve">обусловило </w:t>
      </w:r>
      <w:r w:rsidR="0057637B" w:rsidRPr="00196FC1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="0089178D" w:rsidRPr="00196FC1">
        <w:rPr>
          <w:rFonts w:ascii="Times New Roman" w:eastAsia="Times New Roman" w:hAnsi="Times New Roman" w:cs="Times New Roman"/>
          <w:sz w:val="24"/>
          <w:szCs w:val="24"/>
        </w:rPr>
        <w:t xml:space="preserve"> доли 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>предприяти</w:t>
      </w:r>
      <w:r w:rsidR="0089178D" w:rsidRPr="00196FC1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 отрасли </w:t>
      </w:r>
      <w:r w:rsidR="0089178D" w:rsidRPr="00196FC1">
        <w:rPr>
          <w:rFonts w:ascii="Times New Roman" w:eastAsia="Times New Roman" w:hAnsi="Times New Roman" w:cs="Times New Roman"/>
          <w:sz w:val="24"/>
          <w:szCs w:val="24"/>
        </w:rPr>
        <w:t>в совокупном товарном выпуске промышленных предприятий на 0,</w:t>
      </w:r>
      <w:r w:rsidR="0057637B" w:rsidRPr="00196FC1">
        <w:rPr>
          <w:rFonts w:ascii="Times New Roman" w:eastAsia="Times New Roman" w:hAnsi="Times New Roman" w:cs="Times New Roman"/>
          <w:sz w:val="24"/>
          <w:szCs w:val="24"/>
        </w:rPr>
        <w:t>3</w:t>
      </w:r>
      <w:r w:rsidR="0089178D" w:rsidRPr="00196FC1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57637B" w:rsidRPr="00196FC1">
        <w:rPr>
          <w:rFonts w:ascii="Times New Roman" w:eastAsia="Times New Roman" w:hAnsi="Times New Roman" w:cs="Times New Roman"/>
          <w:sz w:val="24"/>
          <w:szCs w:val="24"/>
        </w:rPr>
        <w:t>обеспечив</w:t>
      </w:r>
      <w:r w:rsidR="0089178D" w:rsidRPr="00196FC1">
        <w:rPr>
          <w:rFonts w:ascii="Times New Roman" w:eastAsia="Times New Roman" w:hAnsi="Times New Roman" w:cs="Times New Roman"/>
          <w:sz w:val="24"/>
          <w:szCs w:val="24"/>
        </w:rPr>
        <w:t xml:space="preserve"> предприятиям </w:t>
      </w:r>
      <w:r w:rsidR="0057637B" w:rsidRPr="00196FC1">
        <w:rPr>
          <w:rFonts w:ascii="Times New Roman" w:eastAsia="Times New Roman" w:hAnsi="Times New Roman" w:cs="Times New Roman"/>
          <w:sz w:val="24"/>
          <w:szCs w:val="24"/>
        </w:rPr>
        <w:t>электроэнергетического комплекса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лидирующую позицию 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>в структуре выпуска – 3</w:t>
      </w:r>
      <w:r w:rsidR="00F97BBC" w:rsidRPr="00196FC1">
        <w:rPr>
          <w:rFonts w:ascii="Times New Roman" w:eastAsia="Times New Roman" w:hAnsi="Times New Roman" w:cs="Times New Roman"/>
          <w:sz w:val="24"/>
          <w:szCs w:val="24"/>
        </w:rPr>
        <w:t>9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637B" w:rsidRPr="00196FC1">
        <w:rPr>
          <w:rFonts w:ascii="Times New Roman" w:eastAsia="Times New Roman" w:hAnsi="Times New Roman" w:cs="Times New Roman"/>
          <w:sz w:val="24"/>
          <w:szCs w:val="24"/>
        </w:rPr>
        <w:t>6</w:t>
      </w:r>
      <w:r w:rsidR="00895782" w:rsidRPr="00196FC1">
        <w:rPr>
          <w:rFonts w:ascii="Times New Roman" w:eastAsia="Times New Roman" w:hAnsi="Times New Roman" w:cs="Times New Roman"/>
          <w:sz w:val="24"/>
          <w:szCs w:val="24"/>
        </w:rPr>
        <w:t>%</w:t>
      </w:r>
      <w:r w:rsidR="00F97BBC" w:rsidRPr="00196F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На металлургию в результате </w:t>
      </w:r>
      <w:r w:rsidR="00F97BBC" w:rsidRPr="00196FC1">
        <w:rPr>
          <w:rFonts w:ascii="Times New Roman" w:eastAsia="Times New Roman" w:hAnsi="Times New Roman" w:cs="Times New Roman"/>
          <w:sz w:val="24"/>
          <w:szCs w:val="24"/>
        </w:rPr>
        <w:t>снижения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 объем</w:t>
      </w:r>
      <w:r w:rsidR="00F97BBC" w:rsidRPr="00196FC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 товарного выпуска в январе-</w:t>
      </w:r>
      <w:r w:rsidR="008F14C7" w:rsidRPr="00196FC1">
        <w:rPr>
          <w:rFonts w:ascii="Times New Roman" w:eastAsia="Times New Roman" w:hAnsi="Times New Roman" w:cs="Times New Roman"/>
          <w:sz w:val="24"/>
          <w:szCs w:val="24"/>
        </w:rPr>
        <w:t>сентябре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 2016 года по отношению к соответствующему периоду 2015 года, в</w:t>
      </w:r>
      <w:proofErr w:type="gramEnd"/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рассматриваемом </w:t>
      </w:r>
      <w:proofErr w:type="gramStart"/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>периоде</w:t>
      </w:r>
      <w:proofErr w:type="gramEnd"/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 приходилось </w:t>
      </w:r>
      <w:r w:rsidR="002377E0" w:rsidRPr="00196F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F14C7" w:rsidRPr="00196FC1">
        <w:rPr>
          <w:rFonts w:ascii="Times New Roman" w:eastAsia="Times New Roman" w:hAnsi="Times New Roman" w:cs="Times New Roman"/>
          <w:sz w:val="24"/>
          <w:szCs w:val="24"/>
        </w:rPr>
        <w:t>0</w:t>
      </w:r>
      <w:r w:rsidR="002377E0" w:rsidRPr="00196F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14C7" w:rsidRPr="00196FC1">
        <w:rPr>
          <w:rFonts w:ascii="Times New Roman" w:eastAsia="Times New Roman" w:hAnsi="Times New Roman" w:cs="Times New Roman"/>
          <w:sz w:val="24"/>
          <w:szCs w:val="24"/>
        </w:rPr>
        <w:t>9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% выпуска в промышленности против </w:t>
      </w:r>
      <w:r w:rsidR="002377E0" w:rsidRPr="00196F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F97BBC" w:rsidRPr="00196FC1">
        <w:rPr>
          <w:rFonts w:ascii="Times New Roman" w:eastAsia="Times New Roman" w:hAnsi="Times New Roman" w:cs="Times New Roman"/>
          <w:sz w:val="24"/>
          <w:szCs w:val="24"/>
        </w:rPr>
        <w:t>5</w:t>
      </w:r>
      <w:r w:rsidR="002377E0" w:rsidRPr="00196F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14C7" w:rsidRPr="00196F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% в </w:t>
      </w:r>
      <w:r w:rsidR="00F97BBC" w:rsidRPr="00196FC1">
        <w:rPr>
          <w:rFonts w:ascii="Times New Roman" w:eastAsia="Times New Roman" w:hAnsi="Times New Roman" w:cs="Times New Roman"/>
          <w:sz w:val="24"/>
          <w:szCs w:val="24"/>
        </w:rPr>
        <w:t>январе-</w:t>
      </w:r>
      <w:r w:rsidR="008F14C7" w:rsidRPr="00196FC1">
        <w:rPr>
          <w:rFonts w:ascii="Times New Roman" w:eastAsia="Times New Roman" w:hAnsi="Times New Roman" w:cs="Times New Roman"/>
          <w:sz w:val="24"/>
          <w:szCs w:val="24"/>
        </w:rPr>
        <w:t>сентябре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63C" w:rsidRPr="00196FC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2015 года. </w:t>
      </w:r>
      <w:r w:rsidR="002377E0" w:rsidRPr="00196FC1">
        <w:rPr>
          <w:rFonts w:ascii="Times New Roman" w:eastAsia="Times New Roman" w:hAnsi="Times New Roman" w:cs="Times New Roman"/>
          <w:sz w:val="24"/>
          <w:szCs w:val="24"/>
        </w:rPr>
        <w:t>Увеличение объема промышленного производства п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>редприятия</w:t>
      </w:r>
      <w:r w:rsidR="002377E0" w:rsidRPr="00196FC1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 легкой промышленности</w:t>
      </w:r>
      <w:r w:rsidR="000E280E" w:rsidRPr="00196FC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F0F55" w:rsidRPr="00196F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8F14C7" w:rsidRPr="00196F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F0F55" w:rsidRPr="00196FC1">
        <w:rPr>
          <w:rFonts w:ascii="Times New Roman" w:eastAsia="Times New Roman" w:hAnsi="Times New Roman" w:cs="Times New Roman"/>
          <w:sz w:val="24"/>
          <w:szCs w:val="24"/>
        </w:rPr>
        <w:t>,5</w:t>
      </w:r>
      <w:r w:rsidR="0095035B" w:rsidRPr="00196FC1">
        <w:rPr>
          <w:rFonts w:ascii="Times New Roman" w:eastAsia="Times New Roman" w:hAnsi="Times New Roman" w:cs="Times New Roman"/>
          <w:sz w:val="24"/>
          <w:szCs w:val="24"/>
        </w:rPr>
        <w:t>%</w:t>
      </w:r>
      <w:r w:rsidR="00CA093E" w:rsidRPr="00196FC1">
        <w:rPr>
          <w:rFonts w:ascii="Times New Roman" w:eastAsia="Times New Roman" w:hAnsi="Times New Roman" w:cs="Times New Roman"/>
          <w:sz w:val="24"/>
          <w:szCs w:val="24"/>
        </w:rPr>
        <w:t xml:space="preserve"> обеспечило</w:t>
      </w:r>
      <w:r w:rsidR="002377E0" w:rsidRPr="00196FC1">
        <w:rPr>
          <w:rFonts w:ascii="Times New Roman" w:eastAsia="Times New Roman" w:hAnsi="Times New Roman" w:cs="Times New Roman"/>
          <w:sz w:val="24"/>
          <w:szCs w:val="24"/>
        </w:rPr>
        <w:t xml:space="preserve"> расширение долевого участия в совокупном объеме производства до </w:t>
      </w:r>
      <w:r w:rsidR="00CF27EC" w:rsidRPr="00196FC1">
        <w:rPr>
          <w:rFonts w:ascii="Times New Roman" w:eastAsia="Times New Roman" w:hAnsi="Times New Roman" w:cs="Times New Roman"/>
          <w:sz w:val="24"/>
          <w:szCs w:val="24"/>
        </w:rPr>
        <w:t>13,</w:t>
      </w:r>
      <w:r w:rsidR="008F14C7" w:rsidRPr="00196FC1">
        <w:rPr>
          <w:rFonts w:ascii="Times New Roman" w:eastAsia="Times New Roman" w:hAnsi="Times New Roman" w:cs="Times New Roman"/>
          <w:sz w:val="24"/>
          <w:szCs w:val="24"/>
        </w:rPr>
        <w:t>7</w:t>
      </w:r>
      <w:r w:rsidR="002377E0" w:rsidRPr="00196FC1">
        <w:rPr>
          <w:rFonts w:ascii="Times New Roman" w:eastAsia="Times New Roman" w:hAnsi="Times New Roman" w:cs="Times New Roman"/>
          <w:sz w:val="24"/>
          <w:szCs w:val="24"/>
        </w:rPr>
        <w:t>% («+»</w:t>
      </w:r>
      <w:r w:rsidR="00CF27EC" w:rsidRPr="00196FC1">
        <w:rPr>
          <w:rFonts w:ascii="Times New Roman" w:eastAsia="Times New Roman" w:hAnsi="Times New Roman" w:cs="Times New Roman"/>
          <w:sz w:val="24"/>
          <w:szCs w:val="24"/>
        </w:rPr>
        <w:t>1,</w:t>
      </w:r>
      <w:r w:rsidR="008F14C7" w:rsidRPr="00196FC1">
        <w:rPr>
          <w:rFonts w:ascii="Times New Roman" w:eastAsia="Times New Roman" w:hAnsi="Times New Roman" w:cs="Times New Roman"/>
          <w:sz w:val="24"/>
          <w:szCs w:val="24"/>
        </w:rPr>
        <w:t>9</w:t>
      </w:r>
      <w:r w:rsidR="002377E0" w:rsidRPr="0019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377E0" w:rsidRPr="00196FC1">
        <w:rPr>
          <w:rFonts w:ascii="Times New Roman" w:eastAsia="Times New Roman" w:hAnsi="Times New Roman" w:cs="Times New Roman"/>
          <w:sz w:val="24"/>
          <w:szCs w:val="24"/>
        </w:rPr>
        <w:t>процентных</w:t>
      </w:r>
      <w:proofErr w:type="gramEnd"/>
      <w:r w:rsidR="002377E0" w:rsidRPr="00196FC1">
        <w:rPr>
          <w:rFonts w:ascii="Times New Roman" w:eastAsia="Times New Roman" w:hAnsi="Times New Roman" w:cs="Times New Roman"/>
          <w:sz w:val="24"/>
          <w:szCs w:val="24"/>
        </w:rPr>
        <w:t xml:space="preserve"> пункта). Предприятия пищевой промышленности при увеличении товарного выпуска на </w:t>
      </w:r>
      <w:r w:rsidR="00BF0F55" w:rsidRPr="00196FC1">
        <w:rPr>
          <w:rFonts w:ascii="Times New Roman" w:eastAsia="Times New Roman" w:hAnsi="Times New Roman" w:cs="Times New Roman"/>
          <w:sz w:val="24"/>
          <w:szCs w:val="24"/>
        </w:rPr>
        <w:t>2,</w:t>
      </w:r>
      <w:r w:rsidR="008F14C7" w:rsidRPr="00196FC1">
        <w:rPr>
          <w:rFonts w:ascii="Times New Roman" w:eastAsia="Times New Roman" w:hAnsi="Times New Roman" w:cs="Times New Roman"/>
          <w:sz w:val="24"/>
          <w:szCs w:val="24"/>
        </w:rPr>
        <w:t>4</w:t>
      </w:r>
      <w:r w:rsidR="0095035B" w:rsidRPr="00196FC1">
        <w:rPr>
          <w:rFonts w:ascii="Times New Roman" w:eastAsia="Times New Roman" w:hAnsi="Times New Roman" w:cs="Times New Roman"/>
          <w:sz w:val="24"/>
          <w:szCs w:val="24"/>
        </w:rPr>
        <w:t>%</w:t>
      </w:r>
      <w:r w:rsidR="002377E0" w:rsidRPr="0019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сформировали </w:t>
      </w:r>
      <w:r w:rsidR="0095035B" w:rsidRPr="00196F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1AEC" w:rsidRPr="00196F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95035B" w:rsidRPr="00196F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14C7" w:rsidRPr="00196FC1">
        <w:rPr>
          <w:rFonts w:ascii="Times New Roman" w:eastAsia="Times New Roman" w:hAnsi="Times New Roman" w:cs="Times New Roman"/>
          <w:sz w:val="24"/>
          <w:szCs w:val="24"/>
        </w:rPr>
        <w:t>9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95035B" w:rsidRPr="00196FC1">
        <w:rPr>
          <w:rFonts w:ascii="Times New Roman" w:eastAsia="Times New Roman" w:hAnsi="Times New Roman" w:cs="Times New Roman"/>
          <w:sz w:val="24"/>
          <w:szCs w:val="24"/>
        </w:rPr>
        <w:lastRenderedPageBreak/>
        <w:t>объем</w:t>
      </w:r>
      <w:r w:rsidR="00151AEC" w:rsidRPr="00196FC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5035B" w:rsidRPr="00196FC1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производства в целом по </w:t>
      </w:r>
      <w:r w:rsidR="00151AEC" w:rsidRPr="00196FC1">
        <w:rPr>
          <w:rFonts w:ascii="Times New Roman" w:eastAsia="Times New Roman" w:hAnsi="Times New Roman" w:cs="Times New Roman"/>
          <w:sz w:val="24"/>
          <w:szCs w:val="24"/>
        </w:rPr>
        <w:t>индустрии,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 против </w:t>
      </w:r>
      <w:r w:rsidR="00CF27EC" w:rsidRPr="00196F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F0F55" w:rsidRPr="00196F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27EC" w:rsidRPr="00196F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14C7" w:rsidRPr="00196F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% в аналогичном периоде </w:t>
      </w:r>
      <w:r w:rsidR="001C7C2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>2015 года.</w:t>
      </w:r>
    </w:p>
    <w:p w:rsidR="004769DC" w:rsidRPr="00196FC1" w:rsidRDefault="0095035B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FC1">
        <w:rPr>
          <w:rFonts w:ascii="Times New Roman" w:eastAsia="Times New Roman" w:hAnsi="Times New Roman" w:cs="Times New Roman"/>
          <w:sz w:val="24"/>
          <w:szCs w:val="24"/>
        </w:rPr>
        <w:t>Помесячная динамика промышленного производства, на фоне неустойчивой рыночной конъюнктуры</w:t>
      </w:r>
      <w:r w:rsidR="004769DC" w:rsidRPr="00196F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348" w:rsidRPr="00196FC1">
        <w:rPr>
          <w:rFonts w:ascii="Times New Roman" w:eastAsia="Times New Roman" w:hAnsi="Times New Roman" w:cs="Times New Roman"/>
          <w:sz w:val="24"/>
          <w:szCs w:val="24"/>
        </w:rPr>
        <w:t xml:space="preserve">в рассматриваемом периоде демонстрирует </w:t>
      </w:r>
      <w:proofErr w:type="spellStart"/>
      <w:r w:rsidR="00B83348" w:rsidRPr="00196FC1">
        <w:rPr>
          <w:rFonts w:ascii="Times New Roman" w:eastAsia="Times New Roman" w:hAnsi="Times New Roman" w:cs="Times New Roman"/>
          <w:sz w:val="24"/>
          <w:szCs w:val="24"/>
        </w:rPr>
        <w:t>разновекторную</w:t>
      </w:r>
      <w:proofErr w:type="spellEnd"/>
      <w:r w:rsidR="00B83348" w:rsidRPr="00196FC1">
        <w:rPr>
          <w:rFonts w:ascii="Times New Roman" w:eastAsia="Times New Roman" w:hAnsi="Times New Roman" w:cs="Times New Roman"/>
          <w:sz w:val="24"/>
          <w:szCs w:val="24"/>
        </w:rPr>
        <w:t xml:space="preserve"> динамику. На фоне отрицательной динамики относительно аналогичного периода </w:t>
      </w:r>
      <w:r w:rsidR="007E4805" w:rsidRPr="00196FC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B83348" w:rsidRPr="00196FC1">
        <w:rPr>
          <w:rFonts w:ascii="Times New Roman" w:eastAsia="Times New Roman" w:hAnsi="Times New Roman" w:cs="Times New Roman"/>
          <w:sz w:val="24"/>
          <w:szCs w:val="24"/>
        </w:rPr>
        <w:t xml:space="preserve">2015 года </w:t>
      </w:r>
      <w:r w:rsidR="004769DC" w:rsidRPr="00196FC1">
        <w:rPr>
          <w:rFonts w:ascii="Times New Roman" w:eastAsia="Times New Roman" w:hAnsi="Times New Roman" w:cs="Times New Roman"/>
          <w:sz w:val="24"/>
          <w:szCs w:val="24"/>
        </w:rPr>
        <w:t xml:space="preserve">начиная с апреля месяца </w:t>
      </w:r>
      <w:r w:rsidR="00B83348" w:rsidRPr="00196FC1">
        <w:rPr>
          <w:rFonts w:ascii="Times New Roman" w:eastAsia="Times New Roman" w:hAnsi="Times New Roman" w:cs="Times New Roman"/>
          <w:sz w:val="24"/>
          <w:szCs w:val="24"/>
        </w:rPr>
        <w:t>– снижение составил</w:t>
      </w:r>
      <w:r w:rsidR="00F87A29" w:rsidRPr="00196FC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769DC" w:rsidRPr="00196FC1">
        <w:rPr>
          <w:rFonts w:ascii="Times New Roman" w:eastAsia="Times New Roman" w:hAnsi="Times New Roman" w:cs="Times New Roman"/>
          <w:sz w:val="24"/>
          <w:szCs w:val="24"/>
        </w:rPr>
        <w:t xml:space="preserve"> 0,1%, в мае – 6,0%, июне – </w:t>
      </w:r>
      <w:r w:rsidR="00F87A29" w:rsidRPr="00196FC1">
        <w:rPr>
          <w:rFonts w:ascii="Times New Roman" w:eastAsia="Times New Roman" w:hAnsi="Times New Roman" w:cs="Times New Roman"/>
          <w:sz w:val="24"/>
          <w:szCs w:val="24"/>
        </w:rPr>
        <w:t>18,4%,</w:t>
      </w:r>
      <w:r w:rsidR="004769DC" w:rsidRPr="00196FC1">
        <w:rPr>
          <w:rFonts w:ascii="Times New Roman" w:eastAsia="Times New Roman" w:hAnsi="Times New Roman" w:cs="Times New Roman"/>
          <w:sz w:val="24"/>
          <w:szCs w:val="24"/>
        </w:rPr>
        <w:t xml:space="preserve"> в июле - 29,4%</w:t>
      </w:r>
      <w:r w:rsidR="00B83348" w:rsidRPr="00196FC1">
        <w:rPr>
          <w:rFonts w:ascii="Times New Roman" w:eastAsia="Times New Roman" w:hAnsi="Times New Roman" w:cs="Times New Roman"/>
          <w:sz w:val="24"/>
          <w:szCs w:val="24"/>
        </w:rPr>
        <w:t>, в августе отмечается рост на 3,6%</w:t>
      </w:r>
      <w:r w:rsidR="00BC7CB9" w:rsidRPr="00196FC1">
        <w:rPr>
          <w:rFonts w:ascii="Times New Roman" w:eastAsia="Times New Roman" w:hAnsi="Times New Roman" w:cs="Times New Roman"/>
          <w:sz w:val="24"/>
          <w:szCs w:val="24"/>
        </w:rPr>
        <w:t>, сменившийся в сентябре спадом на 12,5%</w:t>
      </w:r>
      <w:r w:rsidR="004769DC" w:rsidRPr="00196F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95D" w:rsidRPr="00196FC1" w:rsidRDefault="00E6295D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FC1">
        <w:rPr>
          <w:rFonts w:ascii="Times New Roman" w:eastAsia="Times New Roman" w:hAnsi="Times New Roman" w:cs="Times New Roman"/>
          <w:b/>
          <w:sz w:val="24"/>
          <w:szCs w:val="24"/>
        </w:rPr>
        <w:t>Динамика промышленного производства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 (в сопоставимых ценах), </w:t>
      </w:r>
      <w:r w:rsidRPr="00196FC1">
        <w:rPr>
          <w:rFonts w:ascii="Times New Roman" w:eastAsia="Times New Roman" w:hAnsi="Times New Roman" w:cs="Times New Roman"/>
          <w:b/>
          <w:sz w:val="24"/>
          <w:szCs w:val="24"/>
        </w:rPr>
        <w:t>млн. руб.</w:t>
      </w:r>
    </w:p>
    <w:p w:rsidR="00E6295D" w:rsidRPr="00196FC1" w:rsidRDefault="00E6295D" w:rsidP="00E629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FC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81700" cy="1438275"/>
            <wp:effectExtent l="0" t="0" r="0" b="0"/>
            <wp:docPr id="10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6295D" w:rsidRPr="00196FC1" w:rsidRDefault="00E6295D" w:rsidP="00E62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728" w:rsidRPr="00196FC1" w:rsidRDefault="00EE2728" w:rsidP="00E62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FC1"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 w:rsidRPr="00196FC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 если рассматривать показатели нарастающим </w:t>
      </w:r>
      <w:r w:rsidR="00C36066" w:rsidRPr="00196FC1">
        <w:rPr>
          <w:rFonts w:ascii="Times New Roman" w:eastAsia="Times New Roman" w:hAnsi="Times New Roman" w:cs="Times New Roman"/>
          <w:sz w:val="24"/>
          <w:szCs w:val="24"/>
        </w:rPr>
        <w:t xml:space="preserve">итогом 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>за январь-</w:t>
      </w:r>
      <w:r w:rsidR="00633CD1" w:rsidRPr="00196FC1">
        <w:rPr>
          <w:rFonts w:ascii="Times New Roman" w:eastAsia="Times New Roman" w:hAnsi="Times New Roman" w:cs="Times New Roman"/>
          <w:sz w:val="24"/>
          <w:szCs w:val="24"/>
        </w:rPr>
        <w:t>сентябрь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, то следует отметить </w:t>
      </w:r>
      <w:r w:rsidR="005C4664" w:rsidRPr="00196FC1">
        <w:rPr>
          <w:rFonts w:ascii="Times New Roman" w:eastAsia="Times New Roman" w:hAnsi="Times New Roman" w:cs="Times New Roman"/>
          <w:sz w:val="24"/>
          <w:szCs w:val="24"/>
        </w:rPr>
        <w:t>понижательную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 динамику</w:t>
      </w:r>
      <w:r w:rsidR="005C4664" w:rsidRPr="00196FC1">
        <w:rPr>
          <w:rFonts w:ascii="Times New Roman" w:eastAsia="Times New Roman" w:hAnsi="Times New Roman" w:cs="Times New Roman"/>
          <w:sz w:val="24"/>
          <w:szCs w:val="24"/>
        </w:rPr>
        <w:t xml:space="preserve"> показателя в III квартале 2016 года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2728" w:rsidRPr="00196FC1" w:rsidRDefault="00EE2728" w:rsidP="00EE27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FC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095500"/>
            <wp:effectExtent l="0" t="0" r="0" b="0"/>
            <wp:docPr id="13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5783" w:rsidRPr="00196FC1" w:rsidRDefault="00E6295D" w:rsidP="001E27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В разрезе </w:t>
      </w:r>
      <w:r w:rsidR="00975C18" w:rsidRPr="00196FC1">
        <w:rPr>
          <w:rFonts w:ascii="Times New Roman" w:eastAsia="Times New Roman" w:hAnsi="Times New Roman" w:cs="Times New Roman"/>
          <w:sz w:val="24"/>
          <w:szCs w:val="24"/>
        </w:rPr>
        <w:t xml:space="preserve">отраслей 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динамика промышленного производства в </w:t>
      </w:r>
      <w:r w:rsidR="00932F18" w:rsidRPr="00196FC1">
        <w:rPr>
          <w:rFonts w:ascii="Times New Roman" w:eastAsia="Times New Roman" w:hAnsi="Times New Roman" w:cs="Times New Roman"/>
          <w:sz w:val="24"/>
          <w:szCs w:val="24"/>
        </w:rPr>
        <w:t>сентябр</w:t>
      </w:r>
      <w:r w:rsidR="00F87A29" w:rsidRPr="00196FC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 2016 года по отношению к базовому показателю 2015 года свидетельствует о </w:t>
      </w:r>
      <w:proofErr w:type="spellStart"/>
      <w:r w:rsidR="00975C18" w:rsidRPr="00196FC1">
        <w:rPr>
          <w:rFonts w:ascii="Times New Roman" w:eastAsia="Times New Roman" w:hAnsi="Times New Roman" w:cs="Times New Roman"/>
          <w:sz w:val="24"/>
          <w:szCs w:val="24"/>
        </w:rPr>
        <w:t>разновекторной</w:t>
      </w:r>
      <w:proofErr w:type="spellEnd"/>
      <w:r w:rsidR="00975C18" w:rsidRPr="00196FC1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>и выглядит следующим образом:</w:t>
      </w:r>
    </w:p>
    <w:p w:rsidR="001E2784" w:rsidRPr="00196FC1" w:rsidRDefault="001E2784" w:rsidP="001E27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95D" w:rsidRPr="00196FC1" w:rsidRDefault="00E6295D" w:rsidP="00E629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FC1">
        <w:rPr>
          <w:rFonts w:ascii="Times New Roman" w:eastAsia="Times New Roman" w:hAnsi="Times New Roman" w:cs="Times New Roman"/>
          <w:b/>
          <w:sz w:val="24"/>
          <w:szCs w:val="24"/>
        </w:rPr>
        <w:t xml:space="preserve">Динамика промышленной продукции в разрезе </w:t>
      </w:r>
      <w:proofErr w:type="spellStart"/>
      <w:r w:rsidRPr="00196FC1">
        <w:rPr>
          <w:rFonts w:ascii="Times New Roman" w:eastAsia="Times New Roman" w:hAnsi="Times New Roman" w:cs="Times New Roman"/>
          <w:b/>
          <w:sz w:val="24"/>
          <w:szCs w:val="24"/>
        </w:rPr>
        <w:t>подотраслей</w:t>
      </w:r>
      <w:proofErr w:type="spellEnd"/>
      <w:r w:rsidRPr="00196FC1">
        <w:rPr>
          <w:rFonts w:ascii="Times New Roman" w:eastAsia="Times New Roman" w:hAnsi="Times New Roman" w:cs="Times New Roman"/>
          <w:b/>
          <w:sz w:val="24"/>
          <w:szCs w:val="24"/>
        </w:rPr>
        <w:t>, млн. руб.</w:t>
      </w:r>
    </w:p>
    <w:p w:rsidR="00E6295D" w:rsidRPr="00196FC1" w:rsidRDefault="00E6295D" w:rsidP="00E629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96FC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51550" cy="2505075"/>
            <wp:effectExtent l="19050" t="0" r="25400" b="0"/>
            <wp:docPr id="11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6066" w:rsidRPr="00196FC1" w:rsidRDefault="00C36066" w:rsidP="00C360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FC1">
        <w:rPr>
          <w:rFonts w:ascii="Times New Roman" w:eastAsia="Times New Roman" w:hAnsi="Times New Roman" w:cs="Times New Roman"/>
          <w:sz w:val="24"/>
          <w:szCs w:val="24"/>
        </w:rPr>
        <w:lastRenderedPageBreak/>
        <w:t>При этом</w:t>
      </w:r>
      <w:proofErr w:type="gramStart"/>
      <w:r w:rsidRPr="00196FC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 если рассматривать показатели нарастающим итогом за январь-</w:t>
      </w:r>
      <w:r w:rsidR="00932F18" w:rsidRPr="00196FC1">
        <w:rPr>
          <w:rFonts w:ascii="Times New Roman" w:eastAsia="Times New Roman" w:hAnsi="Times New Roman" w:cs="Times New Roman"/>
          <w:sz w:val="24"/>
          <w:szCs w:val="24"/>
        </w:rPr>
        <w:t>сентябрь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>, то следует отметить следующую динамику:</w:t>
      </w:r>
    </w:p>
    <w:p w:rsidR="0098743A" w:rsidRDefault="00C36066" w:rsidP="00A366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FC1">
        <w:rPr>
          <w:rFonts w:ascii="Times New Roman" w:eastAsia="Times New Roman" w:hAnsi="Times New Roman" w:cs="Times New Roman"/>
          <w:b/>
          <w:sz w:val="24"/>
          <w:szCs w:val="24"/>
        </w:rPr>
        <w:t xml:space="preserve">Динамика промышленной продукции в разрезе </w:t>
      </w:r>
      <w:proofErr w:type="spellStart"/>
      <w:r w:rsidRPr="00196FC1">
        <w:rPr>
          <w:rFonts w:ascii="Times New Roman" w:eastAsia="Times New Roman" w:hAnsi="Times New Roman" w:cs="Times New Roman"/>
          <w:b/>
          <w:sz w:val="24"/>
          <w:szCs w:val="24"/>
        </w:rPr>
        <w:t>подотраслей</w:t>
      </w:r>
      <w:proofErr w:type="spellEnd"/>
      <w:r w:rsidR="00A36670" w:rsidRPr="00196F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36670" w:rsidRPr="00196FC1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gramEnd"/>
      <w:r w:rsidR="00A36670" w:rsidRPr="00196F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6066" w:rsidRPr="00196FC1" w:rsidRDefault="00A36670" w:rsidP="00A366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FC1">
        <w:rPr>
          <w:rFonts w:ascii="Times New Roman" w:eastAsia="Times New Roman" w:hAnsi="Times New Roman" w:cs="Times New Roman"/>
          <w:b/>
          <w:sz w:val="24"/>
          <w:szCs w:val="24"/>
        </w:rPr>
        <w:t>январь-</w:t>
      </w:r>
      <w:r w:rsidR="00932F18" w:rsidRPr="00196FC1">
        <w:rPr>
          <w:rFonts w:ascii="Times New Roman" w:eastAsia="Times New Roman" w:hAnsi="Times New Roman" w:cs="Times New Roman"/>
          <w:b/>
          <w:sz w:val="24"/>
          <w:szCs w:val="24"/>
        </w:rPr>
        <w:t>сентябрь</w:t>
      </w:r>
      <w:r w:rsidR="00C36066" w:rsidRPr="00196FC1">
        <w:rPr>
          <w:rFonts w:ascii="Times New Roman" w:eastAsia="Times New Roman" w:hAnsi="Times New Roman" w:cs="Times New Roman"/>
          <w:b/>
          <w:sz w:val="24"/>
          <w:szCs w:val="24"/>
        </w:rPr>
        <w:t>, млн. руб.</w:t>
      </w:r>
    </w:p>
    <w:p w:rsidR="00C36066" w:rsidRPr="00196FC1" w:rsidRDefault="00C36066" w:rsidP="00C360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96FC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51550" cy="2905125"/>
            <wp:effectExtent l="19050" t="0" r="25400" b="0"/>
            <wp:docPr id="14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295D" w:rsidRPr="00196FC1" w:rsidRDefault="00E6295D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6D9" w:rsidRDefault="000846D9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Между тем, следует отметить, что при рассмотрении динамики объема промышленного производства за 9 месяцев 2016 года без учета вклада в совокупный выпуск ЗАО «Молдавская ГРЭС» и ОАО «Молдавский металлургический завод», по остальным предприятиям зафиксирован прирост объема промышленного производства по отношению к соответствующему периоду 2015 </w:t>
      </w:r>
      <w:r w:rsidR="00211A7D">
        <w:rPr>
          <w:rFonts w:ascii="Times New Roman" w:eastAsia="Times New Roman" w:hAnsi="Times New Roman" w:cs="Times New Roman"/>
          <w:sz w:val="24"/>
          <w:szCs w:val="24"/>
        </w:rPr>
        <w:t>года на 6,6%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95D" w:rsidRPr="00196FC1" w:rsidRDefault="00E6295D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Увеличение промышленного производства </w:t>
      </w:r>
      <w:r w:rsidRPr="00196FC1">
        <w:rPr>
          <w:rFonts w:ascii="Times New Roman" w:hAnsi="Times New Roman"/>
          <w:sz w:val="24"/>
          <w:szCs w:val="24"/>
        </w:rPr>
        <w:t xml:space="preserve">по итогам </w:t>
      </w:r>
      <w:r w:rsidR="0037290E" w:rsidRPr="00196FC1">
        <w:rPr>
          <w:rFonts w:ascii="Times New Roman" w:hAnsi="Times New Roman"/>
          <w:sz w:val="24"/>
          <w:szCs w:val="24"/>
        </w:rPr>
        <w:t>января-</w:t>
      </w:r>
      <w:r w:rsidR="00855038" w:rsidRPr="00196FC1">
        <w:rPr>
          <w:rFonts w:ascii="Times New Roman" w:hAnsi="Times New Roman"/>
          <w:sz w:val="24"/>
          <w:szCs w:val="24"/>
        </w:rPr>
        <w:t>сентября</w:t>
      </w:r>
      <w:r w:rsidR="0037290E" w:rsidRPr="00196FC1">
        <w:rPr>
          <w:rFonts w:ascii="Times New Roman" w:hAnsi="Times New Roman"/>
          <w:sz w:val="24"/>
          <w:szCs w:val="24"/>
        </w:rPr>
        <w:t xml:space="preserve"> </w:t>
      </w:r>
      <w:r w:rsidRPr="00196FC1">
        <w:rPr>
          <w:rFonts w:ascii="Times New Roman" w:hAnsi="Times New Roman"/>
          <w:sz w:val="24"/>
          <w:szCs w:val="24"/>
        </w:rPr>
        <w:t xml:space="preserve">2016 года 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по отношению к аналогичному периоду 2015 года зафиксировано в </w:t>
      </w:r>
      <w:proofErr w:type="gramStart"/>
      <w:r w:rsidRPr="00196FC1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proofErr w:type="gramEnd"/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FC1">
        <w:rPr>
          <w:rFonts w:ascii="Times New Roman" w:eastAsia="Times New Roman" w:hAnsi="Times New Roman" w:cs="Times New Roman"/>
          <w:sz w:val="24"/>
          <w:szCs w:val="24"/>
        </w:rPr>
        <w:t>подотраслях</w:t>
      </w:r>
      <w:proofErr w:type="spellEnd"/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 промышленности:</w:t>
      </w:r>
    </w:p>
    <w:p w:rsidR="0054698C" w:rsidRPr="00196FC1" w:rsidRDefault="004616D9" w:rsidP="00546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6FC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6295D" w:rsidRPr="00196FC1">
        <w:rPr>
          <w:rFonts w:ascii="Times New Roman" w:hAnsi="Times New Roman"/>
          <w:b/>
          <w:sz w:val="24"/>
          <w:szCs w:val="24"/>
        </w:rPr>
        <w:t xml:space="preserve">в химической промышленности </w:t>
      </w:r>
      <w:r w:rsidR="000E280E" w:rsidRPr="00196FC1">
        <w:rPr>
          <w:rFonts w:ascii="Times New Roman" w:hAnsi="Times New Roman"/>
          <w:sz w:val="24"/>
          <w:szCs w:val="24"/>
        </w:rPr>
        <w:t xml:space="preserve">в рассматриваемом периоде </w:t>
      </w:r>
      <w:r w:rsidR="00813DE2" w:rsidRPr="00196FC1">
        <w:rPr>
          <w:rFonts w:ascii="Times New Roman" w:hAnsi="Times New Roman"/>
          <w:sz w:val="24"/>
          <w:szCs w:val="24"/>
        </w:rPr>
        <w:t xml:space="preserve">увеличение </w:t>
      </w:r>
      <w:r w:rsidR="0066346E" w:rsidRPr="00196FC1">
        <w:rPr>
          <w:rFonts w:ascii="Times New Roman" w:hAnsi="Times New Roman"/>
          <w:sz w:val="24"/>
          <w:szCs w:val="24"/>
        </w:rPr>
        <w:t xml:space="preserve">выпуска синтетических смол и пластмасс на </w:t>
      </w:r>
      <w:r w:rsidR="007A70F7" w:rsidRPr="00196FC1">
        <w:rPr>
          <w:rFonts w:ascii="Times New Roman" w:hAnsi="Times New Roman"/>
          <w:sz w:val="24"/>
          <w:szCs w:val="24"/>
        </w:rPr>
        <w:t>77,8</w:t>
      </w:r>
      <w:r w:rsidR="0066346E" w:rsidRPr="00196FC1">
        <w:rPr>
          <w:rFonts w:ascii="Times New Roman" w:hAnsi="Times New Roman"/>
          <w:sz w:val="24"/>
          <w:szCs w:val="24"/>
        </w:rPr>
        <w:t xml:space="preserve">%, а также лаков в </w:t>
      </w:r>
      <w:r w:rsidR="00BC2256" w:rsidRPr="00196FC1">
        <w:rPr>
          <w:rFonts w:ascii="Times New Roman" w:hAnsi="Times New Roman"/>
          <w:sz w:val="24"/>
          <w:szCs w:val="24"/>
        </w:rPr>
        <w:t>9,9</w:t>
      </w:r>
      <w:r w:rsidR="0066346E" w:rsidRPr="00196FC1">
        <w:rPr>
          <w:rFonts w:ascii="Times New Roman" w:hAnsi="Times New Roman"/>
          <w:sz w:val="24"/>
          <w:szCs w:val="24"/>
        </w:rPr>
        <w:t xml:space="preserve"> раз обусловило расширение товарного выпуска отрасли на </w:t>
      </w:r>
      <w:r w:rsidR="00BC2256" w:rsidRPr="00196FC1">
        <w:rPr>
          <w:rFonts w:ascii="Times New Roman" w:hAnsi="Times New Roman"/>
          <w:sz w:val="24"/>
          <w:szCs w:val="24"/>
        </w:rPr>
        <w:t>52,7%</w:t>
      </w:r>
      <w:r w:rsidR="0066346E" w:rsidRPr="00196FC1">
        <w:rPr>
          <w:rFonts w:ascii="Times New Roman" w:hAnsi="Times New Roman"/>
          <w:sz w:val="24"/>
          <w:szCs w:val="24"/>
        </w:rPr>
        <w:t>. Также следует отметить, что на</w:t>
      </w:r>
      <w:r w:rsidR="00813DE2" w:rsidRPr="00196FC1">
        <w:rPr>
          <w:rFonts w:ascii="Times New Roman" w:hAnsi="Times New Roman"/>
          <w:sz w:val="24"/>
          <w:szCs w:val="24"/>
        </w:rPr>
        <w:t xml:space="preserve"> крупнейше</w:t>
      </w:r>
      <w:r w:rsidR="0066346E" w:rsidRPr="00196FC1">
        <w:rPr>
          <w:rFonts w:ascii="Times New Roman" w:hAnsi="Times New Roman"/>
          <w:sz w:val="24"/>
          <w:szCs w:val="24"/>
        </w:rPr>
        <w:t>м</w:t>
      </w:r>
      <w:r w:rsidR="00813DE2" w:rsidRPr="00196FC1">
        <w:rPr>
          <w:rFonts w:ascii="Times New Roman" w:hAnsi="Times New Roman"/>
          <w:sz w:val="24"/>
          <w:szCs w:val="24"/>
        </w:rPr>
        <w:t xml:space="preserve"> предприяти</w:t>
      </w:r>
      <w:r w:rsidR="0066346E" w:rsidRPr="00196FC1">
        <w:rPr>
          <w:rFonts w:ascii="Times New Roman" w:hAnsi="Times New Roman"/>
          <w:sz w:val="24"/>
          <w:szCs w:val="24"/>
        </w:rPr>
        <w:t>и</w:t>
      </w:r>
      <w:r w:rsidR="00813DE2" w:rsidRPr="00196FC1">
        <w:rPr>
          <w:rFonts w:ascii="Times New Roman" w:hAnsi="Times New Roman"/>
          <w:sz w:val="24"/>
          <w:szCs w:val="24"/>
        </w:rPr>
        <w:t xml:space="preserve"> отрасли ЗАО «Завод «</w:t>
      </w:r>
      <w:proofErr w:type="spellStart"/>
      <w:r w:rsidR="00813DE2" w:rsidRPr="00196FC1">
        <w:rPr>
          <w:rFonts w:ascii="Times New Roman" w:hAnsi="Times New Roman"/>
          <w:sz w:val="24"/>
          <w:szCs w:val="24"/>
        </w:rPr>
        <w:t>Молдавизолит</w:t>
      </w:r>
      <w:proofErr w:type="spellEnd"/>
      <w:r w:rsidR="00813DE2" w:rsidRPr="00196FC1">
        <w:rPr>
          <w:rFonts w:ascii="Times New Roman" w:hAnsi="Times New Roman"/>
          <w:sz w:val="24"/>
          <w:szCs w:val="24"/>
        </w:rPr>
        <w:t>»</w:t>
      </w:r>
      <w:r w:rsidR="0066346E" w:rsidRPr="00196FC1">
        <w:rPr>
          <w:rFonts w:ascii="Times New Roman" w:hAnsi="Times New Roman"/>
          <w:sz w:val="24"/>
          <w:szCs w:val="24"/>
        </w:rPr>
        <w:t>,</w:t>
      </w:r>
      <w:r w:rsidR="00813DE2" w:rsidRPr="00196FC1">
        <w:rPr>
          <w:rFonts w:ascii="Times New Roman" w:hAnsi="Times New Roman"/>
          <w:sz w:val="24"/>
          <w:szCs w:val="24"/>
        </w:rPr>
        <w:t xml:space="preserve"> </w:t>
      </w:r>
      <w:r w:rsidR="000E09F9" w:rsidRPr="00196FC1">
        <w:rPr>
          <w:rFonts w:ascii="Times New Roman" w:eastAsia="Times New Roman" w:hAnsi="Times New Roman" w:cs="Times New Roman"/>
          <w:sz w:val="24"/>
          <w:szCs w:val="24"/>
        </w:rPr>
        <w:t>на фоне о</w:t>
      </w:r>
      <w:r w:rsidR="00394E6B" w:rsidRPr="00196FC1">
        <w:rPr>
          <w:rFonts w:ascii="Times New Roman" w:eastAsia="Times New Roman" w:hAnsi="Times New Roman" w:cs="Times New Roman"/>
          <w:sz w:val="24"/>
          <w:szCs w:val="24"/>
        </w:rPr>
        <w:t>казани</w:t>
      </w:r>
      <w:r w:rsidR="000E09F9" w:rsidRPr="00196FC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94E6B" w:rsidRPr="00196FC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поддержки в виде льготных тарифов на энергоносители и льгот по налогу на доходы</w:t>
      </w:r>
      <w:r w:rsidR="0098743A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="0066346E" w:rsidRPr="00196FC1">
        <w:rPr>
          <w:rFonts w:ascii="Times New Roman" w:eastAsia="Times New Roman" w:hAnsi="Times New Roman" w:cs="Times New Roman"/>
          <w:sz w:val="24"/>
          <w:szCs w:val="24"/>
        </w:rPr>
        <w:t>, увеличение объема производства</w:t>
      </w:r>
      <w:proofErr w:type="gramEnd"/>
      <w:r w:rsidR="0066346E" w:rsidRPr="00196FC1">
        <w:rPr>
          <w:rFonts w:ascii="Times New Roman" w:eastAsia="Times New Roman" w:hAnsi="Times New Roman" w:cs="Times New Roman"/>
          <w:sz w:val="24"/>
          <w:szCs w:val="24"/>
        </w:rPr>
        <w:t xml:space="preserve"> в рассматриваемом периоде составило </w:t>
      </w:r>
      <w:r w:rsidR="0054698C" w:rsidRPr="00196FC1">
        <w:rPr>
          <w:rFonts w:ascii="Times New Roman" w:eastAsia="Times New Roman" w:hAnsi="Times New Roman" w:cs="Times New Roman"/>
          <w:sz w:val="24"/>
          <w:szCs w:val="24"/>
        </w:rPr>
        <w:t>55</w:t>
      </w:r>
      <w:r w:rsidR="0051689D" w:rsidRPr="00196FC1">
        <w:rPr>
          <w:rFonts w:ascii="Times New Roman" w:eastAsia="Times New Roman" w:hAnsi="Times New Roman" w:cs="Times New Roman"/>
          <w:sz w:val="24"/>
          <w:szCs w:val="24"/>
        </w:rPr>
        <w:t>,3</w:t>
      </w:r>
      <w:r w:rsidR="0066346E" w:rsidRPr="00196FC1">
        <w:rPr>
          <w:rFonts w:ascii="Times New Roman" w:eastAsia="Times New Roman" w:hAnsi="Times New Roman" w:cs="Times New Roman"/>
          <w:sz w:val="24"/>
          <w:szCs w:val="24"/>
        </w:rPr>
        <w:t>%</w:t>
      </w:r>
      <w:r w:rsidR="00394E6B" w:rsidRPr="00196F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95D" w:rsidRPr="00196FC1" w:rsidRDefault="004616D9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6FC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r w:rsidR="00E6295D" w:rsidRPr="00196FC1">
        <w:rPr>
          <w:rFonts w:ascii="Times New Roman" w:eastAsia="Times New Roman" w:hAnsi="Times New Roman" w:cs="Times New Roman"/>
          <w:b/>
          <w:sz w:val="24"/>
          <w:szCs w:val="24"/>
        </w:rPr>
        <w:t>промышленности строительных материалов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 по итогам </w:t>
      </w:r>
      <w:r w:rsidR="00BD163C" w:rsidRPr="00196FC1">
        <w:rPr>
          <w:rFonts w:ascii="Times New Roman" w:eastAsia="Times New Roman" w:hAnsi="Times New Roman" w:cs="Times New Roman"/>
          <w:sz w:val="24"/>
          <w:szCs w:val="24"/>
        </w:rPr>
        <w:t xml:space="preserve">9 месяцев 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>2016 года</w:t>
      </w:r>
      <w:r w:rsidR="009722ED" w:rsidRPr="00196FC1">
        <w:rPr>
          <w:rFonts w:ascii="Times New Roman" w:eastAsia="Times New Roman" w:hAnsi="Times New Roman" w:cs="Times New Roman"/>
          <w:sz w:val="24"/>
          <w:szCs w:val="24"/>
        </w:rPr>
        <w:t>, несмотря на конкуренцию с более дешевыми импортными товарами,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 зафиксирован прирост производственных показателей в целом по отрасли на </w:t>
      </w:r>
      <w:r w:rsidR="0036301F" w:rsidRPr="00196F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4698C" w:rsidRPr="00196FC1">
        <w:rPr>
          <w:rFonts w:ascii="Times New Roman" w:eastAsia="Times New Roman" w:hAnsi="Times New Roman" w:cs="Times New Roman"/>
          <w:sz w:val="24"/>
          <w:szCs w:val="24"/>
        </w:rPr>
        <w:t>8</w:t>
      </w:r>
      <w:r w:rsidR="0036301F" w:rsidRPr="00196F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6FD6" w:rsidRPr="00196FC1">
        <w:rPr>
          <w:rFonts w:ascii="Times New Roman" w:eastAsia="Times New Roman" w:hAnsi="Times New Roman" w:cs="Times New Roman"/>
          <w:sz w:val="24"/>
          <w:szCs w:val="24"/>
        </w:rPr>
        <w:t>3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% до </w:t>
      </w:r>
      <w:r w:rsidR="0054698C" w:rsidRPr="00196FC1">
        <w:rPr>
          <w:rFonts w:ascii="Times New Roman" w:eastAsia="Times New Roman" w:hAnsi="Times New Roman" w:cs="Times New Roman"/>
          <w:sz w:val="24"/>
          <w:szCs w:val="24"/>
        </w:rPr>
        <w:t>408,0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 млн. руб. </w:t>
      </w:r>
      <w:r w:rsidR="00341FC0" w:rsidRPr="00196FC1">
        <w:rPr>
          <w:rFonts w:ascii="Times New Roman" w:eastAsia="Times New Roman" w:hAnsi="Times New Roman" w:cs="Times New Roman"/>
          <w:sz w:val="24"/>
          <w:szCs w:val="24"/>
        </w:rPr>
        <w:t xml:space="preserve">Достижению данных показателей в значительной мере способствовало </w:t>
      </w:r>
      <w:r w:rsidR="0053494D" w:rsidRPr="00196FC1">
        <w:rPr>
          <w:rFonts w:ascii="Times New Roman" w:eastAsia="Times New Roman" w:hAnsi="Times New Roman" w:cs="Times New Roman"/>
          <w:sz w:val="24"/>
          <w:szCs w:val="24"/>
        </w:rPr>
        <w:t>осуществлени</w:t>
      </w:r>
      <w:r w:rsidR="00341FC0" w:rsidRPr="00196FC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494D" w:rsidRPr="00196FC1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направленных на </w:t>
      </w:r>
      <w:r w:rsidR="00E6295D" w:rsidRPr="00196FC1">
        <w:rPr>
          <w:rFonts w:ascii="Times New Roman" w:hAnsi="Times New Roman" w:cs="Times New Roman"/>
          <w:sz w:val="24"/>
          <w:szCs w:val="24"/>
          <w:shd w:val="clear" w:color="auto" w:fill="FFFFFF"/>
        </w:rPr>
        <w:t>снижение себестоимости продукции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 на крупнейшем предприятии отрасли - ЗАО «</w:t>
      </w:r>
      <w:proofErr w:type="spellStart"/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 цементный комбинат»</w:t>
      </w:r>
      <w:r w:rsidR="00E6295D" w:rsidRPr="00196FC1">
        <w:rPr>
          <w:rFonts w:ascii="Times New Roman" w:hAnsi="Times New Roman" w:cs="Times New Roman"/>
          <w:sz w:val="24"/>
          <w:szCs w:val="24"/>
          <w:shd w:val="clear" w:color="auto" w:fill="FFFFFF"/>
        </w:rPr>
        <w:t>, увеличивш</w:t>
      </w:r>
      <w:r w:rsidR="002F1C11" w:rsidRPr="00196FC1"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 w:rsidR="00E6295D" w:rsidRPr="00196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объем производства на </w:t>
      </w:r>
      <w:r w:rsidR="0036301F" w:rsidRPr="00196FC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341FC0" w:rsidRPr="00196FC1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343FF7" w:rsidRPr="00196FC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41FC0" w:rsidRPr="00196FC1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proofErr w:type="gramEnd"/>
      <w:r w:rsidR="00E6295D" w:rsidRPr="00196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и </w:t>
      </w:r>
      <w:proofErr w:type="gramStart"/>
      <w:r w:rsidR="00E6295D" w:rsidRPr="00196FC1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обеспечивший</w:t>
      </w:r>
      <w:proofErr w:type="gramEnd"/>
      <w:r w:rsidR="00E6295D" w:rsidRPr="00196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301F" w:rsidRPr="00196FC1">
        <w:rPr>
          <w:rFonts w:ascii="Times New Roman" w:eastAsia="Times New Roman" w:hAnsi="Times New Roman" w:cs="Times New Roman"/>
          <w:sz w:val="24"/>
          <w:szCs w:val="24"/>
        </w:rPr>
        <w:t>8</w:t>
      </w:r>
      <w:r w:rsidR="00341FC0" w:rsidRPr="00196F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301F" w:rsidRPr="00196F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1FC0" w:rsidRPr="00196FC1">
        <w:rPr>
          <w:rFonts w:ascii="Times New Roman" w:eastAsia="Times New Roman" w:hAnsi="Times New Roman" w:cs="Times New Roman"/>
          <w:sz w:val="24"/>
          <w:szCs w:val="24"/>
        </w:rPr>
        <w:t>6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>% обще</w:t>
      </w:r>
      <w:r w:rsidR="00391389" w:rsidRPr="00196FC1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>выпуска в отрасли.</w:t>
      </w:r>
    </w:p>
    <w:p w:rsidR="00343FF7" w:rsidRPr="00196FC1" w:rsidRDefault="00343FF7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В натуральном выражении по отрасли отмечено увеличение производства цемента на </w:t>
      </w:r>
      <w:r w:rsidR="008576D0" w:rsidRPr="00196FC1">
        <w:rPr>
          <w:rFonts w:ascii="Times New Roman" w:eastAsia="Times New Roman" w:hAnsi="Times New Roman" w:cs="Times New Roman"/>
          <w:sz w:val="24"/>
          <w:szCs w:val="24"/>
        </w:rPr>
        <w:t>42,9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% и клинкера на </w:t>
      </w:r>
      <w:r w:rsidR="008576D0" w:rsidRPr="00196FC1">
        <w:rPr>
          <w:rFonts w:ascii="Times New Roman" w:eastAsia="Times New Roman" w:hAnsi="Times New Roman" w:cs="Times New Roman"/>
          <w:sz w:val="24"/>
          <w:szCs w:val="24"/>
        </w:rPr>
        <w:t>52,5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6295D" w:rsidRPr="00196FC1" w:rsidRDefault="004616D9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FC1">
        <w:rPr>
          <w:rFonts w:ascii="Times New Roman" w:hAnsi="Times New Roman"/>
          <w:sz w:val="24"/>
          <w:szCs w:val="24"/>
        </w:rPr>
        <w:t>в</w:t>
      </w:r>
      <w:r w:rsidR="00E6295D" w:rsidRPr="00196FC1">
        <w:rPr>
          <w:rFonts w:ascii="Times New Roman" w:hAnsi="Times New Roman"/>
          <w:sz w:val="24"/>
          <w:szCs w:val="24"/>
        </w:rPr>
        <w:t>)</w:t>
      </w:r>
      <w:r w:rsidR="00E6295D" w:rsidRPr="00196FC1">
        <w:rPr>
          <w:rFonts w:ascii="Times New Roman" w:hAnsi="Times New Roman"/>
          <w:b/>
          <w:sz w:val="24"/>
          <w:szCs w:val="24"/>
        </w:rPr>
        <w:t xml:space="preserve"> </w:t>
      </w:r>
      <w:r w:rsidR="000909D1" w:rsidRPr="00196FC1">
        <w:rPr>
          <w:rFonts w:ascii="Times New Roman" w:eastAsia="Times New Roman" w:hAnsi="Times New Roman" w:cs="Times New Roman"/>
          <w:sz w:val="24"/>
          <w:szCs w:val="24"/>
        </w:rPr>
        <w:t xml:space="preserve">на предприятиях </w:t>
      </w:r>
      <w:r w:rsidR="000909D1" w:rsidRPr="00196FC1">
        <w:rPr>
          <w:rFonts w:ascii="Times New Roman" w:eastAsia="Times New Roman" w:hAnsi="Times New Roman" w:cs="Times New Roman"/>
          <w:b/>
          <w:sz w:val="24"/>
          <w:szCs w:val="24"/>
        </w:rPr>
        <w:t xml:space="preserve">легкой промышленности </w:t>
      </w:r>
      <w:r w:rsidR="000909D1" w:rsidRPr="00196F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 январ</w:t>
      </w:r>
      <w:r w:rsidR="000909D1" w:rsidRPr="00196FC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>-</w:t>
      </w:r>
      <w:r w:rsidR="00F32A70" w:rsidRPr="00196FC1">
        <w:rPr>
          <w:rFonts w:ascii="Times New Roman" w:eastAsia="Times New Roman" w:hAnsi="Times New Roman" w:cs="Times New Roman"/>
          <w:sz w:val="24"/>
          <w:szCs w:val="24"/>
        </w:rPr>
        <w:t>сентябре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 2016 года </w:t>
      </w:r>
      <w:r w:rsidR="0036301F" w:rsidRPr="00196FC1">
        <w:rPr>
          <w:rFonts w:ascii="Times New Roman" w:eastAsia="Times New Roman" w:hAnsi="Times New Roman" w:cs="Times New Roman"/>
          <w:sz w:val="24"/>
          <w:szCs w:val="24"/>
        </w:rPr>
        <w:t xml:space="preserve">увеличение производства </w:t>
      </w:r>
      <w:r w:rsidR="00D03052" w:rsidRPr="00196FC1">
        <w:rPr>
          <w:rFonts w:ascii="Times New Roman" w:eastAsia="Times New Roman" w:hAnsi="Times New Roman" w:cs="Times New Roman"/>
          <w:sz w:val="24"/>
          <w:szCs w:val="24"/>
        </w:rPr>
        <w:t xml:space="preserve">костюмов на 6,1%, </w:t>
      </w:r>
      <w:r w:rsidR="001C7C2C">
        <w:rPr>
          <w:rFonts w:ascii="Times New Roman" w:eastAsia="Times New Roman" w:hAnsi="Times New Roman" w:cs="Times New Roman"/>
          <w:sz w:val="24"/>
          <w:szCs w:val="24"/>
        </w:rPr>
        <w:t>хлопчатобумажной ткани</w:t>
      </w:r>
      <w:r w:rsidR="0036301F" w:rsidRPr="00196FC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40151" w:rsidRPr="00196F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C7C2C">
        <w:rPr>
          <w:rFonts w:ascii="Times New Roman" w:eastAsia="Times New Roman" w:hAnsi="Times New Roman" w:cs="Times New Roman"/>
          <w:sz w:val="24"/>
          <w:szCs w:val="24"/>
        </w:rPr>
        <w:t>9</w:t>
      </w:r>
      <w:r w:rsidR="00340151" w:rsidRPr="00196F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C7C2C">
        <w:rPr>
          <w:rFonts w:ascii="Times New Roman" w:eastAsia="Times New Roman" w:hAnsi="Times New Roman" w:cs="Times New Roman"/>
          <w:sz w:val="24"/>
          <w:szCs w:val="24"/>
        </w:rPr>
        <w:t>5</w:t>
      </w:r>
      <w:r w:rsidR="0036301F" w:rsidRPr="00196FC1">
        <w:rPr>
          <w:rFonts w:ascii="Times New Roman" w:eastAsia="Times New Roman" w:hAnsi="Times New Roman" w:cs="Times New Roman"/>
          <w:sz w:val="24"/>
          <w:szCs w:val="24"/>
        </w:rPr>
        <w:t>%,</w:t>
      </w:r>
      <w:r w:rsidR="00976210" w:rsidRPr="00196FC1">
        <w:rPr>
          <w:rFonts w:ascii="Times New Roman" w:eastAsia="Times New Roman" w:hAnsi="Times New Roman" w:cs="Times New Roman"/>
          <w:sz w:val="24"/>
          <w:szCs w:val="24"/>
        </w:rPr>
        <w:t xml:space="preserve"> курток на </w:t>
      </w:r>
      <w:r w:rsidR="00340151" w:rsidRPr="00196FC1">
        <w:rPr>
          <w:rFonts w:ascii="Times New Roman" w:eastAsia="Times New Roman" w:hAnsi="Times New Roman" w:cs="Times New Roman"/>
          <w:sz w:val="24"/>
          <w:szCs w:val="24"/>
        </w:rPr>
        <w:t>37,1</w:t>
      </w:r>
      <w:r w:rsidR="00976210" w:rsidRPr="00196FC1">
        <w:rPr>
          <w:rFonts w:ascii="Times New Roman" w:eastAsia="Times New Roman" w:hAnsi="Times New Roman" w:cs="Times New Roman"/>
          <w:sz w:val="24"/>
          <w:szCs w:val="24"/>
        </w:rPr>
        <w:t>%,</w:t>
      </w:r>
      <w:r w:rsidR="0036301F" w:rsidRPr="0019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168" w:rsidRPr="00196FC1">
        <w:rPr>
          <w:rFonts w:ascii="Times New Roman" w:eastAsia="Times New Roman" w:hAnsi="Times New Roman" w:cs="Times New Roman"/>
          <w:sz w:val="24"/>
          <w:szCs w:val="24"/>
        </w:rPr>
        <w:t>трикотажных изделий</w:t>
      </w:r>
      <w:r w:rsidR="0036301F" w:rsidRPr="00196FC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F2ACC" w:rsidRPr="00196FC1">
        <w:rPr>
          <w:rFonts w:ascii="Times New Roman" w:eastAsia="Times New Roman" w:hAnsi="Times New Roman" w:cs="Times New Roman"/>
          <w:sz w:val="24"/>
          <w:szCs w:val="24"/>
        </w:rPr>
        <w:t>12,4</w:t>
      </w:r>
      <w:r w:rsidR="00556168" w:rsidRPr="00196FC1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="00AF2ACC" w:rsidRPr="00196FC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F1D2F" w:rsidRPr="00196FC1">
        <w:rPr>
          <w:rFonts w:ascii="Times New Roman" w:eastAsia="Times New Roman" w:hAnsi="Times New Roman" w:cs="Times New Roman"/>
          <w:sz w:val="24"/>
          <w:szCs w:val="24"/>
        </w:rPr>
        <w:t xml:space="preserve"> обусловило расширение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 отраслевого выпуска </w:t>
      </w:r>
      <w:r w:rsidR="000909D1" w:rsidRPr="00196FC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56168" w:rsidRPr="00196F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340151" w:rsidRPr="00196F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556168" w:rsidRPr="00196FC1">
        <w:rPr>
          <w:rFonts w:ascii="Times New Roman" w:eastAsia="Times New Roman" w:hAnsi="Times New Roman" w:cs="Times New Roman"/>
          <w:sz w:val="24"/>
          <w:szCs w:val="24"/>
        </w:rPr>
        <w:t>,5</w:t>
      </w:r>
      <w:r w:rsidR="000909D1" w:rsidRPr="00196FC1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в сопоставимых ценах </w:t>
      </w:r>
      <w:r w:rsidR="00976210" w:rsidRPr="00196FC1">
        <w:rPr>
          <w:rFonts w:ascii="Times New Roman" w:eastAsia="Times New Roman" w:hAnsi="Times New Roman" w:cs="Times New Roman"/>
          <w:sz w:val="24"/>
          <w:szCs w:val="24"/>
        </w:rPr>
        <w:t>относительно показателя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 2015 года. </w:t>
      </w:r>
      <w:r w:rsidR="00976210" w:rsidRPr="00196FC1">
        <w:rPr>
          <w:rFonts w:ascii="Times New Roman" w:eastAsia="Times New Roman" w:hAnsi="Times New Roman" w:cs="Times New Roman"/>
          <w:sz w:val="24"/>
          <w:szCs w:val="24"/>
        </w:rPr>
        <w:t>При этом следует отметить, что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 определяющее влияние на отраслевой показатель оказывает работа крупнейшего предприятия отрасли ЗАО «</w:t>
      </w:r>
      <w:proofErr w:type="spellStart"/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>Тиротекс</w:t>
      </w:r>
      <w:proofErr w:type="spellEnd"/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1440EC" w:rsidRPr="00196FC1">
        <w:rPr>
          <w:rFonts w:ascii="Times New Roman" w:eastAsia="Times New Roman" w:hAnsi="Times New Roman" w:cs="Times New Roman"/>
          <w:sz w:val="24"/>
          <w:szCs w:val="24"/>
        </w:rPr>
        <w:t>5</w:t>
      </w:r>
      <w:r w:rsidR="00976210" w:rsidRPr="00196F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40EC" w:rsidRPr="00196F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6168" w:rsidRPr="00196FC1">
        <w:rPr>
          <w:rFonts w:ascii="Times New Roman" w:eastAsia="Times New Roman" w:hAnsi="Times New Roman" w:cs="Times New Roman"/>
          <w:sz w:val="24"/>
          <w:szCs w:val="24"/>
        </w:rPr>
        <w:t>5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% отраслевого выпуска), увеличившего товарный выпуск за рассматриваемый период на </w:t>
      </w:r>
      <w:r w:rsidR="00A76FCB" w:rsidRPr="00196FC1">
        <w:rPr>
          <w:rFonts w:ascii="Times New Roman" w:eastAsia="Times New Roman" w:hAnsi="Times New Roman" w:cs="Times New Roman"/>
          <w:sz w:val="24"/>
          <w:szCs w:val="24"/>
        </w:rPr>
        <w:t>29,7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%. Также увеличение 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lastRenderedPageBreak/>
        <w:t>товарного выпуска отмечено на ЗАО «Швейная фирма «</w:t>
      </w:r>
      <w:proofErr w:type="spellStart"/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>Вестра</w:t>
      </w:r>
      <w:proofErr w:type="spellEnd"/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» - на </w:t>
      </w:r>
      <w:r w:rsidR="00D31FBF" w:rsidRPr="00196FC1">
        <w:rPr>
          <w:rFonts w:ascii="Times New Roman" w:eastAsia="Times New Roman" w:hAnsi="Times New Roman" w:cs="Times New Roman"/>
          <w:sz w:val="24"/>
          <w:szCs w:val="24"/>
        </w:rPr>
        <w:t>3</w:t>
      </w:r>
      <w:r w:rsidR="00A76FCB" w:rsidRPr="00196F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976210" w:rsidRPr="00196F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6FCB" w:rsidRPr="00196FC1">
        <w:rPr>
          <w:rFonts w:ascii="Times New Roman" w:eastAsia="Times New Roman" w:hAnsi="Times New Roman" w:cs="Times New Roman"/>
          <w:sz w:val="24"/>
          <w:szCs w:val="24"/>
        </w:rPr>
        <w:t>4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>%,</w:t>
      </w:r>
      <w:r w:rsidR="001440EC" w:rsidRPr="0019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210" w:rsidRPr="00196FC1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gramStart"/>
      <w:r w:rsidR="00976210" w:rsidRPr="00196FC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 w:rsidR="00976210" w:rsidRPr="00196FC1">
        <w:rPr>
          <w:rFonts w:ascii="Times New Roman" w:eastAsia="Times New Roman" w:hAnsi="Times New Roman" w:cs="Times New Roman"/>
          <w:sz w:val="24"/>
          <w:szCs w:val="24"/>
        </w:rPr>
        <w:t>ПФ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6210" w:rsidRPr="00196FC1">
        <w:rPr>
          <w:rFonts w:ascii="Times New Roman" w:eastAsia="Times New Roman" w:hAnsi="Times New Roman" w:cs="Times New Roman"/>
          <w:sz w:val="24"/>
          <w:szCs w:val="24"/>
        </w:rPr>
        <w:t>Интерцентр</w:t>
      </w:r>
      <w:proofErr w:type="spellEnd"/>
      <w:r w:rsidR="00976210" w:rsidRPr="00196FC1">
        <w:rPr>
          <w:rFonts w:ascii="Times New Roman" w:eastAsia="Times New Roman" w:hAnsi="Times New Roman" w:cs="Times New Roman"/>
          <w:sz w:val="24"/>
          <w:szCs w:val="24"/>
        </w:rPr>
        <w:t xml:space="preserve"> Люкс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» - на </w:t>
      </w:r>
      <w:r w:rsidR="00A76FCB" w:rsidRPr="00196FC1">
        <w:rPr>
          <w:rFonts w:ascii="Times New Roman" w:eastAsia="Times New Roman" w:hAnsi="Times New Roman" w:cs="Times New Roman"/>
          <w:sz w:val="24"/>
          <w:szCs w:val="24"/>
        </w:rPr>
        <w:t>39,1</w:t>
      </w:r>
      <w:r w:rsidR="001440EC" w:rsidRPr="00196FC1">
        <w:rPr>
          <w:rFonts w:ascii="Times New Roman" w:eastAsia="Times New Roman" w:hAnsi="Times New Roman" w:cs="Times New Roman"/>
          <w:sz w:val="24"/>
          <w:szCs w:val="24"/>
        </w:rPr>
        <w:t>%</w:t>
      </w:r>
      <w:r w:rsidR="00394E6B" w:rsidRPr="00196F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09C" w:rsidRPr="00196FC1">
        <w:rPr>
          <w:rFonts w:ascii="Times New Roman" w:eastAsia="Times New Roman" w:hAnsi="Times New Roman" w:cs="Times New Roman"/>
          <w:sz w:val="24"/>
          <w:szCs w:val="24"/>
        </w:rPr>
        <w:t xml:space="preserve">Положительные результаты в деятельности </w:t>
      </w:r>
      <w:r w:rsidR="000D23C3" w:rsidRPr="00196FC1">
        <w:rPr>
          <w:rFonts w:ascii="Times New Roman" w:eastAsia="Times New Roman" w:hAnsi="Times New Roman" w:cs="Times New Roman"/>
          <w:sz w:val="24"/>
          <w:szCs w:val="24"/>
        </w:rPr>
        <w:t>экономических агентов отрасли</w:t>
      </w:r>
      <w:r w:rsidR="00DE009C" w:rsidRPr="00196FC1">
        <w:rPr>
          <w:rFonts w:ascii="Times New Roman" w:eastAsia="Times New Roman" w:hAnsi="Times New Roman" w:cs="Times New Roman"/>
          <w:sz w:val="24"/>
          <w:szCs w:val="24"/>
        </w:rPr>
        <w:t xml:space="preserve"> обусловлены в значительной мере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09C" w:rsidRPr="00196FC1">
        <w:rPr>
          <w:rFonts w:ascii="Times New Roman" w:eastAsia="Times New Roman" w:hAnsi="Times New Roman" w:cs="Times New Roman"/>
          <w:sz w:val="24"/>
          <w:szCs w:val="24"/>
        </w:rPr>
        <w:t>оказанием государственной поддержки 4 предприятиям легкой промышленности (ЗАО «</w:t>
      </w:r>
      <w:proofErr w:type="spellStart"/>
      <w:r w:rsidR="00DE009C" w:rsidRPr="00196FC1">
        <w:rPr>
          <w:rFonts w:ascii="Times New Roman" w:eastAsia="Times New Roman" w:hAnsi="Times New Roman" w:cs="Times New Roman"/>
          <w:sz w:val="24"/>
          <w:szCs w:val="24"/>
        </w:rPr>
        <w:t>Тиротекс</w:t>
      </w:r>
      <w:proofErr w:type="spellEnd"/>
      <w:r w:rsidR="00DE009C" w:rsidRPr="00196FC1">
        <w:rPr>
          <w:rFonts w:ascii="Times New Roman" w:eastAsia="Times New Roman" w:hAnsi="Times New Roman" w:cs="Times New Roman"/>
          <w:sz w:val="24"/>
          <w:szCs w:val="24"/>
        </w:rPr>
        <w:t>», ЗАО «</w:t>
      </w:r>
      <w:proofErr w:type="spellStart"/>
      <w:r w:rsidR="00DE009C" w:rsidRPr="00196FC1">
        <w:rPr>
          <w:rFonts w:ascii="Times New Roman" w:eastAsia="Times New Roman" w:hAnsi="Times New Roman" w:cs="Times New Roman"/>
          <w:sz w:val="24"/>
          <w:szCs w:val="24"/>
        </w:rPr>
        <w:t>Одема</w:t>
      </w:r>
      <w:proofErr w:type="spellEnd"/>
      <w:r w:rsidR="00DE009C" w:rsidRPr="00196FC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340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DE009C" w:rsidRPr="00196FC1">
        <w:rPr>
          <w:rFonts w:ascii="Times New Roman" w:eastAsia="Times New Roman" w:hAnsi="Times New Roman" w:cs="Times New Roman"/>
          <w:sz w:val="24"/>
          <w:szCs w:val="24"/>
        </w:rPr>
        <w:t>им. В</w:t>
      </w:r>
      <w:r w:rsidR="00C02823" w:rsidRPr="00196FC1">
        <w:rPr>
          <w:rFonts w:ascii="Times New Roman" w:eastAsia="Times New Roman" w:hAnsi="Times New Roman" w:cs="Times New Roman"/>
          <w:sz w:val="24"/>
          <w:szCs w:val="24"/>
        </w:rPr>
        <w:t>.Соловьевой, ЗАО «Швейная фирма</w:t>
      </w:r>
      <w:r w:rsidR="00DE009C" w:rsidRPr="0019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823" w:rsidRPr="00196FC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DE009C" w:rsidRPr="00196FC1">
        <w:rPr>
          <w:rFonts w:ascii="Times New Roman" w:eastAsia="Times New Roman" w:hAnsi="Times New Roman" w:cs="Times New Roman"/>
          <w:sz w:val="24"/>
          <w:szCs w:val="24"/>
        </w:rPr>
        <w:t>Вестра</w:t>
      </w:r>
      <w:proofErr w:type="spellEnd"/>
      <w:r w:rsidR="00DE009C" w:rsidRPr="00196FC1">
        <w:rPr>
          <w:rFonts w:ascii="Times New Roman" w:eastAsia="Times New Roman" w:hAnsi="Times New Roman" w:cs="Times New Roman"/>
          <w:sz w:val="24"/>
          <w:szCs w:val="24"/>
        </w:rPr>
        <w:t>», ООО «</w:t>
      </w:r>
      <w:proofErr w:type="spellStart"/>
      <w:r w:rsidR="00DE009C" w:rsidRPr="00196FC1">
        <w:rPr>
          <w:rFonts w:ascii="Times New Roman" w:eastAsia="Times New Roman" w:hAnsi="Times New Roman" w:cs="Times New Roman"/>
          <w:sz w:val="24"/>
          <w:szCs w:val="24"/>
        </w:rPr>
        <w:t>Софтшуз</w:t>
      </w:r>
      <w:proofErr w:type="spellEnd"/>
      <w:r w:rsidR="00DE009C" w:rsidRPr="00196FC1">
        <w:rPr>
          <w:rFonts w:ascii="Times New Roman" w:eastAsia="Times New Roman" w:hAnsi="Times New Roman" w:cs="Times New Roman"/>
          <w:sz w:val="24"/>
          <w:szCs w:val="24"/>
        </w:rPr>
        <w:t>») в виде льготных тарифов на энергоносители и льгот по налогу на доходы</w:t>
      </w:r>
      <w:r w:rsidR="00B3408A">
        <w:rPr>
          <w:rFonts w:ascii="Times New Roman" w:eastAsia="Times New Roman" w:hAnsi="Times New Roman" w:cs="Times New Roman"/>
          <w:sz w:val="24"/>
          <w:szCs w:val="24"/>
        </w:rPr>
        <w:t xml:space="preserve"> организаций</w:t>
      </w:r>
      <w:r w:rsidR="00DE009C" w:rsidRPr="00196FC1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C1644B" w:rsidRPr="00196FC1">
        <w:rPr>
          <w:rFonts w:ascii="Times New Roman" w:eastAsia="Times New Roman" w:hAnsi="Times New Roman" w:cs="Times New Roman"/>
          <w:sz w:val="24"/>
          <w:szCs w:val="24"/>
        </w:rPr>
        <w:t>способствовало более</w:t>
      </w:r>
      <w:r w:rsidR="00875091" w:rsidRPr="0019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09C" w:rsidRPr="00196FC1">
        <w:rPr>
          <w:rFonts w:ascii="Times New Roman" w:eastAsia="Times New Roman" w:hAnsi="Times New Roman" w:cs="Times New Roman"/>
          <w:sz w:val="24"/>
          <w:szCs w:val="24"/>
        </w:rPr>
        <w:t>эффективно</w:t>
      </w:r>
      <w:r w:rsidR="00C1644B" w:rsidRPr="00196FC1"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 w:rsidR="00DE009C" w:rsidRPr="00196FC1">
        <w:rPr>
          <w:rFonts w:ascii="Times New Roman" w:eastAsia="Times New Roman" w:hAnsi="Times New Roman" w:cs="Times New Roman"/>
          <w:sz w:val="24"/>
          <w:szCs w:val="24"/>
        </w:rPr>
        <w:t>ве</w:t>
      </w:r>
      <w:r w:rsidR="00875091" w:rsidRPr="00196FC1">
        <w:rPr>
          <w:rFonts w:ascii="Times New Roman" w:eastAsia="Times New Roman" w:hAnsi="Times New Roman" w:cs="Times New Roman"/>
          <w:sz w:val="24"/>
          <w:szCs w:val="24"/>
        </w:rPr>
        <w:t>дени</w:t>
      </w:r>
      <w:r w:rsidR="00C1644B" w:rsidRPr="00196FC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DE009C" w:rsidRPr="00196FC1">
        <w:rPr>
          <w:rFonts w:ascii="Times New Roman" w:eastAsia="Times New Roman" w:hAnsi="Times New Roman" w:cs="Times New Roman"/>
          <w:sz w:val="24"/>
          <w:szCs w:val="24"/>
        </w:rPr>
        <w:t xml:space="preserve"> финансово-хозяйственн</w:t>
      </w:r>
      <w:r w:rsidR="00875091" w:rsidRPr="00196FC1">
        <w:rPr>
          <w:rFonts w:ascii="Times New Roman" w:eastAsia="Times New Roman" w:hAnsi="Times New Roman" w:cs="Times New Roman"/>
          <w:sz w:val="24"/>
          <w:szCs w:val="24"/>
        </w:rPr>
        <w:t>ой деятельности</w:t>
      </w:r>
      <w:r w:rsidR="00DE009C" w:rsidRPr="00196F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95D" w:rsidRPr="00196FC1" w:rsidRDefault="00017592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F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44B" w:rsidRPr="00196FC1">
        <w:rPr>
          <w:rFonts w:ascii="Times New Roman" w:eastAsia="Times New Roman" w:hAnsi="Times New Roman" w:cs="Times New Roman"/>
          <w:sz w:val="24"/>
          <w:szCs w:val="24"/>
        </w:rPr>
        <w:t>сентябре</w:t>
      </w:r>
      <w:r w:rsidR="00394E6B" w:rsidRPr="0019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2016 года по отношению к </w:t>
      </w:r>
      <w:r w:rsidR="00C1644B" w:rsidRPr="00196FC1">
        <w:rPr>
          <w:rFonts w:ascii="Times New Roman" w:eastAsia="Times New Roman" w:hAnsi="Times New Roman" w:cs="Times New Roman"/>
          <w:sz w:val="24"/>
          <w:szCs w:val="24"/>
        </w:rPr>
        <w:t>августу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</w:t>
      </w:r>
      <w:r w:rsidR="00875091" w:rsidRPr="00196F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091" w:rsidRPr="00196FC1">
        <w:rPr>
          <w:rFonts w:ascii="Times New Roman" w:eastAsia="Times New Roman" w:hAnsi="Times New Roman" w:cs="Times New Roman"/>
          <w:sz w:val="24"/>
          <w:szCs w:val="24"/>
        </w:rPr>
        <w:t>на фоне</w:t>
      </w:r>
      <w:r w:rsidR="00C1644B" w:rsidRPr="00196FC1">
        <w:rPr>
          <w:rFonts w:ascii="Times New Roman" w:eastAsia="Times New Roman" w:hAnsi="Times New Roman" w:cs="Times New Roman"/>
          <w:sz w:val="24"/>
          <w:szCs w:val="24"/>
        </w:rPr>
        <w:t xml:space="preserve"> нестабильной динамики цен на рынке товаров легкой промышленности и </w:t>
      </w:r>
      <w:proofErr w:type="spellStart"/>
      <w:r w:rsidR="00C1644B" w:rsidRPr="00196FC1">
        <w:rPr>
          <w:rFonts w:ascii="Times New Roman" w:eastAsia="Times New Roman" w:hAnsi="Times New Roman" w:cs="Times New Roman"/>
          <w:sz w:val="24"/>
          <w:szCs w:val="24"/>
        </w:rPr>
        <w:t>разновекторной</w:t>
      </w:r>
      <w:proofErr w:type="spellEnd"/>
      <w:r w:rsidR="00C1644B" w:rsidRPr="00196FC1">
        <w:rPr>
          <w:rFonts w:ascii="Times New Roman" w:eastAsia="Times New Roman" w:hAnsi="Times New Roman" w:cs="Times New Roman"/>
          <w:sz w:val="24"/>
          <w:szCs w:val="24"/>
        </w:rPr>
        <w:t xml:space="preserve"> динамики спроса на продукцию</w:t>
      </w:r>
      <w:r w:rsidR="00875091" w:rsidRPr="00196F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644B" w:rsidRPr="00196FC1">
        <w:rPr>
          <w:rFonts w:ascii="Times New Roman" w:eastAsia="Times New Roman" w:hAnsi="Times New Roman" w:cs="Times New Roman"/>
          <w:sz w:val="24"/>
          <w:szCs w:val="24"/>
        </w:rPr>
        <w:t xml:space="preserve">валовой выпуск легкой промышленности демонстрирует отрицательную динамику 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объема промышленного производства </w:t>
      </w:r>
      <w:r w:rsidR="00C1644B" w:rsidRPr="00196FC1">
        <w:rPr>
          <w:rFonts w:ascii="Times New Roman" w:eastAsia="Times New Roman" w:hAnsi="Times New Roman" w:cs="Times New Roman"/>
          <w:sz w:val="24"/>
          <w:szCs w:val="24"/>
        </w:rPr>
        <w:t>(«-»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C1644B" w:rsidRPr="00196FC1">
        <w:rPr>
          <w:rFonts w:ascii="Times New Roman" w:eastAsia="Times New Roman" w:hAnsi="Times New Roman" w:cs="Times New Roman"/>
          <w:sz w:val="24"/>
          <w:szCs w:val="24"/>
        </w:rPr>
        <w:t>2,9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>%</w:t>
      </w:r>
      <w:r w:rsidR="00C1644B" w:rsidRPr="00196FC1">
        <w:rPr>
          <w:rFonts w:ascii="Times New Roman" w:eastAsia="Times New Roman" w:hAnsi="Times New Roman" w:cs="Times New Roman"/>
          <w:sz w:val="24"/>
          <w:szCs w:val="24"/>
        </w:rPr>
        <w:t>)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95D" w:rsidRPr="00196FC1" w:rsidRDefault="00E6295D" w:rsidP="00E6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FC1">
        <w:rPr>
          <w:rFonts w:ascii="Calibri" w:eastAsia="Times New Roman" w:hAnsi="Calibri" w:cs="Times New Roman"/>
          <w:noProof/>
        </w:rPr>
        <w:drawing>
          <wp:inline distT="0" distB="0" distL="0" distR="0">
            <wp:extent cx="6181725" cy="1428750"/>
            <wp:effectExtent l="19050" t="0" r="0" b="0"/>
            <wp:docPr id="12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E009C" w:rsidRPr="00196FC1" w:rsidRDefault="00DE009C" w:rsidP="00540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022" w:rsidRPr="00196FC1" w:rsidRDefault="004616D9" w:rsidP="00540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6FC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r w:rsidR="00E6295D" w:rsidRPr="00196FC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пищевой промышленности </w:t>
      </w:r>
      <w:r w:rsidR="00E6295D" w:rsidRPr="00196FC1">
        <w:rPr>
          <w:rFonts w:ascii="Times New Roman" w:eastAsia="Times New Roman" w:hAnsi="Times New Roman" w:cs="Times New Roman"/>
          <w:snapToGrid w:val="0"/>
          <w:sz w:val="24"/>
          <w:szCs w:val="24"/>
        </w:rPr>
        <w:t>в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рассматриваемом периоде </w:t>
      </w:r>
      <w:r w:rsidR="00D03052" w:rsidRPr="00196FC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отмечено </w:t>
      </w:r>
      <w:r w:rsidR="00E6295D" w:rsidRPr="00196FC1">
        <w:rPr>
          <w:rFonts w:ascii="Times New Roman" w:eastAsia="Times New Roman" w:hAnsi="Times New Roman" w:cs="Times New Roman"/>
          <w:snapToGrid w:val="0"/>
          <w:sz w:val="24"/>
          <w:szCs w:val="24"/>
        </w:rPr>
        <w:t>увеличение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 товарного выпуска в сопоставимых ценах на </w:t>
      </w:r>
      <w:r w:rsidR="009F2901" w:rsidRPr="00196FC1">
        <w:rPr>
          <w:rFonts w:ascii="Times New Roman" w:eastAsia="Times New Roman" w:hAnsi="Times New Roman" w:cs="Times New Roman"/>
          <w:sz w:val="24"/>
          <w:szCs w:val="24"/>
        </w:rPr>
        <w:t>2,</w:t>
      </w:r>
      <w:r w:rsidR="00D03052" w:rsidRPr="00196FC1">
        <w:rPr>
          <w:rFonts w:ascii="Times New Roman" w:eastAsia="Times New Roman" w:hAnsi="Times New Roman" w:cs="Times New Roman"/>
          <w:sz w:val="24"/>
          <w:szCs w:val="24"/>
        </w:rPr>
        <w:t>4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%, что вызвано расширением объемов производства на </w:t>
      </w:r>
      <w:r w:rsidR="003A3A1C" w:rsidRPr="00196FC1">
        <w:rPr>
          <w:rFonts w:ascii="Times New Roman" w:eastAsia="Times New Roman" w:hAnsi="Times New Roman" w:cs="Times New Roman"/>
          <w:sz w:val="24"/>
          <w:szCs w:val="24"/>
        </w:rPr>
        <w:t>ЗАО «Тираспольский винно-коньячный завод «KVINT» («+»</w:t>
      </w:r>
      <w:r w:rsidR="00D03052" w:rsidRPr="00196FC1">
        <w:rPr>
          <w:rFonts w:ascii="Times New Roman" w:eastAsia="Times New Roman" w:hAnsi="Times New Roman" w:cs="Times New Roman"/>
          <w:sz w:val="24"/>
          <w:szCs w:val="24"/>
        </w:rPr>
        <w:t>4,7</w:t>
      </w:r>
      <w:r w:rsidR="003A3A1C" w:rsidRPr="00196FC1">
        <w:rPr>
          <w:rFonts w:ascii="Times New Roman" w:eastAsia="Times New Roman" w:hAnsi="Times New Roman" w:cs="Times New Roman"/>
          <w:sz w:val="24"/>
          <w:szCs w:val="24"/>
        </w:rPr>
        <w:t>%)</w:t>
      </w:r>
      <w:r w:rsidR="00C91C6D" w:rsidRPr="00196F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3052" w:rsidRPr="00196FC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41560" w:rsidRPr="00196FC1">
        <w:rPr>
          <w:rFonts w:ascii="Times New Roman" w:eastAsia="Times New Roman" w:hAnsi="Times New Roman" w:cs="Times New Roman"/>
          <w:sz w:val="24"/>
          <w:szCs w:val="24"/>
        </w:rPr>
        <w:t>ЗАО «Завод консервов детского питания («+»</w:t>
      </w:r>
      <w:r w:rsidR="00D03052" w:rsidRPr="00196FC1">
        <w:rPr>
          <w:rFonts w:ascii="Times New Roman" w:eastAsia="Times New Roman" w:hAnsi="Times New Roman" w:cs="Times New Roman"/>
          <w:sz w:val="24"/>
          <w:szCs w:val="24"/>
        </w:rPr>
        <w:t>37,0</w:t>
      </w:r>
      <w:r w:rsidR="00F41560" w:rsidRPr="00196FC1">
        <w:rPr>
          <w:rFonts w:ascii="Times New Roman" w:eastAsia="Times New Roman" w:hAnsi="Times New Roman" w:cs="Times New Roman"/>
          <w:sz w:val="24"/>
          <w:szCs w:val="24"/>
        </w:rPr>
        <w:t xml:space="preserve">%), </w:t>
      </w:r>
      <w:r w:rsidR="009F2901" w:rsidRPr="00196FC1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9F2901" w:rsidRPr="00196FC1">
        <w:rPr>
          <w:rFonts w:ascii="Times New Roman" w:eastAsia="Times New Roman" w:hAnsi="Times New Roman" w:cs="Times New Roman"/>
          <w:sz w:val="24"/>
          <w:szCs w:val="24"/>
        </w:rPr>
        <w:t>Рилла</w:t>
      </w:r>
      <w:proofErr w:type="spellEnd"/>
      <w:r w:rsidR="009F2901" w:rsidRPr="00196FC1">
        <w:rPr>
          <w:rFonts w:ascii="Times New Roman" w:eastAsia="Times New Roman" w:hAnsi="Times New Roman" w:cs="Times New Roman"/>
          <w:sz w:val="24"/>
          <w:szCs w:val="24"/>
        </w:rPr>
        <w:t>» («+»</w:t>
      </w:r>
      <w:r w:rsidR="00D03052" w:rsidRPr="00196FC1">
        <w:rPr>
          <w:rFonts w:ascii="Times New Roman" w:eastAsia="Times New Roman" w:hAnsi="Times New Roman" w:cs="Times New Roman"/>
          <w:sz w:val="24"/>
          <w:szCs w:val="24"/>
        </w:rPr>
        <w:t>51,3</w:t>
      </w:r>
      <w:r w:rsidR="009F2901" w:rsidRPr="00196FC1">
        <w:rPr>
          <w:rFonts w:ascii="Times New Roman" w:eastAsia="Times New Roman" w:hAnsi="Times New Roman" w:cs="Times New Roman"/>
          <w:sz w:val="24"/>
          <w:szCs w:val="24"/>
        </w:rPr>
        <w:t xml:space="preserve">%) 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и др. </w:t>
      </w:r>
      <w:r w:rsidR="00C91C6D" w:rsidRPr="00196FC1">
        <w:rPr>
          <w:rFonts w:ascii="Times New Roman" w:eastAsia="Times New Roman" w:hAnsi="Times New Roman" w:cs="Times New Roman"/>
          <w:sz w:val="24"/>
          <w:szCs w:val="24"/>
        </w:rPr>
        <w:t xml:space="preserve">Положительная динамика 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объемов производства </w:t>
      </w:r>
      <w:r w:rsidR="001B0022" w:rsidRPr="00196FC1">
        <w:rPr>
          <w:rFonts w:ascii="Times New Roman" w:eastAsia="Times New Roman" w:hAnsi="Times New Roman" w:cs="Times New Roman"/>
          <w:sz w:val="24"/>
          <w:szCs w:val="24"/>
        </w:rPr>
        <w:t xml:space="preserve">отрасли </w:t>
      </w:r>
      <w:r w:rsidR="00C91C6D" w:rsidRPr="00196FC1">
        <w:rPr>
          <w:rFonts w:ascii="Times New Roman" w:hAnsi="Times New Roman" w:cs="Times New Roman"/>
          <w:sz w:val="24"/>
          <w:szCs w:val="24"/>
        </w:rPr>
        <w:t xml:space="preserve">в </w:t>
      </w:r>
      <w:r w:rsidR="00FA707C" w:rsidRPr="00196FC1">
        <w:rPr>
          <w:rFonts w:ascii="Times New Roman" w:hAnsi="Times New Roman" w:cs="Times New Roman"/>
          <w:sz w:val="24"/>
          <w:szCs w:val="24"/>
        </w:rPr>
        <w:t xml:space="preserve">натуральном выражении отмечена </w:t>
      </w:r>
      <w:r w:rsidR="00D03052" w:rsidRPr="00196FC1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B0022" w:rsidRPr="00196FC1">
        <w:rPr>
          <w:rFonts w:ascii="Times New Roman" w:eastAsia="Times New Roman" w:hAnsi="Times New Roman" w:cs="Times New Roman"/>
          <w:sz w:val="24"/>
          <w:szCs w:val="24"/>
        </w:rPr>
        <w:t xml:space="preserve"> выпуск</w:t>
      </w:r>
      <w:r w:rsidR="00D03052" w:rsidRPr="00196F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B0022" w:rsidRPr="0019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08A">
        <w:rPr>
          <w:rFonts w:ascii="Times New Roman" w:eastAsia="Times New Roman" w:hAnsi="Times New Roman" w:cs="Times New Roman"/>
          <w:sz w:val="24"/>
          <w:szCs w:val="24"/>
        </w:rPr>
        <w:t xml:space="preserve">кондитерских изделий («+»13,1%), </w:t>
      </w:r>
      <w:r w:rsidR="00DE6440" w:rsidRPr="00196FC1">
        <w:rPr>
          <w:rFonts w:ascii="Times New Roman" w:eastAsia="Times New Roman" w:hAnsi="Times New Roman" w:cs="Times New Roman"/>
          <w:sz w:val="24"/>
          <w:szCs w:val="24"/>
        </w:rPr>
        <w:t xml:space="preserve">вин виноградных («+»36,7%), </w:t>
      </w:r>
      <w:r w:rsidR="00FA707C" w:rsidRPr="00196FC1">
        <w:rPr>
          <w:rFonts w:ascii="Times New Roman" w:eastAsia="Times New Roman" w:hAnsi="Times New Roman" w:cs="Times New Roman"/>
          <w:sz w:val="24"/>
          <w:szCs w:val="24"/>
        </w:rPr>
        <w:t>мясных полуфабрикатов</w:t>
      </w:r>
      <w:r w:rsidR="001B0022" w:rsidRPr="00196F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91C6D" w:rsidRPr="00196FC1">
        <w:rPr>
          <w:rFonts w:ascii="Times New Roman" w:eastAsia="Times New Roman" w:hAnsi="Times New Roman" w:cs="Times New Roman"/>
          <w:sz w:val="24"/>
          <w:szCs w:val="24"/>
        </w:rPr>
        <w:t>«+»</w:t>
      </w:r>
      <w:r w:rsidR="00F41560" w:rsidRPr="00196FC1">
        <w:rPr>
          <w:rFonts w:ascii="Times New Roman" w:eastAsia="Times New Roman" w:hAnsi="Times New Roman" w:cs="Times New Roman"/>
          <w:sz w:val="24"/>
          <w:szCs w:val="24"/>
        </w:rPr>
        <w:t>4</w:t>
      </w:r>
      <w:r w:rsidR="00DE6440" w:rsidRPr="00196FC1">
        <w:rPr>
          <w:rFonts w:ascii="Times New Roman" w:eastAsia="Times New Roman" w:hAnsi="Times New Roman" w:cs="Times New Roman"/>
          <w:sz w:val="24"/>
          <w:szCs w:val="24"/>
        </w:rPr>
        <w:t>4</w:t>
      </w:r>
      <w:r w:rsidR="00F41560" w:rsidRPr="00196F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6440" w:rsidRPr="00196FC1">
        <w:rPr>
          <w:rFonts w:ascii="Times New Roman" w:eastAsia="Times New Roman" w:hAnsi="Times New Roman" w:cs="Times New Roman"/>
          <w:sz w:val="24"/>
          <w:szCs w:val="24"/>
        </w:rPr>
        <w:t>6</w:t>
      </w:r>
      <w:r w:rsidR="00C91C6D" w:rsidRPr="00196FC1">
        <w:rPr>
          <w:rFonts w:ascii="Times New Roman" w:eastAsia="Times New Roman" w:hAnsi="Times New Roman" w:cs="Times New Roman"/>
          <w:sz w:val="24"/>
          <w:szCs w:val="24"/>
        </w:rPr>
        <w:t>%</w:t>
      </w:r>
      <w:r w:rsidR="00F41560" w:rsidRPr="00196FC1">
        <w:rPr>
          <w:rFonts w:ascii="Times New Roman" w:eastAsia="Times New Roman" w:hAnsi="Times New Roman" w:cs="Times New Roman"/>
          <w:sz w:val="24"/>
          <w:szCs w:val="24"/>
        </w:rPr>
        <w:t>)</w:t>
      </w:r>
      <w:r w:rsidR="001B0022" w:rsidRPr="00196F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6440" w:rsidRPr="00196FC1">
        <w:rPr>
          <w:rFonts w:ascii="Times New Roman" w:eastAsia="Times New Roman" w:hAnsi="Times New Roman" w:cs="Times New Roman"/>
          <w:sz w:val="24"/>
          <w:szCs w:val="24"/>
        </w:rPr>
        <w:t>концентрированных</w:t>
      </w:r>
      <w:proofErr w:type="gramEnd"/>
      <w:r w:rsidR="00DE6440" w:rsidRPr="00196FC1">
        <w:rPr>
          <w:rFonts w:ascii="Times New Roman" w:eastAsia="Times New Roman" w:hAnsi="Times New Roman" w:cs="Times New Roman"/>
          <w:sz w:val="24"/>
          <w:szCs w:val="24"/>
        </w:rPr>
        <w:t xml:space="preserve"> фруктовых соков в картонной таре («+»53,8%), </w:t>
      </w:r>
      <w:r w:rsidR="00FA707C" w:rsidRPr="00196FC1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DE6440" w:rsidRPr="00196FC1">
        <w:rPr>
          <w:rFonts w:ascii="Times New Roman" w:eastAsia="Times New Roman" w:hAnsi="Times New Roman" w:cs="Times New Roman"/>
          <w:sz w:val="24"/>
          <w:szCs w:val="24"/>
        </w:rPr>
        <w:t>масла растительного (в 2,9 р.),</w:t>
      </w:r>
      <w:r w:rsidR="00FA707C" w:rsidRPr="0019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5CD" w:rsidRPr="00196FC1">
        <w:rPr>
          <w:rFonts w:ascii="Times New Roman" w:eastAsia="Times New Roman" w:hAnsi="Times New Roman" w:cs="Times New Roman"/>
          <w:sz w:val="24"/>
          <w:szCs w:val="24"/>
        </w:rPr>
        <w:t>и др.</w:t>
      </w:r>
      <w:r w:rsidR="001B0022" w:rsidRPr="00196FC1">
        <w:rPr>
          <w:rFonts w:ascii="Times New Roman" w:eastAsia="Times New Roman" w:hAnsi="Times New Roman" w:cs="Times New Roman"/>
          <w:sz w:val="24"/>
          <w:szCs w:val="24"/>
        </w:rPr>
        <w:t xml:space="preserve"> Вместе с этим по ряду товарных позиций отмечалось сокращение: </w:t>
      </w:r>
      <w:r w:rsidR="00F41560" w:rsidRPr="00196FC1">
        <w:rPr>
          <w:rFonts w:ascii="Times New Roman" w:eastAsia="Times New Roman" w:hAnsi="Times New Roman" w:cs="Times New Roman"/>
          <w:sz w:val="24"/>
          <w:szCs w:val="24"/>
        </w:rPr>
        <w:t xml:space="preserve">безалкогольных напитков и минеральных вод (в среднем на </w:t>
      </w:r>
      <w:r w:rsidR="00A95E15" w:rsidRPr="00196FC1">
        <w:rPr>
          <w:rFonts w:ascii="Times New Roman" w:eastAsia="Times New Roman" w:hAnsi="Times New Roman" w:cs="Times New Roman"/>
          <w:sz w:val="24"/>
          <w:szCs w:val="24"/>
        </w:rPr>
        <w:t>7,8</w:t>
      </w:r>
      <w:r w:rsidR="00F41560" w:rsidRPr="00196FC1">
        <w:rPr>
          <w:rFonts w:ascii="Times New Roman" w:eastAsia="Times New Roman" w:hAnsi="Times New Roman" w:cs="Times New Roman"/>
          <w:sz w:val="24"/>
          <w:szCs w:val="24"/>
        </w:rPr>
        <w:t xml:space="preserve">%), </w:t>
      </w:r>
      <w:r w:rsidR="003775CD" w:rsidRPr="00196FC1">
        <w:rPr>
          <w:rFonts w:ascii="Times New Roman" w:eastAsia="Times New Roman" w:hAnsi="Times New Roman" w:cs="Times New Roman"/>
          <w:sz w:val="24"/>
          <w:szCs w:val="24"/>
        </w:rPr>
        <w:t>консервов</w:t>
      </w:r>
      <w:r w:rsidR="001B0022" w:rsidRPr="00196FC1">
        <w:rPr>
          <w:rFonts w:ascii="Times New Roman" w:eastAsia="Times New Roman" w:hAnsi="Times New Roman" w:cs="Times New Roman"/>
          <w:sz w:val="24"/>
          <w:szCs w:val="24"/>
        </w:rPr>
        <w:t xml:space="preserve"> (на </w:t>
      </w:r>
      <w:r w:rsidR="00A95E15" w:rsidRPr="00196FC1">
        <w:rPr>
          <w:rFonts w:ascii="Times New Roman" w:eastAsia="Times New Roman" w:hAnsi="Times New Roman" w:cs="Times New Roman"/>
          <w:sz w:val="24"/>
          <w:szCs w:val="24"/>
        </w:rPr>
        <w:t>18,7</w:t>
      </w:r>
      <w:r w:rsidR="00F41560" w:rsidRPr="00196FC1">
        <w:rPr>
          <w:rFonts w:ascii="Times New Roman" w:eastAsia="Times New Roman" w:hAnsi="Times New Roman" w:cs="Times New Roman"/>
          <w:sz w:val="24"/>
          <w:szCs w:val="24"/>
        </w:rPr>
        <w:t>%)</w:t>
      </w:r>
      <w:r w:rsidR="001B0022" w:rsidRPr="00196FC1">
        <w:rPr>
          <w:rFonts w:ascii="Times New Roman" w:eastAsia="Times New Roman" w:hAnsi="Times New Roman" w:cs="Times New Roman"/>
          <w:sz w:val="24"/>
          <w:szCs w:val="24"/>
        </w:rPr>
        <w:t>, животных масел (</w:t>
      </w:r>
      <w:r w:rsidR="00BD6BCB" w:rsidRPr="00196FC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95E15" w:rsidRPr="00196FC1">
        <w:rPr>
          <w:rFonts w:ascii="Times New Roman" w:eastAsia="Times New Roman" w:hAnsi="Times New Roman" w:cs="Times New Roman"/>
          <w:sz w:val="24"/>
          <w:szCs w:val="24"/>
        </w:rPr>
        <w:t>28,8</w:t>
      </w:r>
      <w:r w:rsidR="003775CD" w:rsidRPr="00196FC1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E6295D" w:rsidRPr="00196FC1" w:rsidRDefault="003775CD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F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E15" w:rsidRPr="00196FC1">
        <w:rPr>
          <w:rFonts w:ascii="Times New Roman" w:eastAsia="Times New Roman" w:hAnsi="Times New Roman" w:cs="Times New Roman"/>
          <w:sz w:val="24"/>
          <w:szCs w:val="24"/>
        </w:rPr>
        <w:t>сентябре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9F4" w:rsidRPr="00196FC1">
        <w:rPr>
          <w:rFonts w:ascii="Times New Roman" w:eastAsia="Times New Roman" w:hAnsi="Times New Roman" w:cs="Times New Roman"/>
          <w:sz w:val="24"/>
          <w:szCs w:val="24"/>
        </w:rPr>
        <w:t xml:space="preserve">текущего года 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по отношению к </w:t>
      </w:r>
      <w:r w:rsidR="00A95E15" w:rsidRPr="00196FC1">
        <w:rPr>
          <w:rFonts w:ascii="Times New Roman" w:eastAsia="Times New Roman" w:hAnsi="Times New Roman" w:cs="Times New Roman"/>
          <w:sz w:val="24"/>
          <w:szCs w:val="24"/>
        </w:rPr>
        <w:t>августу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>в пищевой промышленности</w:t>
      </w:r>
      <w:r w:rsidR="00C65DB2" w:rsidRPr="00196FC1">
        <w:rPr>
          <w:rFonts w:ascii="Times New Roman" w:eastAsia="Times New Roman" w:hAnsi="Times New Roman" w:cs="Times New Roman"/>
          <w:sz w:val="24"/>
          <w:szCs w:val="24"/>
        </w:rPr>
        <w:t xml:space="preserve"> зафиксирован рост на </w:t>
      </w:r>
      <w:r w:rsidR="00A95E15" w:rsidRPr="00196FC1">
        <w:rPr>
          <w:rFonts w:ascii="Times New Roman" w:eastAsia="Times New Roman" w:hAnsi="Times New Roman" w:cs="Times New Roman"/>
          <w:sz w:val="24"/>
          <w:szCs w:val="24"/>
        </w:rPr>
        <w:t>4,8</w:t>
      </w:r>
      <w:r w:rsidR="00C65DB2" w:rsidRPr="00196FC1">
        <w:rPr>
          <w:rFonts w:ascii="Times New Roman" w:eastAsia="Times New Roman" w:hAnsi="Times New Roman" w:cs="Times New Roman"/>
          <w:sz w:val="24"/>
          <w:szCs w:val="24"/>
        </w:rPr>
        <w:t xml:space="preserve">%, что </w:t>
      </w:r>
      <w:r w:rsidR="00B56A25" w:rsidRPr="00196FC1">
        <w:rPr>
          <w:rFonts w:ascii="Times New Roman" w:eastAsia="Times New Roman" w:hAnsi="Times New Roman" w:cs="Times New Roman"/>
          <w:sz w:val="24"/>
          <w:szCs w:val="24"/>
        </w:rPr>
        <w:t xml:space="preserve">в совокупности с </w:t>
      </w:r>
      <w:r w:rsidR="00160485" w:rsidRPr="00196FC1">
        <w:rPr>
          <w:rFonts w:ascii="Times New Roman" w:eastAsia="Times New Roman" w:hAnsi="Times New Roman" w:cs="Times New Roman"/>
          <w:sz w:val="24"/>
          <w:szCs w:val="24"/>
        </w:rPr>
        <w:t>положительной тенденцией динамики цен на товары отрасли</w:t>
      </w:r>
      <w:r w:rsidR="00B56A25" w:rsidRPr="00196FC1">
        <w:rPr>
          <w:rFonts w:ascii="Times New Roman" w:eastAsia="Times New Roman" w:hAnsi="Times New Roman" w:cs="Times New Roman"/>
          <w:sz w:val="24"/>
          <w:szCs w:val="24"/>
        </w:rPr>
        <w:t>, вызвано увеличением объемов переработки сезонной сельскохозяйственной продукции.</w:t>
      </w:r>
    </w:p>
    <w:p w:rsidR="00E6295D" w:rsidRPr="00196FC1" w:rsidRDefault="00E6295D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Спад промышленного производства в </w:t>
      </w:r>
      <w:r w:rsidR="006769F4" w:rsidRPr="00196FC1">
        <w:rPr>
          <w:rFonts w:ascii="Times New Roman" w:eastAsia="Times New Roman" w:hAnsi="Times New Roman" w:cs="Times New Roman"/>
          <w:sz w:val="24"/>
          <w:szCs w:val="24"/>
        </w:rPr>
        <w:t>рассматриваемом периоде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2015 году наблюдается в </w:t>
      </w:r>
      <w:proofErr w:type="gramStart"/>
      <w:r w:rsidRPr="00196FC1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proofErr w:type="gramEnd"/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FC1">
        <w:rPr>
          <w:rFonts w:ascii="Times New Roman" w:eastAsia="Times New Roman" w:hAnsi="Times New Roman" w:cs="Times New Roman"/>
          <w:sz w:val="24"/>
          <w:szCs w:val="24"/>
        </w:rPr>
        <w:t>подотраслях</w:t>
      </w:r>
      <w:proofErr w:type="spellEnd"/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 промышленности:</w:t>
      </w:r>
    </w:p>
    <w:p w:rsidR="00E6295D" w:rsidRPr="00196FC1" w:rsidRDefault="00E6295D" w:rsidP="00E62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а) в </w:t>
      </w:r>
      <w:r w:rsidRPr="00196FC1">
        <w:rPr>
          <w:rFonts w:ascii="Times New Roman" w:eastAsia="Times New Roman" w:hAnsi="Times New Roman" w:cs="Times New Roman"/>
          <w:b/>
          <w:sz w:val="24"/>
          <w:szCs w:val="24"/>
        </w:rPr>
        <w:t>электроэнергетическом комплексе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 республики </w:t>
      </w:r>
      <w:r w:rsidR="00222865" w:rsidRPr="00196FC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снижения </w:t>
      </w:r>
      <w:r w:rsidR="008B352D" w:rsidRPr="00196FC1">
        <w:rPr>
          <w:rFonts w:ascii="Times New Roman" w:eastAsia="Times New Roman" w:hAnsi="Times New Roman" w:cs="Times New Roman"/>
          <w:sz w:val="24"/>
          <w:szCs w:val="24"/>
        </w:rPr>
        <w:t>спроса</w:t>
      </w:r>
      <w:r w:rsidR="00222865" w:rsidRPr="0019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52D" w:rsidRPr="00196FC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C1F44" w:rsidRPr="00196FC1">
        <w:rPr>
          <w:rFonts w:ascii="Times New Roman" w:eastAsia="Times New Roman" w:hAnsi="Times New Roman" w:cs="Times New Roman"/>
          <w:sz w:val="24"/>
          <w:szCs w:val="24"/>
        </w:rPr>
        <w:t>сгенерированную электроэнергию</w:t>
      </w:r>
      <w:r w:rsidR="00222865" w:rsidRPr="00196FC1">
        <w:rPr>
          <w:rFonts w:ascii="Times New Roman" w:eastAsia="Times New Roman" w:hAnsi="Times New Roman" w:cs="Times New Roman"/>
          <w:sz w:val="24"/>
          <w:szCs w:val="24"/>
        </w:rPr>
        <w:t xml:space="preserve"> со стороны ключевых потребителей, как на внешн</w:t>
      </w:r>
      <w:r w:rsidR="00EE418E" w:rsidRPr="00196FC1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222865" w:rsidRPr="00196FC1">
        <w:rPr>
          <w:rFonts w:ascii="Times New Roman" w:eastAsia="Times New Roman" w:hAnsi="Times New Roman" w:cs="Times New Roman"/>
          <w:sz w:val="24"/>
          <w:szCs w:val="24"/>
        </w:rPr>
        <w:t>, так и на внутренн</w:t>
      </w:r>
      <w:r w:rsidR="00EE418E" w:rsidRPr="00196FC1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222865" w:rsidRPr="00196FC1">
        <w:rPr>
          <w:rFonts w:ascii="Times New Roman" w:eastAsia="Times New Roman" w:hAnsi="Times New Roman" w:cs="Times New Roman"/>
          <w:sz w:val="24"/>
          <w:szCs w:val="24"/>
        </w:rPr>
        <w:t xml:space="preserve"> рынк</w:t>
      </w:r>
      <w:r w:rsidR="00EE418E" w:rsidRPr="00196FC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B6369" w:rsidRPr="00196F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2865" w:rsidRPr="0019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>в январе-</w:t>
      </w:r>
      <w:r w:rsidR="00995C97" w:rsidRPr="00196FC1">
        <w:rPr>
          <w:rFonts w:ascii="Times New Roman" w:eastAsia="Times New Roman" w:hAnsi="Times New Roman" w:cs="Times New Roman"/>
          <w:sz w:val="24"/>
          <w:szCs w:val="24"/>
        </w:rPr>
        <w:t>сентябр</w:t>
      </w:r>
      <w:r w:rsidR="00EE418E" w:rsidRPr="00196FC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 2016 года отмечается снижение выработки электроэнергии в натуральном выражении в целом по отрасли на </w:t>
      </w:r>
      <w:r w:rsidR="00222865" w:rsidRPr="00196F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B6369" w:rsidRPr="00196FC1">
        <w:rPr>
          <w:rFonts w:ascii="Times New Roman" w:eastAsia="Times New Roman" w:hAnsi="Times New Roman" w:cs="Times New Roman"/>
          <w:sz w:val="24"/>
          <w:szCs w:val="24"/>
        </w:rPr>
        <w:t>3</w:t>
      </w:r>
      <w:r w:rsidR="00995C97" w:rsidRPr="00196FC1">
        <w:rPr>
          <w:rFonts w:ascii="Times New Roman" w:eastAsia="Times New Roman" w:hAnsi="Times New Roman" w:cs="Times New Roman"/>
          <w:sz w:val="24"/>
          <w:szCs w:val="24"/>
        </w:rPr>
        <w:t>4</w:t>
      </w:r>
      <w:r w:rsidR="00222865" w:rsidRPr="00196FC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B6369" w:rsidRPr="00196FC1">
        <w:rPr>
          <w:rFonts w:ascii="Times New Roman" w:eastAsia="Times New Roman" w:hAnsi="Times New Roman" w:cs="Times New Roman"/>
          <w:sz w:val="24"/>
          <w:szCs w:val="24"/>
        </w:rPr>
        <w:t>08</w:t>
      </w:r>
      <w:r w:rsidR="00995C97" w:rsidRPr="00196F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222865" w:rsidRPr="00196FC1">
        <w:rPr>
          <w:rFonts w:ascii="Times New Roman" w:eastAsia="Times New Roman" w:hAnsi="Times New Roman" w:cs="Times New Roman"/>
          <w:sz w:val="24"/>
          <w:szCs w:val="24"/>
        </w:rPr>
        <w:t xml:space="preserve"> тыс. кВт/ч («-»</w:t>
      </w:r>
      <w:r w:rsidR="00995C97" w:rsidRPr="00196FC1">
        <w:rPr>
          <w:rFonts w:ascii="Times New Roman" w:eastAsia="Times New Roman" w:hAnsi="Times New Roman" w:cs="Times New Roman"/>
          <w:sz w:val="24"/>
          <w:szCs w:val="24"/>
        </w:rPr>
        <w:t>3,5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>%</w:t>
      </w:r>
      <w:r w:rsidR="00222865" w:rsidRPr="00196FC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соответствующим периодом 2015 года</w:t>
      </w:r>
      <w:r w:rsidR="006769F4" w:rsidRPr="00196FC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50798" w:rsidRPr="00196FC1">
        <w:rPr>
          <w:rFonts w:ascii="Times New Roman" w:eastAsia="Times New Roman" w:hAnsi="Times New Roman" w:cs="Times New Roman"/>
          <w:sz w:val="24"/>
          <w:szCs w:val="24"/>
        </w:rPr>
        <w:t xml:space="preserve">отпуска </w:t>
      </w:r>
      <w:r w:rsidR="006769F4" w:rsidRPr="00196FC1">
        <w:rPr>
          <w:rFonts w:ascii="Times New Roman" w:eastAsia="Times New Roman" w:hAnsi="Times New Roman" w:cs="Times New Roman"/>
          <w:sz w:val="24"/>
          <w:szCs w:val="24"/>
        </w:rPr>
        <w:t xml:space="preserve">тепловой энергии на </w:t>
      </w:r>
      <w:r w:rsidR="001B6369" w:rsidRPr="00196FC1">
        <w:rPr>
          <w:rFonts w:ascii="Times New Roman" w:eastAsia="Times New Roman" w:hAnsi="Times New Roman" w:cs="Times New Roman"/>
          <w:sz w:val="24"/>
          <w:szCs w:val="24"/>
        </w:rPr>
        <w:t>5</w:t>
      </w:r>
      <w:r w:rsidR="00222865" w:rsidRPr="00196FC1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End"/>
      <w:r w:rsidR="00222865" w:rsidRPr="00196FC1">
        <w:rPr>
          <w:rFonts w:ascii="Times New Roman" w:eastAsia="Times New Roman" w:hAnsi="Times New Roman" w:cs="Times New Roman"/>
          <w:sz w:val="24"/>
          <w:szCs w:val="24"/>
        </w:rPr>
        <w:t>. Гкал («-»</w:t>
      </w:r>
      <w:r w:rsidR="006769F4" w:rsidRPr="00196FC1">
        <w:rPr>
          <w:rFonts w:ascii="Times New Roman" w:eastAsia="Times New Roman" w:hAnsi="Times New Roman" w:cs="Times New Roman"/>
          <w:sz w:val="24"/>
          <w:szCs w:val="24"/>
        </w:rPr>
        <w:t>0,</w:t>
      </w:r>
      <w:r w:rsidR="001B6369" w:rsidRPr="00196FC1">
        <w:rPr>
          <w:rFonts w:ascii="Times New Roman" w:eastAsia="Times New Roman" w:hAnsi="Times New Roman" w:cs="Times New Roman"/>
          <w:sz w:val="24"/>
          <w:szCs w:val="24"/>
        </w:rPr>
        <w:t>6</w:t>
      </w:r>
      <w:r w:rsidR="006769F4" w:rsidRPr="00196FC1">
        <w:rPr>
          <w:rFonts w:ascii="Times New Roman" w:eastAsia="Times New Roman" w:hAnsi="Times New Roman" w:cs="Times New Roman"/>
          <w:sz w:val="24"/>
          <w:szCs w:val="24"/>
        </w:rPr>
        <w:t>%</w:t>
      </w:r>
      <w:r w:rsidR="00222865" w:rsidRPr="00196FC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418E" w:rsidRPr="00196FC1">
        <w:rPr>
          <w:rFonts w:ascii="Times New Roman" w:eastAsia="Times New Roman" w:hAnsi="Times New Roman" w:cs="Times New Roman"/>
          <w:sz w:val="24"/>
          <w:szCs w:val="24"/>
        </w:rPr>
        <w:t xml:space="preserve">что обусловило снижение </w:t>
      </w:r>
      <w:r w:rsidR="006769F4" w:rsidRPr="00196FC1">
        <w:rPr>
          <w:rFonts w:ascii="Times New Roman" w:eastAsia="Times New Roman" w:hAnsi="Times New Roman" w:cs="Times New Roman"/>
          <w:sz w:val="24"/>
          <w:szCs w:val="24"/>
        </w:rPr>
        <w:t>товарн</w:t>
      </w:r>
      <w:r w:rsidR="00EE418E" w:rsidRPr="00196FC1">
        <w:rPr>
          <w:rFonts w:ascii="Times New Roman" w:eastAsia="Times New Roman" w:hAnsi="Times New Roman" w:cs="Times New Roman"/>
          <w:sz w:val="24"/>
          <w:szCs w:val="24"/>
        </w:rPr>
        <w:t xml:space="preserve">ого выпуска в электроэнергетическом комплексе 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в стоимостном выражении на </w:t>
      </w:r>
      <w:r w:rsidR="00995C97" w:rsidRPr="00196FC1">
        <w:rPr>
          <w:rFonts w:ascii="Times New Roman" w:eastAsia="Times New Roman" w:hAnsi="Times New Roman" w:cs="Times New Roman"/>
          <w:sz w:val="24"/>
          <w:szCs w:val="24"/>
        </w:rPr>
        <w:t>2,9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>%</w:t>
      </w:r>
      <w:r w:rsidR="00995C97" w:rsidRPr="00196FC1">
        <w:rPr>
          <w:rFonts w:ascii="Times New Roman" w:eastAsia="Times New Roman" w:hAnsi="Times New Roman" w:cs="Times New Roman"/>
          <w:sz w:val="24"/>
          <w:szCs w:val="24"/>
        </w:rPr>
        <w:t xml:space="preserve">, а сентябре </w:t>
      </w:r>
      <w:r w:rsidR="001C7C2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2016 года </w:t>
      </w:r>
      <w:r w:rsidR="009C306B" w:rsidRPr="00196FC1">
        <w:rPr>
          <w:rFonts w:ascii="Times New Roman" w:eastAsia="Times New Roman" w:hAnsi="Times New Roman" w:cs="Times New Roman"/>
          <w:sz w:val="24"/>
          <w:szCs w:val="24"/>
        </w:rPr>
        <w:t xml:space="preserve">по отношению к </w:t>
      </w:r>
      <w:r w:rsidR="00995C97" w:rsidRPr="00196FC1">
        <w:rPr>
          <w:rFonts w:ascii="Times New Roman" w:eastAsia="Times New Roman" w:hAnsi="Times New Roman" w:cs="Times New Roman"/>
          <w:sz w:val="24"/>
          <w:szCs w:val="24"/>
        </w:rPr>
        <w:t>августу</w:t>
      </w:r>
      <w:r w:rsidR="009C306B" w:rsidRPr="00196FC1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 </w:t>
      </w:r>
      <w:r w:rsidR="00995C97" w:rsidRPr="00196FC1">
        <w:rPr>
          <w:rFonts w:ascii="Times New Roman" w:eastAsia="Times New Roman" w:hAnsi="Times New Roman" w:cs="Times New Roman"/>
          <w:sz w:val="24"/>
          <w:szCs w:val="24"/>
        </w:rPr>
        <w:t>снижение показателя составило 7,9</w:t>
      </w:r>
      <w:r w:rsidR="009C306B" w:rsidRPr="00196FC1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95D" w:rsidRPr="00196FC1" w:rsidRDefault="00E6295D" w:rsidP="00E629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FC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24575" cy="1476375"/>
            <wp:effectExtent l="19050" t="0" r="0" b="0"/>
            <wp:docPr id="15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616D9" w:rsidRPr="00196FC1" w:rsidRDefault="004616D9" w:rsidP="00461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F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в </w:t>
      </w:r>
      <w:r w:rsidRPr="00196FC1">
        <w:rPr>
          <w:rFonts w:ascii="Times New Roman" w:eastAsia="Times New Roman" w:hAnsi="Times New Roman" w:cs="Times New Roman"/>
          <w:b/>
          <w:sz w:val="24"/>
          <w:szCs w:val="24"/>
        </w:rPr>
        <w:t xml:space="preserve">черной металлургии </w:t>
      </w:r>
      <w:r w:rsidR="00951371" w:rsidRPr="00196FC1">
        <w:rPr>
          <w:rFonts w:ascii="Times New Roman" w:eastAsia="Times New Roman" w:hAnsi="Times New Roman" w:cs="Times New Roman"/>
          <w:sz w:val="24"/>
          <w:szCs w:val="24"/>
        </w:rPr>
        <w:t xml:space="preserve">на фоне продолжающегося воздействия </w:t>
      </w:r>
      <w:r w:rsidR="00DC415F" w:rsidRPr="00196FC1">
        <w:rPr>
          <w:rFonts w:ascii="Times New Roman" w:eastAsia="Times New Roman" w:hAnsi="Times New Roman" w:cs="Times New Roman"/>
          <w:sz w:val="24"/>
          <w:szCs w:val="24"/>
        </w:rPr>
        <w:t xml:space="preserve">на рынок черных металлов </w:t>
      </w:r>
      <w:r w:rsidR="00951371" w:rsidRPr="00196FC1">
        <w:rPr>
          <w:rFonts w:ascii="Times New Roman" w:eastAsia="Times New Roman" w:hAnsi="Times New Roman" w:cs="Times New Roman"/>
          <w:sz w:val="24"/>
          <w:szCs w:val="24"/>
        </w:rPr>
        <w:t>кризисных явлений</w:t>
      </w:r>
      <w:r w:rsidR="00DC415F" w:rsidRPr="00196FC1">
        <w:rPr>
          <w:rFonts w:ascii="Times New Roman" w:eastAsia="Times New Roman" w:hAnsi="Times New Roman" w:cs="Times New Roman"/>
          <w:sz w:val="24"/>
          <w:szCs w:val="24"/>
        </w:rPr>
        <w:t xml:space="preserve">, а также влияния </w:t>
      </w:r>
      <w:r w:rsidR="00BD163C" w:rsidRPr="00196FC1">
        <w:rPr>
          <w:rFonts w:ascii="Times New Roman" w:eastAsia="Times New Roman" w:hAnsi="Times New Roman" w:cs="Times New Roman"/>
          <w:sz w:val="24"/>
          <w:szCs w:val="24"/>
        </w:rPr>
        <w:t xml:space="preserve">нестабильной </w:t>
      </w:r>
      <w:r w:rsidR="00160485" w:rsidRPr="00196FC1">
        <w:rPr>
          <w:rFonts w:ascii="Times New Roman" w:eastAsia="Times New Roman" w:hAnsi="Times New Roman" w:cs="Times New Roman"/>
          <w:sz w:val="24"/>
          <w:szCs w:val="24"/>
        </w:rPr>
        <w:t>динамики цен на сырье</w:t>
      </w:r>
      <w:r w:rsidR="00951371" w:rsidRPr="00196F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6FC1">
        <w:rPr>
          <w:rFonts w:ascii="Times New Roman" w:hAnsi="Times New Roman"/>
          <w:sz w:val="24"/>
          <w:szCs w:val="24"/>
        </w:rPr>
        <w:t xml:space="preserve">объем промышленного производства </w:t>
      </w:r>
      <w:r w:rsidR="00CF1D2F" w:rsidRPr="00196FC1">
        <w:rPr>
          <w:rFonts w:ascii="Times New Roman" w:hAnsi="Times New Roman"/>
          <w:sz w:val="24"/>
          <w:szCs w:val="24"/>
        </w:rPr>
        <w:t xml:space="preserve">в </w:t>
      </w:r>
      <w:r w:rsidR="00951371" w:rsidRPr="00196FC1">
        <w:rPr>
          <w:rFonts w:ascii="Times New Roman" w:hAnsi="Times New Roman"/>
          <w:sz w:val="24"/>
          <w:szCs w:val="24"/>
        </w:rPr>
        <w:t xml:space="preserve">стоимостном выражении </w:t>
      </w:r>
      <w:r w:rsidRPr="00196FC1">
        <w:rPr>
          <w:rFonts w:ascii="Times New Roman" w:hAnsi="Times New Roman"/>
          <w:sz w:val="24"/>
          <w:szCs w:val="24"/>
        </w:rPr>
        <w:t xml:space="preserve">в рассматриваемом периоде </w:t>
      </w:r>
      <w:r w:rsidR="00951371" w:rsidRPr="00196FC1">
        <w:rPr>
          <w:rFonts w:ascii="Times New Roman" w:hAnsi="Times New Roman"/>
          <w:sz w:val="24"/>
          <w:szCs w:val="24"/>
        </w:rPr>
        <w:t>сократ</w:t>
      </w:r>
      <w:r w:rsidRPr="00196FC1">
        <w:rPr>
          <w:rFonts w:ascii="Times New Roman" w:hAnsi="Times New Roman"/>
          <w:sz w:val="24"/>
          <w:szCs w:val="24"/>
        </w:rPr>
        <w:t xml:space="preserve">ился по отношению к базовому показателю </w:t>
      </w:r>
      <w:r w:rsidRPr="00196FC1">
        <w:rPr>
          <w:rFonts w:ascii="Times New Roman" w:hAnsi="Times New Roman" w:cs="Times New Roman"/>
          <w:sz w:val="24"/>
          <w:szCs w:val="24"/>
        </w:rPr>
        <w:t xml:space="preserve">2015 года на </w:t>
      </w:r>
      <w:r w:rsidR="00DC415F" w:rsidRPr="00196FC1">
        <w:rPr>
          <w:rFonts w:ascii="Times New Roman" w:hAnsi="Times New Roman" w:cs="Times New Roman"/>
          <w:sz w:val="24"/>
          <w:szCs w:val="24"/>
        </w:rPr>
        <w:t>1</w:t>
      </w:r>
      <w:r w:rsidR="00FD5BBF" w:rsidRPr="00196FC1">
        <w:rPr>
          <w:rFonts w:ascii="Times New Roman" w:hAnsi="Times New Roman" w:cs="Times New Roman"/>
          <w:sz w:val="24"/>
          <w:szCs w:val="24"/>
        </w:rPr>
        <w:t>9</w:t>
      </w:r>
      <w:r w:rsidR="00DC415F" w:rsidRPr="00196FC1">
        <w:rPr>
          <w:rFonts w:ascii="Times New Roman" w:hAnsi="Times New Roman" w:cs="Times New Roman"/>
          <w:sz w:val="24"/>
          <w:szCs w:val="24"/>
        </w:rPr>
        <w:t>,</w:t>
      </w:r>
      <w:r w:rsidR="00FD5BBF" w:rsidRPr="00196FC1">
        <w:rPr>
          <w:rFonts w:ascii="Times New Roman" w:hAnsi="Times New Roman" w:cs="Times New Roman"/>
          <w:sz w:val="24"/>
          <w:szCs w:val="24"/>
        </w:rPr>
        <w:t>8</w:t>
      </w:r>
      <w:r w:rsidRPr="00196FC1">
        <w:rPr>
          <w:rFonts w:ascii="Times New Roman" w:hAnsi="Times New Roman" w:cs="Times New Roman"/>
          <w:sz w:val="24"/>
          <w:szCs w:val="24"/>
        </w:rPr>
        <w:t>% (в сопоставимых ценах) до 1</w:t>
      </w:r>
      <w:r w:rsidR="00951371" w:rsidRPr="00196FC1">
        <w:rPr>
          <w:rFonts w:ascii="Times New Roman" w:hAnsi="Times New Roman" w:cs="Times New Roman"/>
          <w:sz w:val="24"/>
          <w:szCs w:val="24"/>
        </w:rPr>
        <w:t> </w:t>
      </w:r>
      <w:r w:rsidR="00BE7A01">
        <w:rPr>
          <w:rFonts w:ascii="Times New Roman" w:hAnsi="Times New Roman" w:cs="Times New Roman"/>
          <w:sz w:val="24"/>
          <w:szCs w:val="24"/>
        </w:rPr>
        <w:t>346</w:t>
      </w:r>
      <w:r w:rsidR="00951371" w:rsidRPr="00196FC1">
        <w:rPr>
          <w:rFonts w:ascii="Times New Roman" w:hAnsi="Times New Roman" w:cs="Times New Roman"/>
          <w:sz w:val="24"/>
          <w:szCs w:val="24"/>
        </w:rPr>
        <w:t>,</w:t>
      </w:r>
      <w:r w:rsidR="00BE7A01">
        <w:rPr>
          <w:rFonts w:ascii="Times New Roman" w:hAnsi="Times New Roman" w:cs="Times New Roman"/>
          <w:sz w:val="24"/>
          <w:szCs w:val="24"/>
        </w:rPr>
        <w:t>4</w:t>
      </w:r>
      <w:r w:rsidRPr="00196FC1">
        <w:rPr>
          <w:rFonts w:ascii="Times New Roman" w:hAnsi="Times New Roman" w:cs="Times New Roman"/>
          <w:sz w:val="24"/>
          <w:szCs w:val="24"/>
        </w:rPr>
        <w:t xml:space="preserve"> млн. руб., однако учитывая </w:t>
      </w:r>
      <w:r w:rsidR="00160485" w:rsidRPr="00196FC1">
        <w:rPr>
          <w:rFonts w:ascii="Times New Roman" w:hAnsi="Times New Roman" w:cs="Times New Roman"/>
          <w:sz w:val="24"/>
          <w:szCs w:val="24"/>
        </w:rPr>
        <w:t>отрицательную динамику</w:t>
      </w:r>
      <w:r w:rsidRPr="00196FC1">
        <w:rPr>
          <w:rFonts w:ascii="Times New Roman" w:hAnsi="Times New Roman" w:cs="Times New Roman"/>
          <w:sz w:val="24"/>
          <w:szCs w:val="24"/>
        </w:rPr>
        <w:t xml:space="preserve"> отпускных цен, выпуск продукции отрасли в текущих</w:t>
      </w:r>
      <w:proofErr w:type="gramEnd"/>
      <w:r w:rsidRPr="00196F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6FC1">
        <w:rPr>
          <w:rFonts w:ascii="Times New Roman" w:hAnsi="Times New Roman" w:cs="Times New Roman"/>
          <w:sz w:val="24"/>
          <w:szCs w:val="24"/>
        </w:rPr>
        <w:t>ценах</w:t>
      </w:r>
      <w:proofErr w:type="gramEnd"/>
      <w:r w:rsidRPr="00196FC1">
        <w:rPr>
          <w:rFonts w:ascii="Times New Roman" w:hAnsi="Times New Roman" w:cs="Times New Roman"/>
          <w:sz w:val="24"/>
          <w:szCs w:val="24"/>
        </w:rPr>
        <w:t xml:space="preserve"> сократился на</w:t>
      </w:r>
      <w:r w:rsidRPr="00196FC1">
        <w:rPr>
          <w:rFonts w:ascii="Times New Roman" w:hAnsi="Times New Roman"/>
          <w:sz w:val="24"/>
          <w:szCs w:val="24"/>
        </w:rPr>
        <w:t xml:space="preserve"> </w:t>
      </w:r>
      <w:r w:rsidR="00FD5BBF" w:rsidRPr="00196FC1">
        <w:rPr>
          <w:rFonts w:ascii="Times New Roman" w:hAnsi="Times New Roman"/>
          <w:sz w:val="24"/>
          <w:szCs w:val="24"/>
        </w:rPr>
        <w:t>36,3</w:t>
      </w:r>
      <w:r w:rsidRPr="00196FC1">
        <w:rPr>
          <w:rFonts w:ascii="Times New Roman" w:hAnsi="Times New Roman"/>
          <w:sz w:val="24"/>
          <w:szCs w:val="24"/>
        </w:rPr>
        <w:t xml:space="preserve">%. </w:t>
      </w:r>
      <w:r w:rsidR="00FD5BBF" w:rsidRPr="00196FC1">
        <w:rPr>
          <w:rFonts w:ascii="Times New Roman" w:hAnsi="Times New Roman"/>
          <w:sz w:val="24"/>
          <w:szCs w:val="24"/>
        </w:rPr>
        <w:t>Также следует отметить, что ввиду</w:t>
      </w:r>
      <w:r w:rsidR="00B92921" w:rsidRPr="00196FC1">
        <w:rPr>
          <w:rFonts w:ascii="Times New Roman" w:hAnsi="Times New Roman"/>
          <w:sz w:val="24"/>
          <w:szCs w:val="24"/>
        </w:rPr>
        <w:t xml:space="preserve"> н</w:t>
      </w:r>
      <w:r w:rsidR="00FD5BBF" w:rsidRPr="00196FC1">
        <w:rPr>
          <w:rFonts w:ascii="Times New Roman" w:hAnsi="Times New Roman"/>
          <w:sz w:val="24"/>
          <w:szCs w:val="24"/>
        </w:rPr>
        <w:t>естабильной</w:t>
      </w:r>
      <w:r w:rsidRPr="00196FC1">
        <w:rPr>
          <w:rFonts w:ascii="Times New Roman" w:hAnsi="Times New Roman"/>
          <w:sz w:val="24"/>
          <w:szCs w:val="24"/>
        </w:rPr>
        <w:t xml:space="preserve"> работ</w:t>
      </w:r>
      <w:r w:rsidR="00FD5BBF" w:rsidRPr="00196FC1">
        <w:rPr>
          <w:rFonts w:ascii="Times New Roman" w:hAnsi="Times New Roman"/>
          <w:sz w:val="24"/>
          <w:szCs w:val="24"/>
        </w:rPr>
        <w:t>ы</w:t>
      </w:r>
      <w:r w:rsidR="00E25320" w:rsidRPr="00196FC1">
        <w:rPr>
          <w:rFonts w:ascii="Times New Roman" w:hAnsi="Times New Roman"/>
          <w:sz w:val="24"/>
          <w:szCs w:val="24"/>
        </w:rPr>
        <w:t xml:space="preserve"> </w:t>
      </w:r>
      <w:r w:rsidRPr="00196FC1">
        <w:rPr>
          <w:rFonts w:ascii="Times New Roman" w:hAnsi="Times New Roman"/>
          <w:sz w:val="24"/>
          <w:szCs w:val="24"/>
        </w:rPr>
        <w:t>ОАО «Молд</w:t>
      </w:r>
      <w:r w:rsidR="00C705C7" w:rsidRPr="00196FC1">
        <w:rPr>
          <w:rFonts w:ascii="Times New Roman" w:hAnsi="Times New Roman"/>
          <w:sz w:val="24"/>
          <w:szCs w:val="24"/>
        </w:rPr>
        <w:t xml:space="preserve">авский металлургический завод» </w:t>
      </w:r>
      <w:r w:rsidR="00FD5BBF" w:rsidRPr="00196FC1">
        <w:rPr>
          <w:rFonts w:ascii="Times New Roman" w:hAnsi="Times New Roman"/>
          <w:sz w:val="24"/>
          <w:szCs w:val="24"/>
        </w:rPr>
        <w:t>в сентябре 2016 года</w:t>
      </w:r>
      <w:r w:rsidRPr="00196FC1">
        <w:rPr>
          <w:rFonts w:ascii="Times New Roman" w:hAnsi="Times New Roman"/>
          <w:sz w:val="24"/>
          <w:szCs w:val="24"/>
        </w:rPr>
        <w:t xml:space="preserve"> </w:t>
      </w:r>
      <w:r w:rsidR="00FD5BBF" w:rsidRPr="00196FC1">
        <w:rPr>
          <w:rFonts w:ascii="Times New Roman" w:hAnsi="Times New Roman"/>
          <w:sz w:val="24"/>
          <w:szCs w:val="24"/>
        </w:rPr>
        <w:t xml:space="preserve">по отношению к августу текущего года снижение </w:t>
      </w:r>
      <w:r w:rsidR="00B92921" w:rsidRPr="00196FC1">
        <w:rPr>
          <w:rFonts w:ascii="Times New Roman" w:hAnsi="Times New Roman"/>
          <w:sz w:val="24"/>
          <w:szCs w:val="24"/>
        </w:rPr>
        <w:t xml:space="preserve">товарного выпуска </w:t>
      </w:r>
      <w:r w:rsidRPr="00196FC1">
        <w:rPr>
          <w:rFonts w:ascii="Times New Roman" w:hAnsi="Times New Roman"/>
          <w:sz w:val="24"/>
          <w:szCs w:val="24"/>
        </w:rPr>
        <w:t xml:space="preserve">отрасли </w:t>
      </w:r>
      <w:r w:rsidR="00FD5BBF" w:rsidRPr="00196FC1">
        <w:rPr>
          <w:rFonts w:ascii="Times New Roman" w:hAnsi="Times New Roman"/>
          <w:sz w:val="24"/>
          <w:szCs w:val="24"/>
        </w:rPr>
        <w:t>составило</w:t>
      </w:r>
      <w:r w:rsidRPr="00196FC1">
        <w:rPr>
          <w:rFonts w:ascii="Times New Roman" w:hAnsi="Times New Roman"/>
          <w:sz w:val="24"/>
          <w:szCs w:val="24"/>
        </w:rPr>
        <w:t xml:space="preserve"> </w:t>
      </w:r>
      <w:r w:rsidR="00FD5BBF" w:rsidRPr="00196FC1">
        <w:rPr>
          <w:rFonts w:ascii="Times New Roman" w:hAnsi="Times New Roman"/>
          <w:sz w:val="24"/>
          <w:szCs w:val="24"/>
        </w:rPr>
        <w:t>74,8%</w:t>
      </w:r>
      <w:r w:rsidRPr="00196FC1">
        <w:rPr>
          <w:rFonts w:ascii="Times New Roman" w:hAnsi="Times New Roman"/>
          <w:sz w:val="24"/>
          <w:szCs w:val="24"/>
        </w:rPr>
        <w:t>.</w:t>
      </w:r>
    </w:p>
    <w:p w:rsidR="004616D9" w:rsidRPr="00196FC1" w:rsidRDefault="004616D9" w:rsidP="00461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FC1">
        <w:rPr>
          <w:rFonts w:ascii="Times New Roman" w:hAnsi="Times New Roman"/>
          <w:sz w:val="24"/>
          <w:szCs w:val="24"/>
        </w:rPr>
        <w:t>В январе-</w:t>
      </w:r>
      <w:r w:rsidR="00EA627D" w:rsidRPr="00196FC1">
        <w:rPr>
          <w:rFonts w:ascii="Times New Roman" w:hAnsi="Times New Roman"/>
          <w:sz w:val="24"/>
          <w:szCs w:val="24"/>
        </w:rPr>
        <w:t>сентябре</w:t>
      </w:r>
      <w:r w:rsidRPr="00196FC1">
        <w:rPr>
          <w:rFonts w:ascii="Times New Roman" w:hAnsi="Times New Roman"/>
          <w:sz w:val="24"/>
          <w:szCs w:val="24"/>
        </w:rPr>
        <w:t xml:space="preserve"> 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текущего года </w:t>
      </w:r>
      <w:r w:rsidRPr="00196FC1">
        <w:rPr>
          <w:rFonts w:ascii="Times New Roman" w:hAnsi="Times New Roman"/>
          <w:sz w:val="24"/>
          <w:szCs w:val="24"/>
        </w:rPr>
        <w:t xml:space="preserve">в черной металлургии отмечено </w:t>
      </w:r>
      <w:r w:rsidR="000219A4" w:rsidRPr="00196FC1">
        <w:rPr>
          <w:rFonts w:ascii="Times New Roman" w:hAnsi="Times New Roman"/>
          <w:sz w:val="24"/>
          <w:szCs w:val="24"/>
        </w:rPr>
        <w:t>сниже</w:t>
      </w:r>
      <w:r w:rsidRPr="00196FC1">
        <w:rPr>
          <w:rFonts w:ascii="Times New Roman" w:hAnsi="Times New Roman"/>
          <w:sz w:val="24"/>
          <w:szCs w:val="24"/>
        </w:rPr>
        <w:t xml:space="preserve">ние производства проката черных металлов </w:t>
      </w:r>
      <w:r w:rsidR="000219A4" w:rsidRPr="00196FC1">
        <w:rPr>
          <w:rFonts w:ascii="Times New Roman" w:hAnsi="Times New Roman"/>
          <w:sz w:val="24"/>
          <w:szCs w:val="24"/>
        </w:rPr>
        <w:t xml:space="preserve">- </w:t>
      </w:r>
      <w:r w:rsidRPr="00196FC1">
        <w:rPr>
          <w:rFonts w:ascii="Times New Roman" w:hAnsi="Times New Roman"/>
          <w:sz w:val="24"/>
          <w:szCs w:val="24"/>
        </w:rPr>
        <w:t xml:space="preserve">на </w:t>
      </w:r>
      <w:r w:rsidR="00EA627D" w:rsidRPr="00196FC1">
        <w:rPr>
          <w:rFonts w:ascii="Times New Roman" w:hAnsi="Times New Roman"/>
          <w:sz w:val="24"/>
          <w:szCs w:val="24"/>
        </w:rPr>
        <w:t>20</w:t>
      </w:r>
      <w:r w:rsidR="000219A4" w:rsidRPr="00196FC1">
        <w:rPr>
          <w:rFonts w:ascii="Times New Roman" w:hAnsi="Times New Roman"/>
          <w:sz w:val="24"/>
          <w:szCs w:val="24"/>
        </w:rPr>
        <w:t>,</w:t>
      </w:r>
      <w:r w:rsidR="00B92921" w:rsidRPr="00196FC1">
        <w:rPr>
          <w:rFonts w:ascii="Times New Roman" w:hAnsi="Times New Roman"/>
          <w:sz w:val="24"/>
          <w:szCs w:val="24"/>
        </w:rPr>
        <w:t>5</w:t>
      </w:r>
      <w:r w:rsidRPr="00196FC1">
        <w:rPr>
          <w:rFonts w:ascii="Times New Roman" w:hAnsi="Times New Roman"/>
          <w:sz w:val="24"/>
          <w:szCs w:val="24"/>
        </w:rPr>
        <w:t xml:space="preserve">%, </w:t>
      </w:r>
      <w:r w:rsidR="000219A4" w:rsidRPr="00196FC1">
        <w:rPr>
          <w:rFonts w:ascii="Times New Roman" w:hAnsi="Times New Roman"/>
          <w:sz w:val="24"/>
          <w:szCs w:val="24"/>
        </w:rPr>
        <w:t>стали</w:t>
      </w:r>
      <w:r w:rsidRPr="00196FC1">
        <w:rPr>
          <w:rFonts w:ascii="Times New Roman" w:hAnsi="Times New Roman"/>
          <w:sz w:val="24"/>
          <w:szCs w:val="24"/>
        </w:rPr>
        <w:t xml:space="preserve"> - на </w:t>
      </w:r>
      <w:r w:rsidR="00EA627D" w:rsidRPr="00196FC1">
        <w:rPr>
          <w:rFonts w:ascii="Times New Roman" w:hAnsi="Times New Roman"/>
          <w:sz w:val="24"/>
          <w:szCs w:val="24"/>
        </w:rPr>
        <w:t>73,6</w:t>
      </w:r>
      <w:r w:rsidRPr="00196FC1">
        <w:rPr>
          <w:rFonts w:ascii="Times New Roman" w:hAnsi="Times New Roman"/>
          <w:sz w:val="24"/>
          <w:szCs w:val="24"/>
        </w:rPr>
        <w:t>%.</w:t>
      </w:r>
    </w:p>
    <w:p w:rsidR="004827FE" w:rsidRPr="00196FC1" w:rsidRDefault="00E6295D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FC1">
        <w:rPr>
          <w:rFonts w:ascii="Times New Roman" w:hAnsi="Times New Roman"/>
          <w:sz w:val="24"/>
          <w:szCs w:val="24"/>
        </w:rPr>
        <w:t xml:space="preserve">в) 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предприятия </w:t>
      </w:r>
      <w:r w:rsidRPr="00196FC1">
        <w:rPr>
          <w:rFonts w:ascii="Times New Roman" w:eastAsia="Times New Roman" w:hAnsi="Times New Roman" w:cs="Times New Roman"/>
          <w:b/>
          <w:sz w:val="24"/>
          <w:szCs w:val="24"/>
        </w:rPr>
        <w:t>машиностроения и металлообработки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 по итогам </w:t>
      </w:r>
      <w:r w:rsidR="00BD163C" w:rsidRPr="00196FC1">
        <w:rPr>
          <w:rFonts w:ascii="Times New Roman" w:eastAsia="Times New Roman" w:hAnsi="Times New Roman" w:cs="Times New Roman"/>
          <w:sz w:val="24"/>
          <w:szCs w:val="24"/>
        </w:rPr>
        <w:t xml:space="preserve">9 месяцев            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 2016 года демонстрир</w:t>
      </w:r>
      <w:r w:rsidR="00DB5C4F" w:rsidRPr="00196FC1">
        <w:rPr>
          <w:rFonts w:ascii="Times New Roman" w:eastAsia="Times New Roman" w:hAnsi="Times New Roman" w:cs="Times New Roman"/>
          <w:sz w:val="24"/>
          <w:szCs w:val="24"/>
        </w:rPr>
        <w:t>уют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 снижение объема производства </w:t>
      </w:r>
      <w:r w:rsidR="00DB5C4F" w:rsidRPr="00196FC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4827FE" w:rsidRPr="00196FC1">
        <w:rPr>
          <w:rFonts w:ascii="Times New Roman" w:eastAsia="Times New Roman" w:hAnsi="Times New Roman" w:cs="Times New Roman"/>
          <w:sz w:val="24"/>
          <w:szCs w:val="24"/>
        </w:rPr>
        <w:t>4,8</w:t>
      </w:r>
      <w:r w:rsidR="00DB5C4F" w:rsidRPr="00196FC1">
        <w:rPr>
          <w:rFonts w:ascii="Times New Roman" w:eastAsia="Times New Roman" w:hAnsi="Times New Roman" w:cs="Times New Roman"/>
          <w:sz w:val="24"/>
          <w:szCs w:val="24"/>
        </w:rPr>
        <w:t>%</w:t>
      </w:r>
      <w:r w:rsidR="00750798" w:rsidRPr="0019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по отношению к базовым параметрам 2015 года. Данная динамика показателя </w:t>
      </w:r>
      <w:r w:rsidR="00DB5C4F" w:rsidRPr="00196FC1">
        <w:rPr>
          <w:rFonts w:ascii="Times New Roman" w:eastAsia="Times New Roman" w:hAnsi="Times New Roman" w:cs="Times New Roman"/>
          <w:sz w:val="24"/>
          <w:szCs w:val="24"/>
        </w:rPr>
        <w:t>обусловлена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 снижением объема производства на </w:t>
      </w:r>
      <w:r w:rsidR="00750798" w:rsidRPr="00196FC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7278EA" w:rsidRPr="00196FC1">
        <w:rPr>
          <w:rFonts w:ascii="Times New Roman" w:eastAsia="Times New Roman" w:hAnsi="Times New Roman" w:cs="Times New Roman"/>
          <w:sz w:val="24"/>
          <w:szCs w:val="24"/>
        </w:rPr>
        <w:t>илиа</w:t>
      </w:r>
      <w:r w:rsidR="00750798" w:rsidRPr="00196FC1">
        <w:rPr>
          <w:rFonts w:ascii="Times New Roman" w:eastAsia="Times New Roman" w:hAnsi="Times New Roman" w:cs="Times New Roman"/>
          <w:sz w:val="24"/>
          <w:szCs w:val="24"/>
        </w:rPr>
        <w:t>л «</w:t>
      </w:r>
      <w:r w:rsidR="000405C5" w:rsidRPr="00196FC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750798" w:rsidRPr="00196FC1">
        <w:rPr>
          <w:rFonts w:ascii="Times New Roman" w:eastAsia="Times New Roman" w:hAnsi="Times New Roman" w:cs="Times New Roman"/>
          <w:sz w:val="24"/>
          <w:szCs w:val="24"/>
        </w:rPr>
        <w:t>авод «Прибор»</w:t>
      </w:r>
      <w:r w:rsidR="000405C5" w:rsidRPr="0019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8EA" w:rsidRPr="00196FC1">
        <w:rPr>
          <w:rFonts w:ascii="Times New Roman" w:eastAsia="Times New Roman" w:hAnsi="Times New Roman" w:cs="Times New Roman"/>
          <w:sz w:val="24"/>
          <w:szCs w:val="24"/>
        </w:rPr>
        <w:t xml:space="preserve">АО «НПЦ </w:t>
      </w:r>
      <w:proofErr w:type="spellStart"/>
      <w:r w:rsidR="007278EA" w:rsidRPr="00196FC1">
        <w:rPr>
          <w:rFonts w:ascii="Times New Roman" w:eastAsia="Times New Roman" w:hAnsi="Times New Roman" w:cs="Times New Roman"/>
          <w:sz w:val="24"/>
          <w:szCs w:val="24"/>
        </w:rPr>
        <w:t>газотурбиностроения</w:t>
      </w:r>
      <w:proofErr w:type="spellEnd"/>
      <w:r w:rsidR="007278EA" w:rsidRPr="00196FC1">
        <w:rPr>
          <w:rFonts w:ascii="Times New Roman" w:eastAsia="Times New Roman" w:hAnsi="Times New Roman" w:cs="Times New Roman"/>
          <w:sz w:val="24"/>
          <w:szCs w:val="24"/>
        </w:rPr>
        <w:t xml:space="preserve"> «Салют» </w:t>
      </w:r>
      <w:r w:rsidR="000405C5" w:rsidRPr="00196FC1">
        <w:rPr>
          <w:rFonts w:ascii="Times New Roman" w:eastAsia="Times New Roman" w:hAnsi="Times New Roman" w:cs="Times New Roman"/>
          <w:sz w:val="24"/>
          <w:szCs w:val="24"/>
        </w:rPr>
        <w:t>(«-»</w:t>
      </w:r>
      <w:r w:rsidR="00DF6CED" w:rsidRPr="00196FC1">
        <w:rPr>
          <w:rFonts w:ascii="Times New Roman" w:eastAsia="Times New Roman" w:hAnsi="Times New Roman" w:cs="Times New Roman"/>
          <w:sz w:val="24"/>
          <w:szCs w:val="24"/>
        </w:rPr>
        <w:t>10,</w:t>
      </w:r>
      <w:r w:rsidR="00531827" w:rsidRPr="00196F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05C5" w:rsidRPr="00196FC1">
        <w:rPr>
          <w:rFonts w:ascii="Times New Roman" w:eastAsia="Times New Roman" w:hAnsi="Times New Roman" w:cs="Times New Roman"/>
          <w:sz w:val="24"/>
          <w:szCs w:val="24"/>
        </w:rPr>
        <w:t xml:space="preserve">%), 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>ОАО «</w:t>
      </w:r>
      <w:proofErr w:type="spellStart"/>
      <w:r w:rsidRPr="00196FC1">
        <w:rPr>
          <w:rFonts w:ascii="Times New Roman" w:eastAsia="Times New Roman" w:hAnsi="Times New Roman" w:cs="Times New Roman"/>
          <w:sz w:val="24"/>
          <w:szCs w:val="24"/>
        </w:rPr>
        <w:t>Литмаш</w:t>
      </w:r>
      <w:proofErr w:type="spellEnd"/>
      <w:r w:rsidRPr="00196FC1">
        <w:rPr>
          <w:rFonts w:ascii="Times New Roman" w:eastAsia="Times New Roman" w:hAnsi="Times New Roman" w:cs="Times New Roman"/>
          <w:sz w:val="24"/>
          <w:szCs w:val="24"/>
        </w:rPr>
        <w:t>» («-»</w:t>
      </w:r>
      <w:r w:rsidR="004827FE" w:rsidRPr="00196FC1">
        <w:rPr>
          <w:rFonts w:ascii="Times New Roman" w:eastAsia="Times New Roman" w:hAnsi="Times New Roman" w:cs="Times New Roman"/>
          <w:sz w:val="24"/>
          <w:szCs w:val="24"/>
        </w:rPr>
        <w:t>52,4</w:t>
      </w:r>
      <w:r w:rsidR="00CF1D2F" w:rsidRPr="00196FC1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E6295D" w:rsidRPr="00196FC1" w:rsidRDefault="00E6295D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6FC1">
        <w:rPr>
          <w:rFonts w:ascii="Times New Roman" w:eastAsia="Times New Roman" w:hAnsi="Times New Roman" w:cs="Times New Roman"/>
          <w:sz w:val="24"/>
          <w:szCs w:val="24"/>
        </w:rPr>
        <w:t>г) в</w:t>
      </w:r>
      <w:r w:rsidRPr="00196FC1">
        <w:rPr>
          <w:rFonts w:ascii="Times New Roman" w:eastAsia="Times New Roman" w:hAnsi="Times New Roman" w:cs="Times New Roman"/>
          <w:b/>
          <w:sz w:val="24"/>
          <w:szCs w:val="24"/>
        </w:rPr>
        <w:t xml:space="preserve"> электротехнической промышленности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DA7" w:rsidRPr="00196FC1">
        <w:rPr>
          <w:rFonts w:ascii="Times New Roman" w:eastAsia="Times New Roman" w:hAnsi="Times New Roman" w:cs="Times New Roman"/>
          <w:sz w:val="24"/>
          <w:szCs w:val="24"/>
        </w:rPr>
        <w:t xml:space="preserve">прирост товарного выпуска в сопоставимой оценке на </w:t>
      </w:r>
      <w:r w:rsidR="00531827" w:rsidRPr="00196F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9F519D" w:rsidRPr="00196FC1">
        <w:rPr>
          <w:rFonts w:ascii="Times New Roman" w:eastAsia="Times New Roman" w:hAnsi="Times New Roman" w:cs="Times New Roman"/>
          <w:sz w:val="24"/>
          <w:szCs w:val="24"/>
        </w:rPr>
        <w:t>3</w:t>
      </w:r>
      <w:r w:rsidR="00531827" w:rsidRPr="00196F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519D" w:rsidRPr="00196FC1">
        <w:rPr>
          <w:rFonts w:ascii="Times New Roman" w:eastAsia="Times New Roman" w:hAnsi="Times New Roman" w:cs="Times New Roman"/>
          <w:sz w:val="24"/>
          <w:szCs w:val="24"/>
        </w:rPr>
        <w:t>9</w:t>
      </w:r>
      <w:r w:rsidR="006B2DA7" w:rsidRPr="00196FC1">
        <w:rPr>
          <w:rFonts w:ascii="Times New Roman" w:eastAsia="Times New Roman" w:hAnsi="Times New Roman" w:cs="Times New Roman"/>
          <w:sz w:val="24"/>
          <w:szCs w:val="24"/>
        </w:rPr>
        <w:t>% на НП ЗАО «</w:t>
      </w:r>
      <w:proofErr w:type="spellStart"/>
      <w:r w:rsidR="006B2DA7" w:rsidRPr="00196FC1">
        <w:rPr>
          <w:rFonts w:ascii="Times New Roman" w:eastAsia="Times New Roman" w:hAnsi="Times New Roman" w:cs="Times New Roman"/>
          <w:sz w:val="24"/>
          <w:szCs w:val="24"/>
        </w:rPr>
        <w:t>Электромаш</w:t>
      </w:r>
      <w:proofErr w:type="spellEnd"/>
      <w:r w:rsidR="006B2DA7" w:rsidRPr="00196FC1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531827" w:rsidRPr="00196FC1">
        <w:rPr>
          <w:rFonts w:ascii="Times New Roman" w:eastAsia="Times New Roman" w:hAnsi="Times New Roman" w:cs="Times New Roman"/>
          <w:sz w:val="24"/>
          <w:szCs w:val="24"/>
        </w:rPr>
        <w:t>68,</w:t>
      </w:r>
      <w:r w:rsidR="009F519D" w:rsidRPr="00196FC1">
        <w:rPr>
          <w:rFonts w:ascii="Times New Roman" w:eastAsia="Times New Roman" w:hAnsi="Times New Roman" w:cs="Times New Roman"/>
          <w:sz w:val="24"/>
          <w:szCs w:val="24"/>
        </w:rPr>
        <w:t>3</w:t>
      </w:r>
      <w:r w:rsidR="006B2DA7" w:rsidRPr="00196FC1">
        <w:rPr>
          <w:rFonts w:ascii="Times New Roman" w:eastAsia="Times New Roman" w:hAnsi="Times New Roman" w:cs="Times New Roman"/>
          <w:sz w:val="24"/>
          <w:szCs w:val="24"/>
        </w:rPr>
        <w:t>% отраслевого выпуска) по отношению к аналогичному периоду 2015 года в совокупности со снижение</w:t>
      </w:r>
      <w:r w:rsidR="008A501A" w:rsidRPr="00196FC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B2DA7" w:rsidRPr="00196FC1">
        <w:rPr>
          <w:rFonts w:ascii="Times New Roman" w:eastAsia="Times New Roman" w:hAnsi="Times New Roman" w:cs="Times New Roman"/>
          <w:sz w:val="24"/>
          <w:szCs w:val="24"/>
        </w:rPr>
        <w:t xml:space="preserve"> объем</w:t>
      </w:r>
      <w:r w:rsidR="008A501A" w:rsidRPr="00196FC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B2DA7" w:rsidRPr="00196FC1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производства на </w:t>
      </w:r>
      <w:r w:rsidR="008A501A" w:rsidRPr="00196FC1">
        <w:rPr>
          <w:rFonts w:ascii="Times New Roman" w:eastAsia="Times New Roman" w:hAnsi="Times New Roman" w:cs="Times New Roman"/>
          <w:sz w:val="24"/>
          <w:szCs w:val="24"/>
        </w:rPr>
        <w:t>4</w:t>
      </w:r>
      <w:r w:rsidR="009F519D" w:rsidRPr="00196FC1">
        <w:rPr>
          <w:rFonts w:ascii="Times New Roman" w:eastAsia="Times New Roman" w:hAnsi="Times New Roman" w:cs="Times New Roman"/>
          <w:sz w:val="24"/>
          <w:szCs w:val="24"/>
        </w:rPr>
        <w:t>0</w:t>
      </w:r>
      <w:r w:rsidR="008A501A" w:rsidRPr="00196F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519D" w:rsidRPr="00196FC1">
        <w:rPr>
          <w:rFonts w:ascii="Times New Roman" w:eastAsia="Times New Roman" w:hAnsi="Times New Roman" w:cs="Times New Roman"/>
          <w:sz w:val="24"/>
          <w:szCs w:val="24"/>
        </w:rPr>
        <w:t>6</w:t>
      </w:r>
      <w:r w:rsidR="006B2DA7" w:rsidRPr="00196FC1">
        <w:rPr>
          <w:rFonts w:ascii="Times New Roman" w:eastAsia="Times New Roman" w:hAnsi="Times New Roman" w:cs="Times New Roman"/>
          <w:sz w:val="24"/>
          <w:szCs w:val="24"/>
        </w:rPr>
        <w:t>%, на втором ведущем предприятии отрасли ЗАО «</w:t>
      </w:r>
      <w:proofErr w:type="spellStart"/>
      <w:r w:rsidR="006B2DA7" w:rsidRPr="00196FC1">
        <w:rPr>
          <w:rFonts w:ascii="Times New Roman" w:eastAsia="Times New Roman" w:hAnsi="Times New Roman" w:cs="Times New Roman"/>
          <w:sz w:val="24"/>
          <w:szCs w:val="24"/>
        </w:rPr>
        <w:t>Молдавкабель</w:t>
      </w:r>
      <w:proofErr w:type="spellEnd"/>
      <w:r w:rsidR="006B2DA7" w:rsidRPr="00196FC1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D01EAB" w:rsidRPr="00196FC1">
        <w:rPr>
          <w:rFonts w:ascii="Times New Roman" w:eastAsia="Times New Roman" w:hAnsi="Times New Roman" w:cs="Times New Roman"/>
          <w:sz w:val="24"/>
          <w:szCs w:val="24"/>
        </w:rPr>
        <w:t>28,</w:t>
      </w:r>
      <w:r w:rsidR="009F519D" w:rsidRPr="00196FC1">
        <w:rPr>
          <w:rFonts w:ascii="Times New Roman" w:eastAsia="Times New Roman" w:hAnsi="Times New Roman" w:cs="Times New Roman"/>
          <w:sz w:val="24"/>
          <w:szCs w:val="24"/>
        </w:rPr>
        <w:t>7</w:t>
      </w:r>
      <w:r w:rsidR="006B2DA7" w:rsidRPr="00196FC1">
        <w:rPr>
          <w:rFonts w:ascii="Times New Roman" w:eastAsia="Times New Roman" w:hAnsi="Times New Roman" w:cs="Times New Roman"/>
          <w:sz w:val="24"/>
          <w:szCs w:val="24"/>
        </w:rPr>
        <w:t xml:space="preserve">% отраслевого выпуска) 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>по итогам января-</w:t>
      </w:r>
      <w:r w:rsidR="009F519D" w:rsidRPr="00196FC1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 2016 года </w:t>
      </w:r>
      <w:r w:rsidR="00D01EAB" w:rsidRPr="00196FC1">
        <w:rPr>
          <w:rFonts w:ascii="Times New Roman" w:eastAsia="Times New Roman" w:hAnsi="Times New Roman" w:cs="Times New Roman"/>
          <w:sz w:val="24"/>
          <w:szCs w:val="24"/>
        </w:rPr>
        <w:t>обусловил снижение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 отраслевого выпуска</w:t>
      </w:r>
      <w:r w:rsidR="006B2DA7" w:rsidRPr="0019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EAB" w:rsidRPr="00196FC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9F519D" w:rsidRPr="00196FC1">
        <w:rPr>
          <w:rFonts w:ascii="Times New Roman" w:eastAsia="Times New Roman" w:hAnsi="Times New Roman" w:cs="Times New Roman"/>
          <w:sz w:val="24"/>
          <w:szCs w:val="24"/>
        </w:rPr>
        <w:t>10,7</w:t>
      </w:r>
      <w:r w:rsidR="00FA4692" w:rsidRPr="00196FC1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>. При этом</w:t>
      </w:r>
      <w:r w:rsidR="005F204F" w:rsidRPr="00196F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 если рассматривать показатели</w:t>
      </w:r>
      <w:proofErr w:type="gramEnd"/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 отрасли в </w:t>
      </w:r>
      <w:r w:rsidR="009F519D" w:rsidRPr="00196FC1">
        <w:rPr>
          <w:rFonts w:ascii="Times New Roman" w:eastAsia="Times New Roman" w:hAnsi="Times New Roman" w:cs="Times New Roman"/>
          <w:sz w:val="24"/>
          <w:szCs w:val="24"/>
        </w:rPr>
        <w:t>сентябре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 2016 года по отношению к </w:t>
      </w:r>
      <w:r w:rsidR="009F519D" w:rsidRPr="00196FC1">
        <w:rPr>
          <w:rFonts w:ascii="Times New Roman" w:eastAsia="Times New Roman" w:hAnsi="Times New Roman" w:cs="Times New Roman"/>
          <w:sz w:val="24"/>
          <w:szCs w:val="24"/>
        </w:rPr>
        <w:t>августу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 2016 года, то </w:t>
      </w:r>
      <w:r w:rsidR="009F519D" w:rsidRPr="00196FC1">
        <w:rPr>
          <w:rFonts w:ascii="Times New Roman" w:eastAsia="Times New Roman" w:hAnsi="Times New Roman" w:cs="Times New Roman"/>
          <w:sz w:val="24"/>
          <w:szCs w:val="24"/>
        </w:rPr>
        <w:t xml:space="preserve">значительный спад производственных показателей в августе обусловил рост 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>отрасл</w:t>
      </w:r>
      <w:r w:rsidR="009F519D" w:rsidRPr="00196FC1">
        <w:rPr>
          <w:rFonts w:ascii="Times New Roman" w:eastAsia="Times New Roman" w:hAnsi="Times New Roman" w:cs="Times New Roman"/>
          <w:sz w:val="24"/>
          <w:szCs w:val="24"/>
        </w:rPr>
        <w:t xml:space="preserve">евого выпуска в сентябре 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9F519D" w:rsidRPr="00196FC1">
        <w:rPr>
          <w:rFonts w:ascii="Times New Roman" w:eastAsia="Times New Roman" w:hAnsi="Times New Roman" w:cs="Times New Roman"/>
          <w:sz w:val="24"/>
          <w:szCs w:val="24"/>
        </w:rPr>
        <w:t>55,7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DF6CED" w:rsidRPr="00196FC1" w:rsidRDefault="004616D9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6FC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r w:rsidR="00E6295D" w:rsidRPr="00196FC1">
        <w:rPr>
          <w:rFonts w:ascii="Times New Roman" w:eastAsia="Times New Roman" w:hAnsi="Times New Roman" w:cs="Times New Roman"/>
          <w:b/>
          <w:sz w:val="24"/>
          <w:szCs w:val="24"/>
        </w:rPr>
        <w:t>мукомольно-крупяной и комбикормовой промышленности</w:t>
      </w:r>
      <w:r w:rsidR="007A3CFD" w:rsidRPr="0019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CED" w:rsidRPr="00196FC1">
        <w:rPr>
          <w:rFonts w:ascii="Times New Roman" w:eastAsia="Times New Roman" w:hAnsi="Times New Roman" w:cs="Times New Roman"/>
          <w:sz w:val="24"/>
          <w:szCs w:val="24"/>
        </w:rPr>
        <w:t>в рассматриваемом периоде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 отмечается снижение выпуска готовой продукции в сопоставимых ценах на </w:t>
      </w:r>
      <w:r w:rsidR="0011037F" w:rsidRPr="00196FC1">
        <w:rPr>
          <w:rFonts w:ascii="Times New Roman" w:eastAsia="Times New Roman" w:hAnsi="Times New Roman" w:cs="Times New Roman"/>
          <w:sz w:val="24"/>
          <w:szCs w:val="24"/>
        </w:rPr>
        <w:t>17,7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>%, что вызвано в основном сокращением объемов производства на</w:t>
      </w:r>
      <w:r w:rsidR="00DF6CED" w:rsidRPr="0019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60A" w:rsidRPr="00196FC1">
        <w:rPr>
          <w:rFonts w:ascii="Times New Roman" w:eastAsia="Times New Roman" w:hAnsi="Times New Roman" w:cs="Times New Roman"/>
          <w:sz w:val="24"/>
          <w:szCs w:val="24"/>
        </w:rPr>
        <w:t>предприятиях отрасли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 xml:space="preserve"> ввиду </w:t>
      </w:r>
      <w:r w:rsidR="00E6295D" w:rsidRPr="00196FC1">
        <w:rPr>
          <w:rFonts w:ascii="Times New Roman" w:hAnsi="Times New Roman"/>
          <w:sz w:val="24"/>
          <w:szCs w:val="24"/>
        </w:rPr>
        <w:t>конкуренции на отраслевом рынке, из-за импорта товаров по более низким ценам из сопредельных государств</w:t>
      </w:r>
      <w:r w:rsidR="00E6295D" w:rsidRPr="00196F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3CFD" w:rsidRPr="00196FC1" w:rsidRDefault="007A3CFD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В натуральном выражении в анализируемом периоде отмечается снижение производства круп на </w:t>
      </w:r>
      <w:r w:rsidR="00D01EAB" w:rsidRPr="00196FC1">
        <w:rPr>
          <w:rFonts w:ascii="Times New Roman" w:eastAsia="Times New Roman" w:hAnsi="Times New Roman" w:cs="Times New Roman"/>
          <w:sz w:val="24"/>
          <w:szCs w:val="24"/>
        </w:rPr>
        <w:t>14,</w:t>
      </w:r>
      <w:r w:rsidR="0011037F" w:rsidRPr="00196FC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% и муки на </w:t>
      </w:r>
      <w:r w:rsidR="0011037F" w:rsidRPr="00196FC1">
        <w:rPr>
          <w:rFonts w:ascii="Times New Roman" w:eastAsia="Times New Roman" w:hAnsi="Times New Roman" w:cs="Times New Roman"/>
          <w:sz w:val="24"/>
          <w:szCs w:val="24"/>
        </w:rPr>
        <w:t>17,2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420994" w:rsidRPr="00196FC1" w:rsidRDefault="004616D9" w:rsidP="004209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FC1">
        <w:rPr>
          <w:rFonts w:ascii="Times New Roman" w:hAnsi="Times New Roman"/>
          <w:sz w:val="24"/>
          <w:szCs w:val="24"/>
        </w:rPr>
        <w:t>е</w:t>
      </w:r>
      <w:r w:rsidR="00E6295D" w:rsidRPr="00196FC1">
        <w:rPr>
          <w:rFonts w:ascii="Times New Roman" w:hAnsi="Times New Roman"/>
          <w:sz w:val="24"/>
          <w:szCs w:val="24"/>
        </w:rPr>
        <w:t xml:space="preserve">) в </w:t>
      </w:r>
      <w:r w:rsidR="00E6295D" w:rsidRPr="00196FC1">
        <w:rPr>
          <w:rFonts w:ascii="Times New Roman" w:hAnsi="Times New Roman"/>
          <w:b/>
          <w:sz w:val="24"/>
          <w:szCs w:val="24"/>
        </w:rPr>
        <w:t>полиграфической промышленности</w:t>
      </w:r>
      <w:r w:rsidR="00E6295D" w:rsidRPr="00196FC1">
        <w:rPr>
          <w:rFonts w:ascii="Times New Roman" w:hAnsi="Times New Roman"/>
          <w:sz w:val="24"/>
          <w:szCs w:val="24"/>
        </w:rPr>
        <w:t xml:space="preserve"> падение объема производства в </w:t>
      </w:r>
      <w:r w:rsidR="00D444AF" w:rsidRPr="00196FC1">
        <w:rPr>
          <w:rFonts w:ascii="Times New Roman" w:hAnsi="Times New Roman"/>
          <w:sz w:val="24"/>
          <w:szCs w:val="24"/>
        </w:rPr>
        <w:t>рассматриваемом периоде</w:t>
      </w:r>
      <w:r w:rsidR="00E6295D" w:rsidRPr="00196FC1">
        <w:rPr>
          <w:rFonts w:ascii="Times New Roman" w:hAnsi="Times New Roman"/>
          <w:sz w:val="24"/>
          <w:szCs w:val="24"/>
        </w:rPr>
        <w:t xml:space="preserve"> на ГУИП Типография «Полиграфист» (</w:t>
      </w:r>
      <w:r w:rsidR="00420994" w:rsidRPr="00196FC1">
        <w:rPr>
          <w:rFonts w:ascii="Times New Roman" w:hAnsi="Times New Roman"/>
          <w:sz w:val="24"/>
          <w:szCs w:val="24"/>
        </w:rPr>
        <w:t>62,9</w:t>
      </w:r>
      <w:r w:rsidR="00E6295D" w:rsidRPr="00196FC1">
        <w:rPr>
          <w:rFonts w:ascii="Times New Roman" w:hAnsi="Times New Roman"/>
          <w:sz w:val="24"/>
          <w:szCs w:val="24"/>
        </w:rPr>
        <w:t xml:space="preserve">% общего объема производства по </w:t>
      </w:r>
      <w:proofErr w:type="spellStart"/>
      <w:r w:rsidR="00E6295D" w:rsidRPr="00196FC1">
        <w:rPr>
          <w:rFonts w:ascii="Times New Roman" w:hAnsi="Times New Roman"/>
          <w:sz w:val="24"/>
          <w:szCs w:val="24"/>
        </w:rPr>
        <w:t>подотрасли</w:t>
      </w:r>
      <w:proofErr w:type="spellEnd"/>
      <w:r w:rsidR="00E6295D" w:rsidRPr="00196FC1">
        <w:rPr>
          <w:rFonts w:ascii="Times New Roman" w:hAnsi="Times New Roman"/>
          <w:sz w:val="24"/>
          <w:szCs w:val="24"/>
        </w:rPr>
        <w:t xml:space="preserve">) </w:t>
      </w:r>
      <w:r w:rsidR="00A66695" w:rsidRPr="00196FC1">
        <w:rPr>
          <w:rFonts w:ascii="Times New Roman" w:hAnsi="Times New Roman"/>
          <w:sz w:val="24"/>
          <w:szCs w:val="24"/>
        </w:rPr>
        <w:t xml:space="preserve">на </w:t>
      </w:r>
      <w:r w:rsidR="000B5425" w:rsidRPr="00196FC1">
        <w:rPr>
          <w:rFonts w:ascii="Times New Roman" w:hAnsi="Times New Roman"/>
          <w:sz w:val="24"/>
          <w:szCs w:val="24"/>
        </w:rPr>
        <w:t>6</w:t>
      </w:r>
      <w:r w:rsidR="00420994" w:rsidRPr="00196FC1">
        <w:rPr>
          <w:rFonts w:ascii="Times New Roman" w:hAnsi="Times New Roman"/>
          <w:sz w:val="24"/>
          <w:szCs w:val="24"/>
        </w:rPr>
        <w:t>0</w:t>
      </w:r>
      <w:r w:rsidR="000B5425" w:rsidRPr="00196FC1">
        <w:rPr>
          <w:rFonts w:ascii="Times New Roman" w:hAnsi="Times New Roman"/>
          <w:sz w:val="24"/>
          <w:szCs w:val="24"/>
        </w:rPr>
        <w:t>,</w:t>
      </w:r>
      <w:r w:rsidR="00420994" w:rsidRPr="00196FC1">
        <w:rPr>
          <w:rFonts w:ascii="Times New Roman" w:hAnsi="Times New Roman"/>
          <w:sz w:val="24"/>
          <w:szCs w:val="24"/>
        </w:rPr>
        <w:t>2</w:t>
      </w:r>
      <w:r w:rsidR="00F93B94" w:rsidRPr="00196FC1">
        <w:rPr>
          <w:rFonts w:ascii="Times New Roman" w:hAnsi="Times New Roman"/>
          <w:sz w:val="24"/>
          <w:szCs w:val="24"/>
        </w:rPr>
        <w:t>% относительно соответствующего периода прошлого года</w:t>
      </w:r>
      <w:r w:rsidR="007A3CFD" w:rsidRPr="00196FC1">
        <w:rPr>
          <w:rFonts w:ascii="Times New Roman" w:hAnsi="Times New Roman"/>
          <w:sz w:val="24"/>
          <w:szCs w:val="24"/>
        </w:rPr>
        <w:t>,</w:t>
      </w:r>
      <w:r w:rsidR="00F93B94" w:rsidRPr="00196FC1">
        <w:rPr>
          <w:rFonts w:ascii="Times New Roman" w:hAnsi="Times New Roman"/>
          <w:sz w:val="24"/>
          <w:szCs w:val="24"/>
        </w:rPr>
        <w:t xml:space="preserve"> </w:t>
      </w:r>
      <w:r w:rsidR="00E6295D" w:rsidRPr="00196FC1">
        <w:rPr>
          <w:rFonts w:ascii="Times New Roman" w:hAnsi="Times New Roman"/>
          <w:sz w:val="24"/>
          <w:szCs w:val="24"/>
        </w:rPr>
        <w:t xml:space="preserve">в результате </w:t>
      </w:r>
      <w:r w:rsidR="007A3CFD" w:rsidRPr="00196FC1">
        <w:rPr>
          <w:rFonts w:ascii="Times New Roman" w:hAnsi="Times New Roman"/>
          <w:sz w:val="24"/>
          <w:szCs w:val="24"/>
        </w:rPr>
        <w:t xml:space="preserve">выполнения договорных обязательств по печати учебной литературы и </w:t>
      </w:r>
      <w:r w:rsidR="00D444AF" w:rsidRPr="00196FC1">
        <w:rPr>
          <w:rFonts w:ascii="Times New Roman" w:hAnsi="Times New Roman"/>
          <w:sz w:val="24"/>
          <w:szCs w:val="24"/>
        </w:rPr>
        <w:t xml:space="preserve">отсутствия </w:t>
      </w:r>
      <w:r w:rsidR="007A3CFD" w:rsidRPr="00196FC1">
        <w:rPr>
          <w:rFonts w:ascii="Times New Roman" w:hAnsi="Times New Roman"/>
          <w:sz w:val="24"/>
          <w:szCs w:val="24"/>
        </w:rPr>
        <w:t xml:space="preserve">новых </w:t>
      </w:r>
      <w:r w:rsidR="00D444AF" w:rsidRPr="00196FC1">
        <w:rPr>
          <w:rFonts w:ascii="Times New Roman" w:hAnsi="Times New Roman"/>
          <w:sz w:val="24"/>
          <w:szCs w:val="24"/>
        </w:rPr>
        <w:t>масштабных</w:t>
      </w:r>
      <w:r w:rsidR="00F93B94" w:rsidRPr="00196FC1">
        <w:rPr>
          <w:rFonts w:ascii="Times New Roman" w:hAnsi="Times New Roman"/>
          <w:sz w:val="24"/>
          <w:szCs w:val="24"/>
        </w:rPr>
        <w:t xml:space="preserve"> заказов</w:t>
      </w:r>
      <w:r w:rsidR="00E6295D" w:rsidRPr="00196FC1">
        <w:rPr>
          <w:rFonts w:ascii="Times New Roman" w:hAnsi="Times New Roman"/>
          <w:sz w:val="24"/>
          <w:szCs w:val="24"/>
        </w:rPr>
        <w:t>, предопределило с</w:t>
      </w:r>
      <w:r w:rsidR="00A52E23" w:rsidRPr="00196FC1">
        <w:rPr>
          <w:rFonts w:ascii="Times New Roman" w:hAnsi="Times New Roman"/>
          <w:sz w:val="24"/>
          <w:szCs w:val="24"/>
        </w:rPr>
        <w:t xml:space="preserve">окращение совокупной стоимости </w:t>
      </w:r>
      <w:r w:rsidR="00E6295D" w:rsidRPr="00196FC1">
        <w:rPr>
          <w:rFonts w:ascii="Times New Roman" w:hAnsi="Times New Roman"/>
          <w:sz w:val="24"/>
          <w:szCs w:val="24"/>
        </w:rPr>
        <w:t xml:space="preserve">товарного выпуска отрасли на </w:t>
      </w:r>
      <w:r w:rsidR="00420994" w:rsidRPr="00196FC1">
        <w:rPr>
          <w:rFonts w:ascii="Times New Roman" w:hAnsi="Times New Roman"/>
          <w:sz w:val="24"/>
          <w:szCs w:val="24"/>
        </w:rPr>
        <w:t>50,2</w:t>
      </w:r>
      <w:r w:rsidR="00E6295D" w:rsidRPr="00196FC1">
        <w:rPr>
          <w:rFonts w:ascii="Times New Roman" w:hAnsi="Times New Roman"/>
          <w:sz w:val="24"/>
          <w:szCs w:val="24"/>
        </w:rPr>
        <w:t>%.</w:t>
      </w:r>
      <w:r w:rsidR="00420994" w:rsidRPr="00196FC1">
        <w:rPr>
          <w:rFonts w:ascii="Times New Roman" w:hAnsi="Times New Roman"/>
          <w:sz w:val="24"/>
          <w:szCs w:val="24"/>
        </w:rPr>
        <w:t xml:space="preserve"> При этом в сентябре                  2016 года, на фоне роста спроса</w:t>
      </w:r>
      <w:proofErr w:type="gramEnd"/>
      <w:r w:rsidR="00420994" w:rsidRPr="00196FC1">
        <w:rPr>
          <w:rFonts w:ascii="Times New Roman" w:hAnsi="Times New Roman"/>
          <w:sz w:val="24"/>
          <w:szCs w:val="24"/>
        </w:rPr>
        <w:t xml:space="preserve"> на тетради ученические и бумажно-беловые товары, рост объема производства отрасли по отношению к августу текущего года составил 59,7%.</w:t>
      </w:r>
    </w:p>
    <w:p w:rsidR="00891FE2" w:rsidRDefault="00E6295D" w:rsidP="00891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достигнутые значения показателей промышленного производства </w:t>
      </w:r>
      <w:r w:rsidR="00563846" w:rsidRPr="00196FC1">
        <w:rPr>
          <w:rFonts w:ascii="Times New Roman" w:eastAsia="Times New Roman" w:hAnsi="Times New Roman" w:cs="Times New Roman"/>
          <w:sz w:val="24"/>
          <w:szCs w:val="24"/>
        </w:rPr>
        <w:t>отражают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846" w:rsidRPr="00196FC1">
        <w:rPr>
          <w:rFonts w:ascii="Times New Roman" w:eastAsia="Times New Roman" w:hAnsi="Times New Roman" w:cs="Times New Roman"/>
          <w:sz w:val="24"/>
          <w:szCs w:val="24"/>
        </w:rPr>
        <w:t xml:space="preserve">негативные </w:t>
      </w:r>
      <w:proofErr w:type="gramStart"/>
      <w:r w:rsidR="00563846" w:rsidRPr="00196FC1">
        <w:rPr>
          <w:rFonts w:ascii="Times New Roman" w:eastAsia="Times New Roman" w:hAnsi="Times New Roman" w:cs="Times New Roman"/>
          <w:sz w:val="24"/>
          <w:szCs w:val="24"/>
        </w:rPr>
        <w:t>тенденции</w:t>
      </w:r>
      <w:proofErr w:type="gramEnd"/>
      <w:r w:rsidR="00563846" w:rsidRPr="0019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02A">
        <w:rPr>
          <w:rFonts w:ascii="Times New Roman" w:eastAsia="Times New Roman" w:hAnsi="Times New Roman" w:cs="Times New Roman"/>
          <w:sz w:val="24"/>
          <w:szCs w:val="24"/>
        </w:rPr>
        <w:t xml:space="preserve">сложившиеся </w:t>
      </w:r>
      <w:r w:rsidR="00563846" w:rsidRPr="00196FC1">
        <w:rPr>
          <w:rFonts w:ascii="Times New Roman" w:eastAsia="Times New Roman" w:hAnsi="Times New Roman" w:cs="Times New Roman"/>
          <w:sz w:val="24"/>
          <w:szCs w:val="24"/>
        </w:rPr>
        <w:t>в экономике республики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48E8" w:rsidRPr="0019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3D" w:rsidRPr="00196FC1">
        <w:rPr>
          <w:rFonts w:ascii="Times New Roman" w:hAnsi="Times New Roman" w:cs="Times New Roman"/>
          <w:sz w:val="24"/>
          <w:szCs w:val="24"/>
        </w:rPr>
        <w:t>Разновекторная</w:t>
      </w:r>
      <w:proofErr w:type="spellEnd"/>
      <w:r w:rsidR="00A30D3D" w:rsidRPr="00196FC1">
        <w:rPr>
          <w:rFonts w:ascii="Times New Roman" w:hAnsi="Times New Roman" w:cs="Times New Roman"/>
          <w:sz w:val="24"/>
          <w:szCs w:val="24"/>
        </w:rPr>
        <w:t xml:space="preserve"> динамика </w:t>
      </w:r>
      <w:r w:rsidR="009248E8" w:rsidRPr="00196FC1">
        <w:rPr>
          <w:rFonts w:ascii="Times New Roman" w:hAnsi="Times New Roman" w:cs="Times New Roman"/>
          <w:sz w:val="24"/>
          <w:szCs w:val="24"/>
        </w:rPr>
        <w:t>цен на мировых товарных рынках,</w:t>
      </w:r>
      <w:r w:rsidR="002164E9" w:rsidRPr="00196FC1">
        <w:rPr>
          <w:rFonts w:ascii="Times New Roman" w:hAnsi="Times New Roman" w:cs="Times New Roman"/>
          <w:sz w:val="24"/>
          <w:szCs w:val="24"/>
        </w:rPr>
        <w:t xml:space="preserve"> снижение цен на</w:t>
      </w:r>
      <w:r w:rsidR="009248E8" w:rsidRPr="00196FC1">
        <w:rPr>
          <w:rFonts w:ascii="Times New Roman" w:hAnsi="Times New Roman" w:cs="Times New Roman"/>
          <w:sz w:val="24"/>
          <w:szCs w:val="24"/>
        </w:rPr>
        <w:t xml:space="preserve"> энергоносител</w:t>
      </w:r>
      <w:r w:rsidR="002164E9" w:rsidRPr="00196FC1">
        <w:rPr>
          <w:rFonts w:ascii="Times New Roman" w:hAnsi="Times New Roman" w:cs="Times New Roman"/>
          <w:sz w:val="24"/>
          <w:szCs w:val="24"/>
        </w:rPr>
        <w:t>и</w:t>
      </w:r>
      <w:r w:rsidR="001B3B72" w:rsidRPr="00196FC1">
        <w:rPr>
          <w:rFonts w:ascii="Times New Roman" w:hAnsi="Times New Roman" w:cs="Times New Roman"/>
          <w:sz w:val="24"/>
          <w:szCs w:val="24"/>
        </w:rPr>
        <w:t xml:space="preserve">, 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>в совокупности с влиянием внутренних факторов (</w:t>
      </w:r>
      <w:r w:rsidR="00563846" w:rsidRPr="00196FC1">
        <w:rPr>
          <w:rFonts w:ascii="Times New Roman" w:eastAsia="Times New Roman" w:hAnsi="Times New Roman" w:cs="Times New Roman"/>
          <w:sz w:val="24"/>
          <w:szCs w:val="24"/>
        </w:rPr>
        <w:t xml:space="preserve">нестабильная ситуация на валютном рынке, </w:t>
      </w:r>
      <w:r w:rsidRPr="00196FC1">
        <w:rPr>
          <w:rFonts w:ascii="Times New Roman" w:hAnsi="Times New Roman" w:cs="Times New Roman"/>
          <w:sz w:val="24"/>
          <w:szCs w:val="24"/>
        </w:rPr>
        <w:t>з</w:t>
      </w:r>
      <w:r w:rsidRPr="00196FC1">
        <w:rPr>
          <w:rFonts w:ascii="Times New Roman" w:eastAsia="MS Mincho" w:hAnsi="Times New Roman" w:cs="Times New Roman"/>
          <w:sz w:val="24"/>
          <w:szCs w:val="24"/>
        </w:rPr>
        <w:t xml:space="preserve">начительный физический и моральный износ основных фондов, </w:t>
      </w:r>
      <w:r w:rsidRPr="00196FC1">
        <w:rPr>
          <w:rFonts w:ascii="Times New Roman" w:hAnsi="Times New Roman" w:cs="Times New Roman"/>
          <w:sz w:val="24"/>
          <w:szCs w:val="24"/>
        </w:rPr>
        <w:t>техническое и технологическое</w:t>
      </w:r>
      <w:r w:rsidRPr="00196FC1">
        <w:rPr>
          <w:rFonts w:ascii="Times New Roman" w:hAnsi="Times New Roman"/>
          <w:sz w:val="24"/>
          <w:szCs w:val="24"/>
        </w:rPr>
        <w:t xml:space="preserve"> отставание отечественных предприятий от мирового уровня и др.) 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 xml:space="preserve">продолжали оказывать дестабилизирующее воздействие на </w:t>
      </w:r>
      <w:r w:rsidR="00563846" w:rsidRPr="00196FC1">
        <w:rPr>
          <w:rFonts w:ascii="Times New Roman" w:eastAsia="Times New Roman" w:hAnsi="Times New Roman" w:cs="Times New Roman"/>
          <w:sz w:val="24"/>
          <w:szCs w:val="24"/>
        </w:rPr>
        <w:t xml:space="preserve">функционирование </w:t>
      </w:r>
      <w:r w:rsidRPr="00196FC1">
        <w:rPr>
          <w:rFonts w:ascii="Times New Roman" w:eastAsia="Times New Roman" w:hAnsi="Times New Roman" w:cs="Times New Roman"/>
          <w:sz w:val="24"/>
          <w:szCs w:val="24"/>
        </w:rPr>
        <w:t>предприятий индустрии.</w:t>
      </w:r>
    </w:p>
    <w:p w:rsidR="00FA0626" w:rsidRDefault="00FA0626" w:rsidP="00891F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91FE2" w:rsidRDefault="00891FE2" w:rsidP="00891F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1462E">
        <w:rPr>
          <w:rFonts w:ascii="Times New Roman" w:hAnsi="Times New Roman"/>
          <w:b/>
          <w:sz w:val="24"/>
          <w:szCs w:val="24"/>
          <w:u w:val="single"/>
        </w:rPr>
        <w:t>В</w:t>
      </w:r>
      <w:r w:rsidRPr="0071462E">
        <w:rPr>
          <w:rFonts w:ascii="Times New Roman" w:hAnsi="Times New Roman"/>
          <w:b/>
          <w:color w:val="000000"/>
          <w:sz w:val="24"/>
          <w:szCs w:val="24"/>
          <w:u w:val="single"/>
        </w:rPr>
        <w:t>нешнеэкономическая деятельность</w:t>
      </w:r>
    </w:p>
    <w:p w:rsidR="00891FE2" w:rsidRDefault="00891FE2" w:rsidP="00891FE2">
      <w:pPr>
        <w:pStyle w:val="a5"/>
      </w:pPr>
      <w:r>
        <w:rPr>
          <w:szCs w:val="24"/>
        </w:rPr>
        <w:t>На протяжении девяти месяцев 2016 года</w:t>
      </w:r>
      <w:r w:rsidRPr="00973398">
        <w:rPr>
          <w:szCs w:val="24"/>
        </w:rPr>
        <w:t xml:space="preserve"> </w:t>
      </w:r>
      <w:r>
        <w:rPr>
          <w:szCs w:val="24"/>
        </w:rPr>
        <w:t>н</w:t>
      </w:r>
      <w:r w:rsidRPr="00973398">
        <w:rPr>
          <w:szCs w:val="24"/>
        </w:rPr>
        <w:t>апряж</w:t>
      </w:r>
      <w:r>
        <w:rPr>
          <w:szCs w:val="24"/>
        </w:rPr>
        <w:t>е</w:t>
      </w:r>
      <w:r w:rsidRPr="00973398">
        <w:rPr>
          <w:szCs w:val="24"/>
        </w:rPr>
        <w:t>нная макроэкономическая обстановка</w:t>
      </w:r>
      <w:r>
        <w:rPr>
          <w:szCs w:val="24"/>
        </w:rPr>
        <w:t xml:space="preserve"> сложившаяся вокруг Приднестровья</w:t>
      </w:r>
      <w:r w:rsidRPr="00973398">
        <w:rPr>
          <w:szCs w:val="24"/>
        </w:rPr>
        <w:t xml:space="preserve">, </w:t>
      </w:r>
      <w:r w:rsidRPr="006F197D">
        <w:rPr>
          <w:szCs w:val="24"/>
        </w:rPr>
        <w:t>в том числе трудности</w:t>
      </w:r>
      <w:r>
        <w:rPr>
          <w:szCs w:val="24"/>
        </w:rPr>
        <w:t xml:space="preserve"> в сфере </w:t>
      </w:r>
      <w:r>
        <w:rPr>
          <w:szCs w:val="24"/>
        </w:rPr>
        <w:lastRenderedPageBreak/>
        <w:t xml:space="preserve">таможенного оформления грузов и транспортной логистики веденные сопредельными государствами, определили </w:t>
      </w:r>
      <w:r w:rsidRPr="00973398">
        <w:rPr>
          <w:szCs w:val="24"/>
        </w:rPr>
        <w:t>падение внутреннего и внешнего спроса на продукцию ключевых отраслей реального сектора экономики</w:t>
      </w:r>
      <w:r>
        <w:rPr>
          <w:szCs w:val="24"/>
        </w:rPr>
        <w:t>,</w:t>
      </w:r>
      <w:r w:rsidRPr="00973398">
        <w:rPr>
          <w:szCs w:val="24"/>
        </w:rPr>
        <w:t xml:space="preserve"> </w:t>
      </w:r>
      <w:r>
        <w:rPr>
          <w:szCs w:val="24"/>
        </w:rPr>
        <w:t>обуслов</w:t>
      </w:r>
      <w:r w:rsidRPr="00973398">
        <w:rPr>
          <w:szCs w:val="24"/>
        </w:rPr>
        <w:t>и</w:t>
      </w:r>
      <w:r>
        <w:rPr>
          <w:szCs w:val="24"/>
        </w:rPr>
        <w:t>в</w:t>
      </w:r>
      <w:r w:rsidRPr="00973398">
        <w:rPr>
          <w:szCs w:val="24"/>
        </w:rPr>
        <w:t xml:space="preserve"> </w:t>
      </w:r>
      <w:r>
        <w:rPr>
          <w:szCs w:val="24"/>
        </w:rPr>
        <w:t xml:space="preserve">понижательную </w:t>
      </w:r>
      <w:r>
        <w:t xml:space="preserve">динамику показателей внешнеэкономической деятельности. </w:t>
      </w:r>
    </w:p>
    <w:p w:rsidR="00891FE2" w:rsidRDefault="00891FE2" w:rsidP="00891FE2">
      <w:pPr>
        <w:pStyle w:val="a5"/>
        <w:tabs>
          <w:tab w:val="left" w:pos="7920"/>
        </w:tabs>
        <w:jc w:val="center"/>
        <w:rPr>
          <w:b/>
          <w:szCs w:val="24"/>
        </w:rPr>
      </w:pPr>
      <w:r w:rsidRPr="0071462E">
        <w:rPr>
          <w:b/>
          <w:szCs w:val="24"/>
        </w:rPr>
        <w:t xml:space="preserve">Динамика внешнеторгового оборота </w:t>
      </w:r>
    </w:p>
    <w:p w:rsidR="00891FE2" w:rsidRDefault="00891FE2" w:rsidP="00891FE2">
      <w:pPr>
        <w:pStyle w:val="a5"/>
        <w:tabs>
          <w:tab w:val="left" w:pos="7920"/>
        </w:tabs>
        <w:jc w:val="center"/>
        <w:rPr>
          <w:b/>
          <w:szCs w:val="24"/>
        </w:rPr>
      </w:pPr>
      <w:r w:rsidRPr="0071462E">
        <w:rPr>
          <w:b/>
          <w:szCs w:val="24"/>
        </w:rPr>
        <w:t>в январе-</w:t>
      </w:r>
      <w:r>
        <w:rPr>
          <w:b/>
          <w:szCs w:val="24"/>
        </w:rPr>
        <w:t xml:space="preserve">сентябре </w:t>
      </w:r>
      <w:r w:rsidRPr="0071462E">
        <w:rPr>
          <w:b/>
          <w:szCs w:val="24"/>
        </w:rPr>
        <w:t>201</w:t>
      </w:r>
      <w:r>
        <w:rPr>
          <w:b/>
          <w:szCs w:val="24"/>
        </w:rPr>
        <w:t>5</w:t>
      </w:r>
      <w:r w:rsidRPr="0071462E">
        <w:rPr>
          <w:b/>
          <w:szCs w:val="24"/>
        </w:rPr>
        <w:t xml:space="preserve"> - 201</w:t>
      </w:r>
      <w:r>
        <w:rPr>
          <w:b/>
          <w:szCs w:val="24"/>
        </w:rPr>
        <w:t>6</w:t>
      </w:r>
      <w:r w:rsidRPr="0071462E">
        <w:rPr>
          <w:b/>
          <w:szCs w:val="24"/>
        </w:rPr>
        <w:t xml:space="preserve"> г.г.</w:t>
      </w:r>
      <w:r>
        <w:rPr>
          <w:b/>
          <w:szCs w:val="24"/>
        </w:rPr>
        <w:t>, млн. долл. США</w:t>
      </w:r>
    </w:p>
    <w:p w:rsidR="00891FE2" w:rsidRPr="0078705C" w:rsidRDefault="00891FE2" w:rsidP="00891FE2">
      <w:pPr>
        <w:pStyle w:val="a5"/>
        <w:tabs>
          <w:tab w:val="left" w:pos="7920"/>
        </w:tabs>
        <w:jc w:val="center"/>
        <w:rPr>
          <w:b/>
          <w:sz w:val="12"/>
          <w:szCs w:val="12"/>
        </w:rPr>
      </w:pPr>
    </w:p>
    <w:p w:rsidR="00891FE2" w:rsidRDefault="00891FE2" w:rsidP="00891FE2">
      <w:pPr>
        <w:pStyle w:val="a5"/>
        <w:tabs>
          <w:tab w:val="left" w:pos="7920"/>
        </w:tabs>
        <w:ind w:left="-709" w:firstLine="0"/>
        <w:jc w:val="center"/>
        <w:rPr>
          <w:b/>
          <w:szCs w:val="24"/>
        </w:rPr>
      </w:pPr>
      <w:r w:rsidRPr="0071462E">
        <w:rPr>
          <w:b/>
          <w:noProof/>
          <w:szCs w:val="24"/>
        </w:rPr>
        <w:drawing>
          <wp:inline distT="0" distB="0" distL="0" distR="0">
            <wp:extent cx="6677025" cy="1590675"/>
            <wp:effectExtent l="0" t="0" r="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2300D" w:rsidRPr="006422D2" w:rsidRDefault="00C2300D" w:rsidP="00891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91FE2" w:rsidRDefault="00891FE2" w:rsidP="00891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Так, в рассматриваемом периоде </w:t>
      </w:r>
      <w:r w:rsidRPr="00963135">
        <w:rPr>
          <w:rFonts w:ascii="Times New Roman" w:eastAsia="Times New Roman" w:hAnsi="Times New Roman" w:cs="Times New Roman"/>
          <w:sz w:val="24"/>
          <w:szCs w:val="24"/>
        </w:rPr>
        <w:t>сокращени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3135">
        <w:rPr>
          <w:rFonts w:ascii="Times New Roman" w:eastAsia="Times New Roman" w:hAnsi="Times New Roman" w:cs="Times New Roman"/>
          <w:sz w:val="24"/>
          <w:szCs w:val="24"/>
        </w:rPr>
        <w:t xml:space="preserve"> объ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3135">
        <w:rPr>
          <w:rFonts w:ascii="Times New Roman" w:eastAsia="Times New Roman" w:hAnsi="Times New Roman" w:cs="Times New Roman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135">
        <w:rPr>
          <w:rFonts w:ascii="Times New Roman" w:eastAsia="Times New Roman" w:hAnsi="Times New Roman" w:cs="Times New Roman"/>
          <w:sz w:val="24"/>
          <w:szCs w:val="24"/>
        </w:rPr>
        <w:t xml:space="preserve">производства промышленной продукции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обусловило снижение </w:t>
      </w:r>
      <w:r w:rsidRPr="00963135">
        <w:rPr>
          <w:rFonts w:ascii="Times New Roman" w:eastAsia="Times New Roman" w:hAnsi="Times New Roman" w:cs="Times New Roman"/>
          <w:sz w:val="24"/>
          <w:szCs w:val="24"/>
        </w:rPr>
        <w:t>экспорт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 поставок из республики на 15,6% до 388,7 </w:t>
      </w:r>
      <w:r w:rsidRPr="00722D15">
        <w:rPr>
          <w:rFonts w:ascii="Times New Roman" w:hAnsi="Times New Roman"/>
          <w:sz w:val="24"/>
          <w:szCs w:val="24"/>
        </w:rPr>
        <w:t>млн.</w:t>
      </w:r>
      <w:r>
        <w:t> </w:t>
      </w:r>
      <w:r w:rsidRPr="00722D15">
        <w:rPr>
          <w:rFonts w:ascii="Times New Roman" w:hAnsi="Times New Roman"/>
          <w:sz w:val="24"/>
          <w:szCs w:val="24"/>
        </w:rPr>
        <w:t>долл</w:t>
      </w:r>
      <w:r w:rsidRPr="004B44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США, а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адение </w:t>
      </w:r>
      <w:r w:rsidRPr="00963135">
        <w:rPr>
          <w:rFonts w:ascii="Times New Roman" w:eastAsia="Times New Roman" w:hAnsi="Times New Roman" w:cs="Times New Roman"/>
          <w:sz w:val="24"/>
          <w:szCs w:val="24"/>
        </w:rPr>
        <w:t>внутреннего спроса,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135">
        <w:rPr>
          <w:rFonts w:ascii="Times New Roman" w:eastAsia="Times New Roman" w:hAnsi="Times New Roman" w:cs="Times New Roman"/>
          <w:sz w:val="24"/>
          <w:szCs w:val="24"/>
        </w:rPr>
        <w:t xml:space="preserve">как со стороны населения, так и </w:t>
      </w:r>
      <w:r>
        <w:rPr>
          <w:rFonts w:ascii="Times New Roman" w:eastAsia="Times New Roman" w:hAnsi="Times New Roman" w:cs="Times New Roman"/>
          <w:sz w:val="24"/>
          <w:szCs w:val="24"/>
        </w:rPr>
        <w:t>хозяйствующих субъектов</w:t>
      </w:r>
      <w:r w:rsidRPr="00963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республики </w:t>
      </w:r>
      <w:r w:rsidRPr="00963135">
        <w:rPr>
          <w:rFonts w:ascii="Times New Roman" w:eastAsia="Times New Roman" w:hAnsi="Times New Roman" w:cs="Times New Roman"/>
          <w:sz w:val="24"/>
          <w:szCs w:val="24"/>
        </w:rPr>
        <w:t>определило сужение импорта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рассматриваемом периоде на 30,6% до 620,4 </w:t>
      </w:r>
      <w:r w:rsidRPr="00722D15">
        <w:rPr>
          <w:rFonts w:ascii="Times New Roman" w:hAnsi="Times New Roman"/>
          <w:sz w:val="24"/>
          <w:szCs w:val="24"/>
        </w:rPr>
        <w:t>млн.</w:t>
      </w:r>
      <w:r>
        <w:t xml:space="preserve"> </w:t>
      </w:r>
      <w:r w:rsidRPr="00722D15">
        <w:rPr>
          <w:rFonts w:ascii="Times New Roman" w:hAnsi="Times New Roman"/>
          <w:sz w:val="24"/>
          <w:szCs w:val="24"/>
        </w:rPr>
        <w:t>долл</w:t>
      </w:r>
      <w:r w:rsidRPr="004B44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США.</w:t>
      </w:r>
      <w:r w:rsidRPr="00963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чего </w:t>
      </w:r>
      <w:r w:rsidRPr="00E92CCC">
        <w:rPr>
          <w:rFonts w:ascii="Times New Roman" w:hAnsi="Times New Roman"/>
          <w:sz w:val="24"/>
          <w:szCs w:val="24"/>
        </w:rPr>
        <w:t xml:space="preserve">совокупный объем внешнеторгового оборота </w:t>
      </w:r>
      <w:r>
        <w:rPr>
          <w:rFonts w:ascii="Times New Roman" w:hAnsi="Times New Roman"/>
          <w:sz w:val="24"/>
          <w:szCs w:val="24"/>
        </w:rPr>
        <w:t xml:space="preserve">республики в январе-сентябре 2016 года </w:t>
      </w:r>
      <w:r w:rsidRPr="00E92CCC">
        <w:rPr>
          <w:rFonts w:ascii="Times New Roman" w:hAnsi="Times New Roman"/>
          <w:sz w:val="24"/>
          <w:szCs w:val="24"/>
        </w:rPr>
        <w:t xml:space="preserve">по отношению к базовому </w:t>
      </w:r>
      <w:r>
        <w:rPr>
          <w:rFonts w:ascii="Times New Roman" w:hAnsi="Times New Roman"/>
          <w:sz w:val="24"/>
          <w:szCs w:val="24"/>
        </w:rPr>
        <w:t>уровню</w:t>
      </w:r>
      <w:r w:rsidRPr="00E92CC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E92CCC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сократился</w:t>
      </w:r>
      <w:r w:rsidRPr="00E92CCC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четверть («-»25,5%), составив 1 009,1</w:t>
      </w:r>
      <w:r w:rsidRPr="00FF031C">
        <w:rPr>
          <w:rFonts w:ascii="Times New Roman" w:hAnsi="Times New Roman"/>
          <w:sz w:val="24"/>
          <w:szCs w:val="24"/>
        </w:rPr>
        <w:t xml:space="preserve"> </w:t>
      </w:r>
      <w:r w:rsidRPr="00722D15">
        <w:rPr>
          <w:rFonts w:ascii="Times New Roman" w:hAnsi="Times New Roman"/>
          <w:sz w:val="24"/>
          <w:szCs w:val="24"/>
        </w:rPr>
        <w:t>млн.</w:t>
      </w:r>
      <w:r>
        <w:t xml:space="preserve"> </w:t>
      </w:r>
      <w:r w:rsidRPr="00722D15">
        <w:rPr>
          <w:rFonts w:ascii="Times New Roman" w:hAnsi="Times New Roman"/>
          <w:sz w:val="24"/>
          <w:szCs w:val="24"/>
        </w:rPr>
        <w:t>долл</w:t>
      </w:r>
      <w:r w:rsidRPr="004B44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США. С</w:t>
      </w:r>
      <w:r w:rsidRPr="00722D15">
        <w:rPr>
          <w:rFonts w:ascii="Times New Roman" w:hAnsi="Times New Roman"/>
          <w:sz w:val="24"/>
          <w:szCs w:val="24"/>
        </w:rPr>
        <w:t xml:space="preserve">альдо внешнеторгового оборота </w:t>
      </w:r>
      <w:r>
        <w:rPr>
          <w:rFonts w:ascii="Times New Roman" w:hAnsi="Times New Roman"/>
          <w:sz w:val="24"/>
          <w:szCs w:val="24"/>
        </w:rPr>
        <w:t>составило</w:t>
      </w:r>
      <w:r w:rsidRPr="00722D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«-»231,7 млн. долл. США, против «-»433,5 </w:t>
      </w:r>
      <w:r w:rsidRPr="00722D15">
        <w:rPr>
          <w:rFonts w:ascii="Times New Roman" w:hAnsi="Times New Roman"/>
          <w:sz w:val="24"/>
          <w:szCs w:val="24"/>
        </w:rPr>
        <w:t xml:space="preserve">млн. долл. </w:t>
      </w:r>
      <w:r>
        <w:rPr>
          <w:rFonts w:ascii="Times New Roman" w:hAnsi="Times New Roman"/>
          <w:sz w:val="24"/>
          <w:szCs w:val="24"/>
        </w:rPr>
        <w:t xml:space="preserve">США </w:t>
      </w:r>
      <w:r w:rsidRPr="00722D1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январе-сентябре 2015 </w:t>
      </w:r>
      <w:r w:rsidRPr="00722D15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а</w:t>
      </w:r>
      <w:r w:rsidRPr="00722D15">
        <w:rPr>
          <w:rFonts w:ascii="Times New Roman" w:hAnsi="Times New Roman"/>
          <w:sz w:val="24"/>
          <w:szCs w:val="24"/>
        </w:rPr>
        <w:t>.</w:t>
      </w:r>
    </w:p>
    <w:p w:rsidR="00891FE2" w:rsidRDefault="00891FE2" w:rsidP="00891F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Помесячная динамика </w:t>
      </w:r>
      <w:r w:rsidRPr="000A384B">
        <w:rPr>
          <w:rFonts w:ascii="Times New Roman" w:hAnsi="Times New Roman"/>
          <w:sz w:val="24"/>
          <w:szCs w:val="24"/>
        </w:rPr>
        <w:t>показат</w:t>
      </w:r>
      <w:r>
        <w:rPr>
          <w:rFonts w:ascii="Times New Roman" w:hAnsi="Times New Roman"/>
          <w:sz w:val="24"/>
          <w:szCs w:val="24"/>
        </w:rPr>
        <w:t xml:space="preserve">елей внешнеторговой деятельности в сентябре 2016 года по отношению к августу также характеризуется сокращением объемов </w:t>
      </w:r>
      <w:r w:rsidRPr="000A384B">
        <w:rPr>
          <w:rFonts w:ascii="Times New Roman" w:hAnsi="Times New Roman"/>
          <w:sz w:val="24"/>
          <w:szCs w:val="24"/>
        </w:rPr>
        <w:t>совокупн</w:t>
      </w:r>
      <w:r>
        <w:rPr>
          <w:rFonts w:ascii="Times New Roman" w:hAnsi="Times New Roman"/>
          <w:sz w:val="24"/>
          <w:szCs w:val="24"/>
        </w:rPr>
        <w:t>ого</w:t>
      </w:r>
      <w:r w:rsidRPr="000A384B">
        <w:rPr>
          <w:rFonts w:ascii="Times New Roman" w:hAnsi="Times New Roman"/>
          <w:sz w:val="24"/>
          <w:szCs w:val="24"/>
        </w:rPr>
        <w:t xml:space="preserve"> внешнеторгов</w:t>
      </w:r>
      <w:r>
        <w:rPr>
          <w:rFonts w:ascii="Times New Roman" w:hAnsi="Times New Roman"/>
          <w:sz w:val="24"/>
          <w:szCs w:val="24"/>
        </w:rPr>
        <w:t>ого</w:t>
      </w:r>
      <w:r w:rsidRPr="000A384B">
        <w:rPr>
          <w:rFonts w:ascii="Times New Roman" w:hAnsi="Times New Roman"/>
          <w:sz w:val="24"/>
          <w:szCs w:val="24"/>
        </w:rPr>
        <w:t xml:space="preserve"> оборот</w:t>
      </w:r>
      <w:r>
        <w:rPr>
          <w:rFonts w:ascii="Times New Roman" w:hAnsi="Times New Roman"/>
          <w:sz w:val="24"/>
          <w:szCs w:val="24"/>
        </w:rPr>
        <w:t>а на 11,9%,</w:t>
      </w:r>
      <w:r w:rsidRPr="0079394D">
        <w:rPr>
          <w:rFonts w:ascii="Times New Roman" w:hAnsi="Times New Roman"/>
          <w:sz w:val="24"/>
          <w:szCs w:val="24"/>
        </w:rPr>
        <w:t xml:space="preserve"> </w:t>
      </w:r>
      <w:r w:rsidRPr="000A384B">
        <w:rPr>
          <w:rFonts w:ascii="Times New Roman" w:hAnsi="Times New Roman"/>
          <w:sz w:val="24"/>
          <w:szCs w:val="24"/>
        </w:rPr>
        <w:t>при этом</w:t>
      </w:r>
      <w:r>
        <w:rPr>
          <w:rFonts w:ascii="Times New Roman" w:hAnsi="Times New Roman"/>
          <w:sz w:val="24"/>
          <w:szCs w:val="24"/>
        </w:rPr>
        <w:t xml:space="preserve"> экспортные поставки снизились на 12,5%, ввоз импорта уменьшился на 11,5%.</w:t>
      </w:r>
    </w:p>
    <w:p w:rsidR="00891FE2" w:rsidRDefault="00891FE2" w:rsidP="00891FE2">
      <w:pPr>
        <w:spacing w:after="0" w:line="240" w:lineRule="auto"/>
        <w:ind w:firstLine="709"/>
        <w:jc w:val="both"/>
        <w:rPr>
          <w:b/>
          <w:szCs w:val="24"/>
        </w:rPr>
      </w:pPr>
      <w:r w:rsidRPr="00BF1D69">
        <w:rPr>
          <w:rFonts w:ascii="Times New Roman" w:hAnsi="Times New Roman"/>
          <w:sz w:val="24"/>
          <w:szCs w:val="24"/>
        </w:rPr>
        <w:t xml:space="preserve">Совокупный внешнеторговый оборот в </w:t>
      </w:r>
      <w:r>
        <w:rPr>
          <w:rFonts w:ascii="Times New Roman" w:hAnsi="Times New Roman"/>
          <w:sz w:val="24"/>
          <w:szCs w:val="24"/>
        </w:rPr>
        <w:t>сентябре</w:t>
      </w:r>
      <w:r w:rsidRPr="00BF1D69">
        <w:rPr>
          <w:rFonts w:ascii="Times New Roman" w:hAnsi="Times New Roman"/>
          <w:sz w:val="24"/>
          <w:szCs w:val="24"/>
        </w:rPr>
        <w:t xml:space="preserve"> текущего года на </w:t>
      </w:r>
      <w:r>
        <w:rPr>
          <w:rFonts w:ascii="Times New Roman" w:hAnsi="Times New Roman"/>
          <w:sz w:val="24"/>
          <w:szCs w:val="24"/>
        </w:rPr>
        <w:t>23,1</w:t>
      </w:r>
      <w:r w:rsidRPr="00BF1D69">
        <w:rPr>
          <w:rFonts w:ascii="Times New Roman" w:hAnsi="Times New Roman"/>
          <w:sz w:val="24"/>
          <w:szCs w:val="24"/>
        </w:rPr>
        <w:t xml:space="preserve">% не достиг </w:t>
      </w:r>
      <w:r>
        <w:rPr>
          <w:rFonts w:ascii="Times New Roman" w:hAnsi="Times New Roman"/>
          <w:sz w:val="24"/>
          <w:szCs w:val="24"/>
        </w:rPr>
        <w:t xml:space="preserve">уровня сентября 2015 года. </w:t>
      </w:r>
      <w:r w:rsidRPr="00BF1D69">
        <w:rPr>
          <w:rFonts w:ascii="Times New Roman" w:hAnsi="Times New Roman"/>
          <w:sz w:val="24"/>
          <w:szCs w:val="24"/>
        </w:rPr>
        <w:t xml:space="preserve">Экспортные торговые потоки в </w:t>
      </w:r>
      <w:r>
        <w:rPr>
          <w:rFonts w:ascii="Times New Roman" w:hAnsi="Times New Roman"/>
          <w:sz w:val="24"/>
          <w:szCs w:val="24"/>
        </w:rPr>
        <w:t>сентябре</w:t>
      </w:r>
      <w:r w:rsidRPr="00BF1D6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BF1D69">
        <w:rPr>
          <w:rFonts w:ascii="Times New Roman" w:hAnsi="Times New Roman"/>
          <w:sz w:val="24"/>
          <w:szCs w:val="24"/>
        </w:rPr>
        <w:t xml:space="preserve"> года на </w:t>
      </w:r>
      <w:r>
        <w:rPr>
          <w:rFonts w:ascii="Times New Roman" w:hAnsi="Times New Roman"/>
          <w:sz w:val="24"/>
          <w:szCs w:val="24"/>
        </w:rPr>
        <w:t>16,1</w:t>
      </w:r>
      <w:r w:rsidRPr="00BF1D69">
        <w:rPr>
          <w:rFonts w:ascii="Times New Roman" w:hAnsi="Times New Roman"/>
          <w:sz w:val="24"/>
          <w:szCs w:val="24"/>
        </w:rPr>
        <w:t xml:space="preserve">% сложились ниже базовых показателей </w:t>
      </w:r>
      <w:r>
        <w:rPr>
          <w:rFonts w:ascii="Times New Roman" w:hAnsi="Times New Roman"/>
          <w:sz w:val="24"/>
          <w:szCs w:val="24"/>
        </w:rPr>
        <w:t>сентября</w:t>
      </w:r>
      <w:r w:rsidRPr="00BF1D6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BF1D69">
        <w:rPr>
          <w:rFonts w:ascii="Times New Roman" w:hAnsi="Times New Roman"/>
          <w:sz w:val="24"/>
          <w:szCs w:val="24"/>
        </w:rPr>
        <w:t xml:space="preserve"> года, импортные – на </w:t>
      </w:r>
      <w:r>
        <w:rPr>
          <w:rFonts w:ascii="Times New Roman" w:hAnsi="Times New Roman"/>
          <w:sz w:val="24"/>
          <w:szCs w:val="24"/>
        </w:rPr>
        <w:t>27,4</w:t>
      </w:r>
      <w:r w:rsidRPr="00BF1D69">
        <w:rPr>
          <w:rFonts w:ascii="Times New Roman" w:hAnsi="Times New Roman"/>
          <w:sz w:val="24"/>
          <w:szCs w:val="24"/>
        </w:rPr>
        <w:t xml:space="preserve">% соответственно. </w:t>
      </w:r>
    </w:p>
    <w:p w:rsidR="00891FE2" w:rsidRDefault="00891FE2" w:rsidP="00891FE2">
      <w:pPr>
        <w:pStyle w:val="a5"/>
      </w:pPr>
      <w:r>
        <w:t>Л</w:t>
      </w:r>
      <w:r w:rsidRPr="000A384B">
        <w:t xml:space="preserve">идирующую позицию </w:t>
      </w:r>
      <w:r>
        <w:t>в</w:t>
      </w:r>
      <w:r w:rsidRPr="000A384B">
        <w:t xml:space="preserve"> товарной структуре экспорта в </w:t>
      </w:r>
      <w:r>
        <w:t>январе-сентябре 2016 года</w:t>
      </w:r>
      <w:r w:rsidRPr="000A384B">
        <w:t xml:space="preserve"> при сокращении объема поставок на </w:t>
      </w:r>
      <w:r>
        <w:t>18,9</w:t>
      </w:r>
      <w:r w:rsidRPr="000A384B">
        <w:t>% сохраняют топливно-энергетические товары, их доля состав</w:t>
      </w:r>
      <w:r>
        <w:t>ляет</w:t>
      </w:r>
      <w:r w:rsidRPr="000A384B">
        <w:t xml:space="preserve"> </w:t>
      </w:r>
      <w:r>
        <w:t>35,2</w:t>
      </w:r>
      <w:r w:rsidRPr="000A384B">
        <w:t xml:space="preserve">% от совокупного объема экспорта, </w:t>
      </w:r>
      <w:r>
        <w:t>сократив долевое участие</w:t>
      </w:r>
      <w:r w:rsidRPr="000A384B">
        <w:t xml:space="preserve"> </w:t>
      </w:r>
      <w:r>
        <w:t xml:space="preserve">в товарной структуре </w:t>
      </w:r>
      <w:r w:rsidRPr="000A384B">
        <w:t xml:space="preserve">на </w:t>
      </w:r>
      <w:r>
        <w:t>1,4</w:t>
      </w:r>
      <w:r w:rsidRPr="000A384B">
        <w:t xml:space="preserve"> процентны</w:t>
      </w:r>
      <w:r>
        <w:t xml:space="preserve">х </w:t>
      </w:r>
      <w:r w:rsidRPr="000A384B">
        <w:t>пункт</w:t>
      </w:r>
      <w:r>
        <w:t>а</w:t>
      </w:r>
      <w:r w:rsidRPr="000A384B">
        <w:t>.</w:t>
      </w:r>
    </w:p>
    <w:p w:rsidR="00891FE2" w:rsidRPr="00FA0626" w:rsidRDefault="00891FE2" w:rsidP="00891FE2">
      <w:pPr>
        <w:pStyle w:val="a3"/>
        <w:spacing w:before="0" w:beforeAutospacing="0" w:after="0" w:afterAutospacing="0"/>
        <w:jc w:val="center"/>
        <w:rPr>
          <w:b/>
          <w:sz w:val="12"/>
          <w:szCs w:val="12"/>
        </w:rPr>
      </w:pPr>
    </w:p>
    <w:p w:rsidR="00891FE2" w:rsidRDefault="00891FE2" w:rsidP="00891FE2">
      <w:pPr>
        <w:pStyle w:val="a3"/>
        <w:spacing w:before="0" w:beforeAutospacing="0" w:after="0" w:afterAutospacing="0"/>
        <w:jc w:val="center"/>
        <w:rPr>
          <w:b/>
        </w:rPr>
      </w:pPr>
      <w:r w:rsidRPr="0071462E">
        <w:rPr>
          <w:b/>
        </w:rPr>
        <w:t>Товарная структура экспорта, млн. долл. США</w:t>
      </w:r>
    </w:p>
    <w:p w:rsidR="00891FE2" w:rsidRDefault="00891FE2" w:rsidP="00891FE2">
      <w:pPr>
        <w:pStyle w:val="a3"/>
        <w:spacing w:before="0" w:beforeAutospacing="0" w:after="0" w:afterAutospacing="0"/>
        <w:jc w:val="center"/>
        <w:rPr>
          <w:noProof/>
        </w:rPr>
      </w:pPr>
      <w:r w:rsidRPr="0095531D">
        <w:rPr>
          <w:b/>
          <w:noProof/>
        </w:rPr>
        <w:drawing>
          <wp:inline distT="0" distB="0" distL="0" distR="0">
            <wp:extent cx="6010275" cy="2228850"/>
            <wp:effectExtent l="0" t="0" r="0" b="0"/>
            <wp:docPr id="4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91FE2" w:rsidRDefault="00891FE2" w:rsidP="00891FE2">
      <w:pPr>
        <w:pStyle w:val="a5"/>
      </w:pPr>
      <w:r>
        <w:lastRenderedPageBreak/>
        <w:t xml:space="preserve">Также одну из основных позиций экспорта Республики продолжают занимать поставки </w:t>
      </w:r>
      <w:r w:rsidRPr="000A384B">
        <w:t>товаров легкой промышленности (текстильные материалы, одежда, текстильные изделия, обувь)</w:t>
      </w:r>
      <w:r>
        <w:t>, увеличившие объем</w:t>
      </w:r>
      <w:r w:rsidRPr="000A384B">
        <w:t xml:space="preserve"> реализации за рубеж на </w:t>
      </w:r>
      <w:r>
        <w:t>5,2</w:t>
      </w:r>
      <w:r w:rsidRPr="000A384B">
        <w:t>%</w:t>
      </w:r>
      <w:r>
        <w:t xml:space="preserve"> и расширив долевое представительство в товарной структуре </w:t>
      </w:r>
      <w:r w:rsidRPr="000A384B">
        <w:t xml:space="preserve">на </w:t>
      </w:r>
      <w:r>
        <w:t xml:space="preserve">4,2 </w:t>
      </w:r>
      <w:r w:rsidRPr="000A384B">
        <w:t xml:space="preserve">процентных пункта до </w:t>
      </w:r>
      <w:r>
        <w:t>21,2%.</w:t>
      </w:r>
    </w:p>
    <w:p w:rsidR="00891FE2" w:rsidRDefault="00891FE2" w:rsidP="00891FE2">
      <w:pPr>
        <w:pStyle w:val="a5"/>
      </w:pPr>
      <w:r>
        <w:t>В рассматриваемом периоде м</w:t>
      </w:r>
      <w:r w:rsidRPr="00950176">
        <w:t>еталлы и изделия из них</w:t>
      </w:r>
      <w:r>
        <w:t xml:space="preserve"> сузили долевое представительство в товарной структуре экспорта на 4,4</w:t>
      </w:r>
      <w:r w:rsidRPr="006C71D2">
        <w:t xml:space="preserve"> </w:t>
      </w:r>
      <w:r>
        <w:t>процентных пункта до 18,2%, в абсолютном выражении их величина сократилась на 31,8% к уровню января-сентября 2015 года</w:t>
      </w:r>
    </w:p>
    <w:p w:rsidR="00891FE2" w:rsidRDefault="00891FE2" w:rsidP="00891FE2">
      <w:pPr>
        <w:pStyle w:val="a5"/>
      </w:pPr>
      <w:r>
        <w:t>Несмотря на сокращение э</w:t>
      </w:r>
      <w:r w:rsidRPr="00A16128">
        <w:t>кспорт</w:t>
      </w:r>
      <w:r>
        <w:t xml:space="preserve">а продовольственных </w:t>
      </w:r>
      <w:proofErr w:type="gramStart"/>
      <w:r>
        <w:t>товаров</w:t>
      </w:r>
      <w:proofErr w:type="gramEnd"/>
      <w:r>
        <w:t xml:space="preserve"> и сырья </w:t>
      </w:r>
      <w:r>
        <w:br/>
        <w:t xml:space="preserve">на «-»15,4% </w:t>
      </w:r>
      <w:r w:rsidRPr="00A16128">
        <w:t xml:space="preserve">к </w:t>
      </w:r>
      <w:r>
        <w:t>базовому</w:t>
      </w:r>
      <w:r w:rsidRPr="00A16128">
        <w:t xml:space="preserve"> периоду </w:t>
      </w:r>
      <w:r>
        <w:t>2015</w:t>
      </w:r>
      <w:r w:rsidRPr="00A16128">
        <w:t xml:space="preserve"> года,</w:t>
      </w:r>
      <w:r>
        <w:t xml:space="preserve"> их вклад в структуру экспорта составил 13,1% расширившись </w:t>
      </w:r>
      <w:r w:rsidRPr="00A16128">
        <w:t xml:space="preserve">на </w:t>
      </w:r>
      <w:r>
        <w:t>0,1</w:t>
      </w:r>
      <w:r w:rsidRPr="00A16128">
        <w:t xml:space="preserve"> процентны</w:t>
      </w:r>
      <w:r>
        <w:t>х</w:t>
      </w:r>
      <w:r w:rsidRPr="00A16128">
        <w:t xml:space="preserve"> пункт</w:t>
      </w:r>
      <w:r>
        <w:t>а.</w:t>
      </w:r>
    </w:p>
    <w:p w:rsidR="00891FE2" w:rsidRPr="00B4073D" w:rsidRDefault="00891FE2" w:rsidP="00891FE2">
      <w:pPr>
        <w:pStyle w:val="a5"/>
        <w:rPr>
          <w:sz w:val="8"/>
          <w:szCs w:val="8"/>
        </w:rPr>
      </w:pPr>
    </w:p>
    <w:p w:rsidR="00891FE2" w:rsidRPr="0071462E" w:rsidRDefault="00891FE2" w:rsidP="00891FE2">
      <w:pPr>
        <w:pStyle w:val="a3"/>
        <w:spacing w:before="0" w:beforeAutospacing="0" w:after="0" w:afterAutospacing="0"/>
        <w:ind w:left="-426"/>
      </w:pPr>
      <w:r w:rsidRPr="0071462E">
        <w:rPr>
          <w:noProof/>
        </w:rPr>
        <w:drawing>
          <wp:inline distT="0" distB="0" distL="0" distR="0">
            <wp:extent cx="6229350" cy="180022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91FE2" w:rsidRPr="00B4073D" w:rsidRDefault="00891FE2" w:rsidP="00891FE2">
      <w:pPr>
        <w:pStyle w:val="a5"/>
        <w:contextualSpacing/>
        <w:rPr>
          <w:sz w:val="8"/>
          <w:szCs w:val="8"/>
        </w:rPr>
      </w:pPr>
    </w:p>
    <w:p w:rsidR="00891FE2" w:rsidRDefault="00891FE2" w:rsidP="00891FE2">
      <w:pPr>
        <w:pStyle w:val="a5"/>
        <w:contextualSpacing/>
      </w:pPr>
      <w:r>
        <w:t xml:space="preserve">В течении девяти месяцев 2016 года основные экспортные потоки были ориентированы в такие страны как: </w:t>
      </w:r>
      <w:proofErr w:type="gramStart"/>
      <w:r w:rsidRPr="000A384B">
        <w:t>Республика Молдова (</w:t>
      </w:r>
      <w:r>
        <w:t>45,3</w:t>
      </w:r>
      <w:r w:rsidRPr="000A384B">
        <w:t xml:space="preserve">% совокупного экспорта, </w:t>
      </w:r>
      <w:r>
        <w:br/>
        <w:t>«-»21,3</w:t>
      </w:r>
      <w:r w:rsidRPr="000A384B">
        <w:t xml:space="preserve">% к </w:t>
      </w:r>
      <w:r>
        <w:t>базовому значению</w:t>
      </w:r>
      <w:r w:rsidRPr="000A384B">
        <w:t xml:space="preserve"> 2015 года)</w:t>
      </w:r>
      <w:r>
        <w:t xml:space="preserve">, </w:t>
      </w:r>
      <w:r w:rsidRPr="000A384B">
        <w:t>Румыния (</w:t>
      </w:r>
      <w:r>
        <w:t>13,6</w:t>
      </w:r>
      <w:r w:rsidRPr="000A384B">
        <w:t xml:space="preserve">%, </w:t>
      </w:r>
      <w:r>
        <w:t>сокращение</w:t>
      </w:r>
      <w:r w:rsidRPr="000A384B">
        <w:t xml:space="preserve"> </w:t>
      </w:r>
      <w:r>
        <w:t>на</w:t>
      </w:r>
      <w:r w:rsidRPr="000A384B">
        <w:t xml:space="preserve"> </w:t>
      </w:r>
      <w:r>
        <w:t>29,6%</w:t>
      </w:r>
      <w:r w:rsidRPr="000A384B">
        <w:t xml:space="preserve"> к </w:t>
      </w:r>
      <w:r>
        <w:t xml:space="preserve">аналогичной </w:t>
      </w:r>
      <w:r w:rsidRPr="000A384B">
        <w:t>величине 2015 года)</w:t>
      </w:r>
      <w:r>
        <w:t xml:space="preserve">, </w:t>
      </w:r>
      <w:r w:rsidRPr="000A384B">
        <w:t>Украина (</w:t>
      </w:r>
      <w:r>
        <w:t>10,3</w:t>
      </w:r>
      <w:r w:rsidRPr="000A384B">
        <w:t xml:space="preserve">%, </w:t>
      </w:r>
      <w:r>
        <w:t xml:space="preserve">увеличение на 8,6% </w:t>
      </w:r>
      <w:r w:rsidRPr="000A384B">
        <w:t xml:space="preserve">к уровню января – </w:t>
      </w:r>
      <w:r>
        <w:t>сентября</w:t>
      </w:r>
      <w:r w:rsidRPr="000A384B">
        <w:t xml:space="preserve"> 2015 года)</w:t>
      </w:r>
      <w:r>
        <w:t>,</w:t>
      </w:r>
      <w:r w:rsidRPr="009118AE">
        <w:t xml:space="preserve"> </w:t>
      </w:r>
      <w:r w:rsidRPr="000A384B">
        <w:t>Российская Федерация (</w:t>
      </w:r>
      <w:r>
        <w:t>8,2</w:t>
      </w:r>
      <w:r w:rsidRPr="000A384B">
        <w:t>%, «-»</w:t>
      </w:r>
      <w:r>
        <w:t>11,3</w:t>
      </w:r>
      <w:r w:rsidRPr="000A384B">
        <w:t xml:space="preserve">% </w:t>
      </w:r>
      <w:r>
        <w:t xml:space="preserve">к сопоставимому </w:t>
      </w:r>
      <w:r w:rsidRPr="000A384B">
        <w:t>уровн</w:t>
      </w:r>
      <w:r>
        <w:t>ю</w:t>
      </w:r>
      <w:r w:rsidRPr="000A384B">
        <w:t xml:space="preserve"> 2015 года)</w:t>
      </w:r>
      <w:r>
        <w:t>,</w:t>
      </w:r>
      <w:r w:rsidRPr="009118AE">
        <w:t xml:space="preserve"> </w:t>
      </w:r>
      <w:r w:rsidRPr="000A384B">
        <w:t>Италия (</w:t>
      </w:r>
      <w:r>
        <w:t>7,9%, «+»0,9</w:t>
      </w:r>
      <w:r w:rsidRPr="000A384B">
        <w:t xml:space="preserve">% к уровню января – </w:t>
      </w:r>
      <w:r>
        <w:t>сентября</w:t>
      </w:r>
      <w:r w:rsidRPr="000A384B">
        <w:t xml:space="preserve"> 2015 года)</w:t>
      </w:r>
      <w:r>
        <w:t>,</w:t>
      </w:r>
      <w:r w:rsidRPr="009118AE">
        <w:t xml:space="preserve"> </w:t>
      </w:r>
      <w:r w:rsidRPr="000A384B">
        <w:t>Германия (</w:t>
      </w:r>
      <w:r>
        <w:t>6,1</w:t>
      </w:r>
      <w:r w:rsidRPr="000A384B">
        <w:t xml:space="preserve">%, </w:t>
      </w:r>
      <w:r>
        <w:t>прирост на 2,5</w:t>
      </w:r>
      <w:r w:rsidRPr="000A384B">
        <w:t xml:space="preserve">% к </w:t>
      </w:r>
      <w:r>
        <w:t>базовому уровню</w:t>
      </w:r>
      <w:r w:rsidRPr="000A384B">
        <w:t xml:space="preserve"> 2015 года</w:t>
      </w:r>
      <w:proofErr w:type="gramEnd"/>
      <w:r w:rsidRPr="000A384B">
        <w:t>)</w:t>
      </w:r>
      <w:r>
        <w:t>. Экспортные поставки в данные страны обеспечили 91,4% всех поставок за рубеж.</w:t>
      </w:r>
    </w:p>
    <w:p w:rsidR="00891FE2" w:rsidRDefault="00891FE2" w:rsidP="00891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январе–сентябре 2016 года отрицательная динамика импортных операций существенно превышала темпы снижения экспорта. Понижение зафиксировано практически по всем категориям товарной структуры импорта.</w:t>
      </w:r>
    </w:p>
    <w:p w:rsidR="00891FE2" w:rsidRDefault="00891FE2" w:rsidP="00891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Pr="00A16128">
        <w:rPr>
          <w:rFonts w:ascii="Times New Roman" w:hAnsi="Times New Roman" w:cs="Times New Roman"/>
          <w:sz w:val="24"/>
          <w:szCs w:val="24"/>
        </w:rPr>
        <w:t>абсолютн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16128">
        <w:rPr>
          <w:rFonts w:ascii="Times New Roman" w:hAnsi="Times New Roman" w:cs="Times New Roman"/>
          <w:sz w:val="24"/>
          <w:szCs w:val="24"/>
        </w:rPr>
        <w:t xml:space="preserve"> величин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6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16128">
        <w:rPr>
          <w:rFonts w:ascii="Times New Roman" w:hAnsi="Times New Roman" w:cs="Times New Roman"/>
          <w:sz w:val="24"/>
          <w:szCs w:val="24"/>
        </w:rPr>
        <w:t>воз</w:t>
      </w:r>
      <w:r>
        <w:rPr>
          <w:rFonts w:ascii="Times New Roman" w:hAnsi="Times New Roman" w:cs="Times New Roman"/>
          <w:sz w:val="24"/>
          <w:szCs w:val="24"/>
        </w:rPr>
        <w:t>имых</w:t>
      </w:r>
      <w:r w:rsidRPr="00A16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территорию Республики топливно-энергетических товаров</w:t>
      </w:r>
      <w:r w:rsidRPr="00A16128">
        <w:rPr>
          <w:rFonts w:ascii="Times New Roman" w:hAnsi="Times New Roman" w:cs="Times New Roman"/>
          <w:sz w:val="24"/>
          <w:szCs w:val="24"/>
        </w:rPr>
        <w:t xml:space="preserve"> сократил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612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1612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34,6%, а долевое представительство в товарной структуре сузилось на 3,0</w:t>
      </w:r>
      <w:r w:rsidR="001C7C2C">
        <w:rPr>
          <w:rFonts w:ascii="Times New Roman" w:hAnsi="Times New Roman" w:cs="Times New Roman"/>
          <w:sz w:val="24"/>
          <w:szCs w:val="24"/>
        </w:rPr>
        <w:t xml:space="preserve"> процентных пункта до 49,2%.</w:t>
      </w:r>
    </w:p>
    <w:p w:rsidR="00891FE2" w:rsidRDefault="00891FE2" w:rsidP="00891FE2">
      <w:pPr>
        <w:pStyle w:val="a5"/>
      </w:pPr>
      <w:r w:rsidRPr="001150A7">
        <w:rPr>
          <w:rFonts w:eastAsia="Times New Roman"/>
          <w:szCs w:val="24"/>
        </w:rPr>
        <w:t>Снижение производственной активности ОАО «Молдавский металлургический завод» привело к сокращению потребности предприятия в сырьевых материалах</w:t>
      </w:r>
      <w:r w:rsidRPr="001150A7">
        <w:t>, в результате чего импорт металлов и изделий из них сократился к уровню января–</w:t>
      </w:r>
      <w:r>
        <w:t xml:space="preserve">сентября </w:t>
      </w:r>
      <w:r w:rsidRPr="001150A7">
        <w:t>2015 года</w:t>
      </w:r>
      <w:r w:rsidRPr="00DA76FB">
        <w:t xml:space="preserve"> </w:t>
      </w:r>
      <w:r w:rsidRPr="001150A7">
        <w:t xml:space="preserve">на </w:t>
      </w:r>
      <w:r>
        <w:t>65,0</w:t>
      </w:r>
      <w:r w:rsidRPr="001150A7">
        <w:t xml:space="preserve">%, сузив </w:t>
      </w:r>
      <w:r w:rsidR="001C7C2C">
        <w:t xml:space="preserve">вдвое </w:t>
      </w:r>
      <w:r w:rsidRPr="001150A7">
        <w:t>долевое представительство в товарной структуре до 6,</w:t>
      </w:r>
      <w:r>
        <w:t>4</w:t>
      </w:r>
      <w:r w:rsidRPr="001150A7">
        <w:t>%.</w:t>
      </w:r>
    </w:p>
    <w:p w:rsidR="00891FE2" w:rsidRDefault="00891FE2" w:rsidP="00891FE2">
      <w:pPr>
        <w:pStyle w:val="a5"/>
        <w:ind w:firstLine="0"/>
      </w:pPr>
      <w:r w:rsidRPr="0071462E">
        <w:rPr>
          <w:noProof/>
        </w:rPr>
        <w:drawing>
          <wp:inline distT="0" distB="0" distL="0" distR="0">
            <wp:extent cx="6019800" cy="2247900"/>
            <wp:effectExtent l="0" t="0" r="0" b="0"/>
            <wp:docPr id="6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A0626" w:rsidRDefault="00FA0626" w:rsidP="00FA0626">
      <w:pPr>
        <w:pStyle w:val="a5"/>
      </w:pPr>
      <w:r>
        <w:lastRenderedPageBreak/>
        <w:t>Импорт п</w:t>
      </w:r>
      <w:r w:rsidRPr="000A384B">
        <w:t>родовольственны</w:t>
      </w:r>
      <w:r>
        <w:t>х</w:t>
      </w:r>
      <w:r w:rsidRPr="000A384B">
        <w:t xml:space="preserve"> товар</w:t>
      </w:r>
      <w:r>
        <w:t>ов</w:t>
      </w:r>
      <w:r w:rsidRPr="000A384B">
        <w:t xml:space="preserve"> (сырь</w:t>
      </w:r>
      <w:r>
        <w:t>я</w:t>
      </w:r>
      <w:r w:rsidRPr="000A384B">
        <w:t xml:space="preserve">) </w:t>
      </w:r>
      <w:r>
        <w:t>в рассматриваемом периоде сократился на 0,3% к базовому уровню 2015 года</w:t>
      </w:r>
      <w:r w:rsidRPr="000A384B">
        <w:t xml:space="preserve">, при этом </w:t>
      </w:r>
      <w:r>
        <w:t xml:space="preserve">в товарной структуре импорта на их долю </w:t>
      </w:r>
      <w:r w:rsidRPr="000A384B">
        <w:t>при</w:t>
      </w:r>
      <w:r>
        <w:t>шлось</w:t>
      </w:r>
      <w:r w:rsidRPr="000A384B">
        <w:t xml:space="preserve"> </w:t>
      </w:r>
      <w:r>
        <w:t>11,1</w:t>
      </w:r>
      <w:r w:rsidRPr="000A384B">
        <w:t xml:space="preserve">% против </w:t>
      </w:r>
      <w:r>
        <w:t>7,7</w:t>
      </w:r>
      <w:r w:rsidRPr="000A384B">
        <w:t xml:space="preserve">% в </w:t>
      </w:r>
      <w:r>
        <w:t xml:space="preserve">январе-сентябре 2015 </w:t>
      </w:r>
      <w:r w:rsidRPr="000A384B">
        <w:t>года</w:t>
      </w:r>
      <w:r>
        <w:t>.</w:t>
      </w:r>
      <w:r w:rsidRPr="000A384B">
        <w:t xml:space="preserve"> </w:t>
      </w:r>
    </w:p>
    <w:p w:rsidR="00FA0626" w:rsidRDefault="00FA0626" w:rsidP="00FA0626">
      <w:pPr>
        <w:pStyle w:val="a5"/>
      </w:pPr>
      <w:r>
        <w:rPr>
          <w:szCs w:val="24"/>
        </w:rPr>
        <w:t>И</w:t>
      </w:r>
      <w:r w:rsidRPr="000A384B">
        <w:rPr>
          <w:szCs w:val="24"/>
        </w:rPr>
        <w:t>мпортные</w:t>
      </w:r>
      <w:r w:rsidRPr="000A384B">
        <w:t xml:space="preserve"> поставки </w:t>
      </w:r>
      <w:r>
        <w:t>м</w:t>
      </w:r>
      <w:r w:rsidRPr="000A384B">
        <w:rPr>
          <w:szCs w:val="24"/>
        </w:rPr>
        <w:t>ашиностроительн</w:t>
      </w:r>
      <w:r>
        <w:rPr>
          <w:szCs w:val="24"/>
        </w:rPr>
        <w:t>ой</w:t>
      </w:r>
      <w:r w:rsidRPr="000A384B">
        <w:rPr>
          <w:szCs w:val="24"/>
        </w:rPr>
        <w:t xml:space="preserve"> продукци</w:t>
      </w:r>
      <w:r>
        <w:rPr>
          <w:szCs w:val="24"/>
        </w:rPr>
        <w:t>и</w:t>
      </w:r>
      <w:r w:rsidRPr="00A16128">
        <w:t xml:space="preserve"> в </w:t>
      </w:r>
      <w:r>
        <w:t>денежном эквиваленте</w:t>
      </w:r>
      <w:r w:rsidRPr="00A16128">
        <w:t xml:space="preserve"> сократил</w:t>
      </w:r>
      <w:r>
        <w:t>и</w:t>
      </w:r>
      <w:r w:rsidRPr="00A16128">
        <w:t>с</w:t>
      </w:r>
      <w:r>
        <w:t>ь</w:t>
      </w:r>
      <w:r w:rsidRPr="00A16128">
        <w:t xml:space="preserve"> на </w:t>
      </w:r>
      <w:r>
        <w:t>27,7%</w:t>
      </w:r>
      <w:r w:rsidRPr="000A384B">
        <w:rPr>
          <w:szCs w:val="24"/>
        </w:rPr>
        <w:t xml:space="preserve">, </w:t>
      </w:r>
      <w:r>
        <w:rPr>
          <w:szCs w:val="24"/>
        </w:rPr>
        <w:t xml:space="preserve">расширив </w:t>
      </w:r>
      <w:r>
        <w:t>долевое представительство до</w:t>
      </w:r>
      <w:r w:rsidRPr="000A384B">
        <w:t xml:space="preserve"> </w:t>
      </w:r>
      <w:r>
        <w:t>10,1</w:t>
      </w:r>
      <w:r w:rsidRPr="000A384B">
        <w:t xml:space="preserve">% против </w:t>
      </w:r>
      <w:r>
        <w:t>9,7</w:t>
      </w:r>
      <w:r w:rsidRPr="000A384B">
        <w:t xml:space="preserve">% в </w:t>
      </w:r>
      <w:r>
        <w:t>соответствующем периоде минувшего</w:t>
      </w:r>
      <w:r w:rsidRPr="00A16128">
        <w:t xml:space="preserve"> год</w:t>
      </w:r>
      <w:r>
        <w:t>а.</w:t>
      </w:r>
    </w:p>
    <w:p w:rsidR="00891FE2" w:rsidRDefault="00891FE2" w:rsidP="00891FE2">
      <w:pPr>
        <w:pStyle w:val="a5"/>
      </w:pPr>
      <w:r>
        <w:t>В январе</w:t>
      </w:r>
      <w:r w:rsidRPr="00F91103">
        <w:t>–</w:t>
      </w:r>
      <w:r>
        <w:t>сентябре</w:t>
      </w:r>
      <w:r w:rsidRPr="00F91103">
        <w:t xml:space="preserve"> 2016 года увеличение ввоза текстильных изделий и текстильных материалов на </w:t>
      </w:r>
      <w:r>
        <w:t>2,6</w:t>
      </w:r>
      <w:r w:rsidRPr="00F91103">
        <w:t xml:space="preserve">% и </w:t>
      </w:r>
      <w:r>
        <w:t>5,2</w:t>
      </w:r>
      <w:r w:rsidRPr="00F91103">
        <w:t xml:space="preserve">% соответственно предопределило расширение </w:t>
      </w:r>
      <w:r>
        <w:t xml:space="preserve">долевого участия </w:t>
      </w:r>
      <w:r w:rsidRPr="00F91103">
        <w:t xml:space="preserve">импортных поставок товаров легкой промышленности до </w:t>
      </w:r>
      <w:r>
        <w:t>5,5</w:t>
      </w:r>
      <w:r w:rsidRPr="00F91103">
        <w:t>% против 3,</w:t>
      </w:r>
      <w:r>
        <w:t xml:space="preserve">7% в январе–сентябре </w:t>
      </w:r>
      <w:r w:rsidRPr="00F91103">
        <w:t xml:space="preserve">2015 года, </w:t>
      </w:r>
      <w:r>
        <w:t xml:space="preserve">а </w:t>
      </w:r>
      <w:r w:rsidRPr="00F91103">
        <w:t xml:space="preserve">в абсолютной величине их объем возрос на </w:t>
      </w:r>
      <w:r>
        <w:t>2,7</w:t>
      </w:r>
      <w:r w:rsidRPr="00F91103">
        <w:t>%.</w:t>
      </w:r>
    </w:p>
    <w:p w:rsidR="00891FE2" w:rsidRDefault="00891FE2" w:rsidP="00891FE2">
      <w:pPr>
        <w:pStyle w:val="a5"/>
      </w:pPr>
      <w:r>
        <w:t>Ключевыми торговыми представителями, поставляющими товары и сырье на территорию Республики,</w:t>
      </w:r>
      <w:r w:rsidRPr="00F55E24">
        <w:t xml:space="preserve"> </w:t>
      </w:r>
      <w:r>
        <w:t xml:space="preserve">являлись </w:t>
      </w:r>
      <w:r>
        <w:rPr>
          <w:color w:val="000000"/>
        </w:rPr>
        <w:t xml:space="preserve">партнеры из </w:t>
      </w:r>
      <w:r w:rsidRPr="000A384B">
        <w:t>Российской Федерации (</w:t>
      </w:r>
      <w:r>
        <w:t>50,6% совокупного импорта, «-»33,8</w:t>
      </w:r>
      <w:r w:rsidRPr="000A384B">
        <w:t>% к уровню базового показателя 2015 года), Украины (</w:t>
      </w:r>
      <w:r>
        <w:t>10,4</w:t>
      </w:r>
      <w:r w:rsidRPr="000A384B">
        <w:t>%, «-»</w:t>
      </w:r>
      <w:r>
        <w:t>48,8</w:t>
      </w:r>
      <w:r w:rsidRPr="000A384B">
        <w:t>%), Республики Молдова (</w:t>
      </w:r>
      <w:r>
        <w:t>7,9</w:t>
      </w:r>
      <w:r w:rsidRPr="000A384B">
        <w:t>%, «-»</w:t>
      </w:r>
      <w:r>
        <w:t>20,3</w:t>
      </w:r>
      <w:r w:rsidRPr="000A384B">
        <w:t>%), Германии (</w:t>
      </w:r>
      <w:r>
        <w:t>4,2</w:t>
      </w:r>
      <w:r w:rsidRPr="000A384B">
        <w:t>%, «-»</w:t>
      </w:r>
      <w:r>
        <w:t>26,2</w:t>
      </w:r>
      <w:r w:rsidRPr="000A384B">
        <w:t>%), Республики Беларусь (</w:t>
      </w:r>
      <w:r>
        <w:t>4,2</w:t>
      </w:r>
      <w:r w:rsidRPr="000A384B">
        <w:t xml:space="preserve">%, «-» </w:t>
      </w:r>
      <w:r>
        <w:t>33,8</w:t>
      </w:r>
      <w:r w:rsidRPr="000A384B">
        <w:t xml:space="preserve">%). </w:t>
      </w:r>
    </w:p>
    <w:p w:rsidR="00891FE2" w:rsidRDefault="00891FE2" w:rsidP="00891FE2">
      <w:pPr>
        <w:pStyle w:val="a3"/>
        <w:spacing w:before="0" w:beforeAutospacing="0" w:after="0" w:afterAutospacing="0"/>
        <w:ind w:left="-426"/>
        <w:jc w:val="both"/>
      </w:pPr>
      <w:r w:rsidRPr="0071462E">
        <w:rPr>
          <w:noProof/>
        </w:rPr>
        <w:drawing>
          <wp:inline distT="0" distB="0" distL="0" distR="0">
            <wp:extent cx="6334125" cy="2867025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91FE2" w:rsidRPr="00ED6F3A" w:rsidRDefault="00891FE2" w:rsidP="00891FE2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891FE2" w:rsidRDefault="00891FE2" w:rsidP="00891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динамики внешнеторговой деятельности Республики за девять месяцев текущего года показывает, что высокая степень влияния неблагоприятной общеэкономической конъюнктуры в совокупности со значительной </w:t>
      </w:r>
      <w:r w:rsidRPr="000A384B">
        <w:rPr>
          <w:rFonts w:ascii="Times New Roman" w:hAnsi="Times New Roman"/>
          <w:sz w:val="24"/>
          <w:szCs w:val="24"/>
        </w:rPr>
        <w:t>зависимост</w:t>
      </w:r>
      <w:r>
        <w:rPr>
          <w:rFonts w:ascii="Times New Roman" w:hAnsi="Times New Roman"/>
          <w:sz w:val="24"/>
          <w:szCs w:val="24"/>
        </w:rPr>
        <w:t xml:space="preserve">ью </w:t>
      </w:r>
      <w:r w:rsidRPr="000A384B">
        <w:rPr>
          <w:rFonts w:ascii="Times New Roman" w:hAnsi="Times New Roman"/>
          <w:sz w:val="24"/>
          <w:szCs w:val="24"/>
        </w:rPr>
        <w:t xml:space="preserve">экономики от внешних ресурсов вынуждает приднестровских экономических агентов приспосабливаться к действующим условиям ведения внешней торговли, что приводит к дополнительным </w:t>
      </w:r>
      <w:r>
        <w:rPr>
          <w:rFonts w:ascii="Times New Roman" w:hAnsi="Times New Roman"/>
          <w:sz w:val="24"/>
          <w:szCs w:val="24"/>
        </w:rPr>
        <w:t>издержкам</w:t>
      </w:r>
      <w:r w:rsidRPr="000A384B">
        <w:rPr>
          <w:rFonts w:ascii="Times New Roman" w:hAnsi="Times New Roman"/>
          <w:sz w:val="24"/>
          <w:szCs w:val="24"/>
        </w:rPr>
        <w:t xml:space="preserve"> и соответственно к снижению конкурентоспособности приднестровской продукции. </w:t>
      </w:r>
    </w:p>
    <w:p w:rsidR="00611366" w:rsidRDefault="00611366" w:rsidP="006113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11366" w:rsidRPr="00337EA3" w:rsidRDefault="00611366" w:rsidP="006113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7EA3">
        <w:rPr>
          <w:rFonts w:ascii="Times New Roman" w:hAnsi="Times New Roman"/>
          <w:b/>
          <w:sz w:val="24"/>
          <w:szCs w:val="24"/>
          <w:u w:val="single"/>
        </w:rPr>
        <w:t>Инфляционные процессы</w:t>
      </w:r>
    </w:p>
    <w:p w:rsidR="00611366" w:rsidRDefault="00611366" w:rsidP="00611366">
      <w:pPr>
        <w:spacing w:after="0" w:line="240" w:lineRule="auto"/>
        <w:ind w:firstLine="709"/>
        <w:jc w:val="both"/>
        <w:rPr>
          <w:rStyle w:val="aa"/>
          <w:sz w:val="24"/>
          <w:szCs w:val="24"/>
        </w:rPr>
      </w:pPr>
    </w:p>
    <w:p w:rsidR="00611366" w:rsidRDefault="00611366" w:rsidP="006113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F0E">
        <w:rPr>
          <w:rFonts w:ascii="Times New Roman" w:hAnsi="Times New Roman"/>
          <w:sz w:val="24"/>
        </w:rPr>
        <w:t xml:space="preserve">В январе-сентябре 2016 года под влиянием </w:t>
      </w:r>
      <w:r w:rsidRPr="000D5F0E">
        <w:rPr>
          <w:rFonts w:ascii="Times New Roman" w:hAnsi="Times New Roman"/>
          <w:sz w:val="24"/>
          <w:szCs w:val="24"/>
        </w:rPr>
        <w:t xml:space="preserve">характерных для данного периода сезонных факторов, а также сохраняющегося дисбаланса на валютном рынке </w:t>
      </w:r>
      <w:r w:rsidRPr="000D5F0E">
        <w:rPr>
          <w:rFonts w:ascii="Times New Roman" w:hAnsi="Times New Roman"/>
          <w:sz w:val="24"/>
        </w:rPr>
        <w:t xml:space="preserve">отмечается тенденция снижения инфляционного давления на внутреннем потребительском рынке республике. В целом </w:t>
      </w:r>
      <w:r w:rsidRPr="000D5F0E">
        <w:rPr>
          <w:rFonts w:ascii="Times New Roman" w:hAnsi="Times New Roman"/>
          <w:b/>
          <w:sz w:val="24"/>
        </w:rPr>
        <w:t xml:space="preserve">сводный индекс потребительских цен (инфляция) </w:t>
      </w:r>
      <w:r w:rsidRPr="000D5F0E">
        <w:rPr>
          <w:rFonts w:ascii="Times New Roman" w:hAnsi="Times New Roman"/>
          <w:sz w:val="24"/>
        </w:rPr>
        <w:t xml:space="preserve">по итогам          9 месяцев текущего года зафиксирован на отметке </w:t>
      </w:r>
      <w:r w:rsidRPr="000D5F0E">
        <w:rPr>
          <w:rFonts w:ascii="Times New Roman" w:hAnsi="Times New Roman"/>
          <w:b/>
          <w:sz w:val="24"/>
          <w:szCs w:val="24"/>
        </w:rPr>
        <w:t>101,54%</w:t>
      </w:r>
      <w:r w:rsidRPr="000D5F0E">
        <w:rPr>
          <w:rFonts w:ascii="Times New Roman" w:hAnsi="Times New Roman"/>
          <w:sz w:val="24"/>
          <w:szCs w:val="24"/>
        </w:rPr>
        <w:t xml:space="preserve"> против 98,06% в январе-сентябре 2015 года.</w:t>
      </w:r>
    </w:p>
    <w:p w:rsidR="00611366" w:rsidRDefault="00611366" w:rsidP="006113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1366" w:rsidRPr="000D5F0E" w:rsidRDefault="00611366" w:rsidP="00611366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0D5F0E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294120" cy="2095500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11366" w:rsidRPr="000D5F0E" w:rsidRDefault="00611366" w:rsidP="006113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F0E">
        <w:rPr>
          <w:rFonts w:ascii="Times New Roman" w:hAnsi="Times New Roman"/>
          <w:sz w:val="24"/>
          <w:szCs w:val="24"/>
        </w:rPr>
        <w:t>Динамика сводного индекса потребительских цен (инфляции) за предыдущие годы представлена в следующем виде:</w:t>
      </w:r>
    </w:p>
    <w:p w:rsidR="00611366" w:rsidRPr="000D5F0E" w:rsidRDefault="00611366" w:rsidP="006113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1366" w:rsidRPr="000D5F0E" w:rsidRDefault="00611366" w:rsidP="00611366">
      <w:pPr>
        <w:spacing w:after="0" w:line="240" w:lineRule="auto"/>
        <w:jc w:val="both"/>
        <w:rPr>
          <w:rStyle w:val="a8"/>
          <w:rFonts w:ascii="Times New Roman" w:hAnsi="Times New Roman"/>
          <w:b w:val="0"/>
          <w:color w:val="000000"/>
          <w:sz w:val="24"/>
          <w:szCs w:val="24"/>
        </w:rPr>
      </w:pPr>
      <w:r w:rsidRPr="000D5F0E">
        <w:rPr>
          <w:rStyle w:val="a8"/>
          <w:rFonts w:ascii="Times New Roman" w:hAnsi="Times New Roman"/>
          <w:b w:val="0"/>
          <w:noProof/>
          <w:color w:val="FF0000"/>
          <w:sz w:val="24"/>
          <w:szCs w:val="24"/>
        </w:rPr>
        <w:drawing>
          <wp:inline distT="0" distB="0" distL="0" distR="0">
            <wp:extent cx="5924550" cy="2019300"/>
            <wp:effectExtent l="1905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11366" w:rsidRPr="000D5F0E" w:rsidRDefault="00611366" w:rsidP="00611366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D36077">
        <w:rPr>
          <w:rStyle w:val="a8"/>
          <w:rFonts w:ascii="Times New Roman" w:hAnsi="Times New Roman" w:cs="Times New Roman"/>
          <w:color w:val="000000"/>
          <w:sz w:val="24"/>
          <w:szCs w:val="24"/>
        </w:rPr>
        <w:t>В продовольственном сегменте</w:t>
      </w:r>
      <w:r w:rsidRPr="00A11669">
        <w:rPr>
          <w:rStyle w:val="a8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</w:t>
      </w:r>
      <w:r w:rsidRPr="00A11669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потребительского рынка </w:t>
      </w:r>
      <w:r w:rsidRPr="00A11669">
        <w:rPr>
          <w:rStyle w:val="a8"/>
          <w:rFonts w:ascii="Times New Roman" w:hAnsi="Times New Roman"/>
          <w:b w:val="0"/>
          <w:color w:val="000000"/>
          <w:sz w:val="24"/>
          <w:szCs w:val="24"/>
        </w:rPr>
        <w:t xml:space="preserve">в январе-сентябре         2016 года </w:t>
      </w:r>
      <w:r w:rsidRPr="00A11669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влияние сезонного удешевления </w:t>
      </w:r>
      <w:r w:rsidRPr="00A11669">
        <w:rPr>
          <w:rStyle w:val="a8"/>
          <w:rFonts w:ascii="Times New Roman" w:hAnsi="Times New Roman"/>
          <w:b w:val="0"/>
          <w:color w:val="000000"/>
          <w:sz w:val="24"/>
          <w:szCs w:val="24"/>
        </w:rPr>
        <w:t>плодоовощной продукции, включая картофель – на 21,00%,</w:t>
      </w:r>
      <w:r w:rsidRPr="00A11669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яиц – на 13,16%, маргарина и маргариновой продукции – на 6,25%, майонезной продукции – на 3,54%, мороженого – на 3,06%, меда – на 2,54% в совокупности с </w:t>
      </w:r>
      <w:r w:rsidRPr="00A11669">
        <w:rPr>
          <w:rStyle w:val="a8"/>
          <w:rFonts w:ascii="Times New Roman" w:hAnsi="Times New Roman"/>
          <w:b w:val="0"/>
          <w:color w:val="000000"/>
          <w:sz w:val="24"/>
          <w:szCs w:val="24"/>
        </w:rPr>
        <w:t>удорожанием стоимости</w:t>
      </w:r>
      <w:r w:rsidRPr="00A11669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11669">
        <w:rPr>
          <w:rStyle w:val="a8"/>
          <w:rFonts w:ascii="Times New Roman" w:hAnsi="Times New Roman"/>
          <w:b w:val="0"/>
          <w:color w:val="000000"/>
          <w:sz w:val="24"/>
          <w:szCs w:val="24"/>
        </w:rPr>
        <w:t>сахара – на 10,15%, мясопродуктов – на 9,31%, рыбопродуктов – на 7,83%, масла и жиров – на 3,76%, муки – на 4,65%</w:t>
      </w:r>
      <w:r w:rsidRPr="00A11669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предопределило</w:t>
      </w:r>
      <w:proofErr w:type="gramEnd"/>
      <w:r w:rsidRPr="00A11669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D5F0E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дефляцию в размере 0,68% </w:t>
      </w:r>
      <w:r w:rsidRPr="00D36077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против дефляции «-»5,93% в январе-сентябре 2015 года.</w:t>
      </w:r>
    </w:p>
    <w:p w:rsidR="00611366" w:rsidRPr="000D5F0E" w:rsidRDefault="00611366" w:rsidP="00611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F0E">
        <w:rPr>
          <w:rFonts w:ascii="Times New Roman" w:eastAsia="Times New Roman" w:hAnsi="Times New Roman" w:cs="Times New Roman"/>
          <w:sz w:val="24"/>
          <w:szCs w:val="24"/>
        </w:rPr>
        <w:t xml:space="preserve">Однако в </w:t>
      </w:r>
      <w:r w:rsidRPr="000D5F0E">
        <w:rPr>
          <w:rFonts w:ascii="Times New Roman" w:eastAsia="Times New Roman" w:hAnsi="Times New Roman" w:cs="Times New Roman"/>
          <w:b/>
          <w:sz w:val="24"/>
          <w:szCs w:val="24"/>
        </w:rPr>
        <w:t xml:space="preserve">непродовольственном сегменте </w:t>
      </w:r>
      <w:r w:rsidRPr="000D5F0E">
        <w:rPr>
          <w:rFonts w:ascii="Times New Roman" w:eastAsia="Times New Roman" w:hAnsi="Times New Roman" w:cs="Times New Roman"/>
          <w:sz w:val="24"/>
          <w:szCs w:val="24"/>
        </w:rPr>
        <w:t xml:space="preserve">потребительского рынка в рассматриваемом периоде наблюдалось усиление инфляционных процессов до </w:t>
      </w:r>
      <w:r w:rsidRPr="000D5F0E">
        <w:rPr>
          <w:rFonts w:ascii="Times New Roman" w:eastAsia="Times New Roman" w:hAnsi="Times New Roman" w:cs="Times New Roman"/>
          <w:b/>
          <w:sz w:val="24"/>
          <w:szCs w:val="24"/>
        </w:rPr>
        <w:t>104,40</w:t>
      </w:r>
      <w:r w:rsidRPr="000D5F0E">
        <w:rPr>
          <w:rFonts w:ascii="Times New Roman" w:hAnsi="Times New Roman" w:cs="Times New Roman"/>
          <w:b/>
          <w:sz w:val="24"/>
          <w:szCs w:val="24"/>
        </w:rPr>
        <w:t xml:space="preserve">%   </w:t>
      </w:r>
      <w:r w:rsidRPr="000D5F0E">
        <w:rPr>
          <w:rFonts w:ascii="Times New Roman" w:hAnsi="Times New Roman" w:cs="Times New Roman"/>
          <w:sz w:val="24"/>
          <w:szCs w:val="24"/>
        </w:rPr>
        <w:t>(в январе</w:t>
      </w:r>
      <w:r w:rsidRPr="000D5F0E">
        <w:rPr>
          <w:rStyle w:val="a8"/>
          <w:rFonts w:ascii="Times New Roman" w:hAnsi="Times New Roman" w:cs="Times New Roman"/>
          <w:color w:val="000000"/>
          <w:sz w:val="24"/>
          <w:szCs w:val="24"/>
        </w:rPr>
        <w:t>-сентябре</w:t>
      </w:r>
      <w:r w:rsidRPr="000D5F0E">
        <w:rPr>
          <w:rFonts w:ascii="Times New Roman" w:hAnsi="Times New Roman" w:cs="Times New Roman"/>
          <w:sz w:val="24"/>
          <w:szCs w:val="24"/>
        </w:rPr>
        <w:t xml:space="preserve"> 2015 года дефляция «-»2,07%). </w:t>
      </w:r>
      <w:r w:rsidRPr="000D5F0E">
        <w:rPr>
          <w:rFonts w:ascii="Times New Roman" w:eastAsia="Times New Roman" w:hAnsi="Times New Roman" w:cs="Times New Roman"/>
          <w:sz w:val="24"/>
          <w:szCs w:val="24"/>
        </w:rPr>
        <w:t xml:space="preserve">Прежде всего, дорожали товары народного потребления, импортируемые на территорию республики. </w:t>
      </w:r>
      <w:proofErr w:type="gramStart"/>
      <w:r w:rsidRPr="000D5F0E">
        <w:rPr>
          <w:rFonts w:ascii="Times New Roman" w:hAnsi="Times New Roman" w:cs="Times New Roman"/>
          <w:sz w:val="24"/>
          <w:szCs w:val="24"/>
        </w:rPr>
        <w:t xml:space="preserve">В общей структуре данного сегмента выделяется удорожание стоимости табачных изделий – на 25,86%, велосипедов – на 14,10%, ковров и ковровых изделий - на 13,93%, электротоваров и других бытовых приборов – на 12,53%, строительных материалов – на 9,42%, а также печатных изданий – на 10,29%, </w:t>
      </w:r>
      <w:proofErr w:type="spellStart"/>
      <w:r w:rsidRPr="000D5F0E">
        <w:rPr>
          <w:rFonts w:ascii="Times New Roman" w:hAnsi="Times New Roman" w:cs="Times New Roman"/>
          <w:sz w:val="24"/>
          <w:szCs w:val="24"/>
        </w:rPr>
        <w:t>хозтоваров</w:t>
      </w:r>
      <w:proofErr w:type="spellEnd"/>
      <w:r w:rsidRPr="000D5F0E">
        <w:rPr>
          <w:rFonts w:ascii="Times New Roman" w:hAnsi="Times New Roman" w:cs="Times New Roman"/>
          <w:sz w:val="24"/>
          <w:szCs w:val="24"/>
        </w:rPr>
        <w:t xml:space="preserve"> – на 6,68%, вычислительной техники –               на 7,45%, медикаментов – на 5,57%. В то же время отмечалось удешевление стоимости топлива (бензина) («-»6,53%), товаров бытовой</w:t>
      </w:r>
      <w:proofErr w:type="gramEnd"/>
      <w:r w:rsidRPr="000D5F0E">
        <w:rPr>
          <w:rFonts w:ascii="Times New Roman" w:hAnsi="Times New Roman" w:cs="Times New Roman"/>
          <w:sz w:val="24"/>
          <w:szCs w:val="24"/>
        </w:rPr>
        <w:t xml:space="preserve"> химии («-»0,56%) и др.</w:t>
      </w:r>
    </w:p>
    <w:p w:rsidR="00611366" w:rsidRPr="000D5F0E" w:rsidRDefault="00611366" w:rsidP="00611366">
      <w:pPr>
        <w:spacing w:after="0" w:line="240" w:lineRule="auto"/>
        <w:ind w:firstLine="709"/>
        <w:jc w:val="both"/>
        <w:rPr>
          <w:rStyle w:val="FontStyle183"/>
          <w:rFonts w:ascii="Times New Roman" w:eastAsia="Calibri" w:hAnsi="Times New Roman" w:cs="Times New Roman"/>
          <w:sz w:val="24"/>
          <w:szCs w:val="24"/>
        </w:rPr>
      </w:pPr>
      <w:r w:rsidRPr="000D5F0E">
        <w:rPr>
          <w:rFonts w:ascii="Times New Roman" w:hAnsi="Times New Roman"/>
          <w:b/>
          <w:sz w:val="24"/>
          <w:szCs w:val="24"/>
        </w:rPr>
        <w:t>В сфере услуг</w:t>
      </w:r>
      <w:r w:rsidRPr="000D5F0E">
        <w:rPr>
          <w:rFonts w:ascii="Times New Roman" w:hAnsi="Times New Roman"/>
          <w:sz w:val="24"/>
          <w:szCs w:val="24"/>
        </w:rPr>
        <w:t xml:space="preserve"> в январе-сентябре текущего года был зафиксирован минимальный прирост тарифов </w:t>
      </w:r>
      <w:r w:rsidRPr="000D5F0E">
        <w:rPr>
          <w:rFonts w:ascii="Times New Roman" w:hAnsi="Times New Roman"/>
          <w:b/>
          <w:sz w:val="24"/>
          <w:szCs w:val="24"/>
        </w:rPr>
        <w:t>(«+»0,88%</w:t>
      </w:r>
      <w:r w:rsidRPr="000D5F0E">
        <w:rPr>
          <w:rFonts w:ascii="Times New Roman" w:hAnsi="Times New Roman"/>
          <w:sz w:val="24"/>
          <w:szCs w:val="24"/>
        </w:rPr>
        <w:t xml:space="preserve"> против «+»5,96% в январе-сентябре 2015 года), что </w:t>
      </w:r>
      <w:r w:rsidRPr="000D5F0E">
        <w:rPr>
          <w:rFonts w:ascii="Times New Roman" w:eastAsia="Times New Roman" w:hAnsi="Times New Roman" w:cs="Times New Roman"/>
          <w:sz w:val="24"/>
          <w:szCs w:val="24"/>
        </w:rPr>
        <w:t>стало следствием принятых на государственном уровне решений о неосуществлении в 2016 году корректировок стоимости ключевых потребительских услуг в целях минимизации инфляционной нагрузки на население в условиях экономического кризиса. При этом к</w:t>
      </w:r>
      <w:r w:rsidRPr="000D5F0E">
        <w:rPr>
          <w:rFonts w:ascii="Times New Roman" w:hAnsi="Times New Roman" w:cs="Times New Roman"/>
          <w:sz w:val="24"/>
          <w:szCs w:val="24"/>
        </w:rPr>
        <w:t xml:space="preserve">лючевым фактором, формирующим инфляционный фон в сфере тарифов на услуги в анализируемом периоде, выступило </w:t>
      </w:r>
      <w:r w:rsidRPr="000D5F0E">
        <w:rPr>
          <w:rStyle w:val="FontStyle183"/>
          <w:rFonts w:ascii="Times New Roman" w:eastAsia="Calibri" w:hAnsi="Times New Roman" w:cs="Times New Roman"/>
          <w:sz w:val="24"/>
          <w:szCs w:val="24"/>
        </w:rPr>
        <w:t xml:space="preserve">повышение тарифов на услуги банков </w:t>
      </w:r>
      <w:r w:rsidRPr="000D5F0E">
        <w:rPr>
          <w:rStyle w:val="FontStyle183"/>
          <w:rFonts w:ascii="Times New Roman" w:eastAsia="Calibri" w:hAnsi="Times New Roman" w:cs="Times New Roman"/>
          <w:sz w:val="24"/>
          <w:szCs w:val="24"/>
        </w:rPr>
        <w:br/>
        <w:t xml:space="preserve">(«+»17,64%), медицинские услуги («+»13,34%), услуги пассажирского транспорта («+»6,94%), услуги дошкольного воспитания («+»7,17%), услуги правового характера </w:t>
      </w:r>
      <w:r w:rsidRPr="000D5F0E">
        <w:rPr>
          <w:rStyle w:val="FontStyle183"/>
          <w:rFonts w:ascii="Times New Roman" w:eastAsia="Calibri" w:hAnsi="Times New Roman" w:cs="Times New Roman"/>
          <w:sz w:val="24"/>
          <w:szCs w:val="24"/>
        </w:rPr>
        <w:lastRenderedPageBreak/>
        <w:t xml:space="preserve">(«+»8,21%). В то же время подешевели санаторно-оздоровительные услуги на 5,46%, услуги связи на 3,36%, бытовые услуги на 1,94%. </w:t>
      </w:r>
    </w:p>
    <w:p w:rsidR="00611366" w:rsidRPr="000D5F0E" w:rsidRDefault="00611366" w:rsidP="006113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F0E">
        <w:rPr>
          <w:rFonts w:ascii="Times New Roman" w:hAnsi="Times New Roman"/>
          <w:sz w:val="24"/>
          <w:szCs w:val="24"/>
        </w:rPr>
        <w:t xml:space="preserve">Таким образом, проводимые государством антиинфляционные меры по оптимизации таможенной политики и тарифной политики в сфере естественных монополий, а также регулируемые </w:t>
      </w:r>
      <w:r w:rsidRPr="000D5F0E">
        <w:rPr>
          <w:rFonts w:ascii="Times New Roman" w:eastAsia="Times New Roman" w:hAnsi="Times New Roman" w:cs="Times New Roman"/>
          <w:sz w:val="24"/>
          <w:szCs w:val="24"/>
        </w:rPr>
        <w:t>меры ценообразования</w:t>
      </w:r>
      <w:r w:rsidRPr="000D5F0E">
        <w:rPr>
          <w:rFonts w:ascii="Times New Roman" w:hAnsi="Times New Roman"/>
          <w:sz w:val="24"/>
          <w:szCs w:val="24"/>
        </w:rPr>
        <w:t xml:space="preserve"> в секторе продовольственных товаров обеспечили умеренный инфляционный фон на потребительском рынке республике в январе-сентябре 2016 года. </w:t>
      </w:r>
    </w:p>
    <w:p w:rsidR="00507776" w:rsidRPr="00891FE2" w:rsidRDefault="00611366" w:rsidP="001C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5F0E">
        <w:rPr>
          <w:rFonts w:ascii="Times New Roman" w:hAnsi="Times New Roman"/>
          <w:i/>
          <w:sz w:val="24"/>
          <w:szCs w:val="24"/>
          <w:u w:val="single"/>
        </w:rPr>
        <w:t>Справочно</w:t>
      </w:r>
      <w:proofErr w:type="spellEnd"/>
      <w:r w:rsidRPr="000D5F0E">
        <w:rPr>
          <w:rFonts w:ascii="Times New Roman" w:hAnsi="Times New Roman"/>
          <w:i/>
          <w:sz w:val="24"/>
          <w:szCs w:val="24"/>
          <w:u w:val="single"/>
        </w:rPr>
        <w:t>:</w:t>
      </w:r>
      <w:r w:rsidRPr="000D5F0E">
        <w:rPr>
          <w:rFonts w:ascii="Times New Roman" w:hAnsi="Times New Roman"/>
          <w:sz w:val="24"/>
          <w:szCs w:val="24"/>
        </w:rPr>
        <w:t xml:space="preserve"> Сводный индекс потребительских цен (инфляция) в январе-сентябре </w:t>
      </w:r>
      <w:r w:rsidRPr="000D5F0E">
        <w:rPr>
          <w:rFonts w:ascii="Times New Roman" w:hAnsi="Times New Roman"/>
          <w:sz w:val="24"/>
          <w:szCs w:val="24"/>
        </w:rPr>
        <w:br/>
        <w:t>2016 года в П</w:t>
      </w:r>
      <w:r>
        <w:rPr>
          <w:rFonts w:ascii="Times New Roman" w:hAnsi="Times New Roman"/>
          <w:sz w:val="24"/>
          <w:szCs w:val="24"/>
        </w:rPr>
        <w:t xml:space="preserve">риднестровской Молдавской Республике </w:t>
      </w:r>
      <w:r w:rsidRPr="000D5F0E">
        <w:rPr>
          <w:rFonts w:ascii="Times New Roman" w:hAnsi="Times New Roman"/>
          <w:sz w:val="24"/>
          <w:szCs w:val="24"/>
        </w:rPr>
        <w:t xml:space="preserve">составил </w:t>
      </w:r>
      <w:r w:rsidRPr="000D5F0E">
        <w:rPr>
          <w:rStyle w:val="aa"/>
          <w:sz w:val="24"/>
          <w:szCs w:val="24"/>
        </w:rPr>
        <w:t>101,54</w:t>
      </w:r>
      <w:r w:rsidRPr="000D5F0E">
        <w:rPr>
          <w:rFonts w:ascii="Times New Roman" w:hAnsi="Times New Roman"/>
          <w:sz w:val="24"/>
          <w:szCs w:val="24"/>
        </w:rPr>
        <w:t>%, в Республике Молдова составил 99,3%, в Украине – 106,4%, в Российской Федерации – 104,1%</w:t>
      </w:r>
      <w:r>
        <w:rPr>
          <w:rFonts w:ascii="Times New Roman" w:hAnsi="Times New Roman"/>
          <w:sz w:val="24"/>
          <w:szCs w:val="24"/>
        </w:rPr>
        <w:t xml:space="preserve">, в Казахстане </w:t>
      </w:r>
      <w:r w:rsidRPr="000D5F0E">
        <w:rPr>
          <w:rFonts w:ascii="Times New Roman" w:hAnsi="Times New Roman"/>
          <w:sz w:val="24"/>
          <w:szCs w:val="24"/>
        </w:rPr>
        <w:t>– 10</w:t>
      </w:r>
      <w:r>
        <w:rPr>
          <w:rFonts w:ascii="Times New Roman" w:hAnsi="Times New Roman"/>
          <w:sz w:val="24"/>
          <w:szCs w:val="24"/>
        </w:rPr>
        <w:t>5,6</w:t>
      </w:r>
      <w:r w:rsidRPr="000D5F0E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, в Республике Беларусь </w:t>
      </w:r>
      <w:r w:rsidRPr="000D5F0E">
        <w:rPr>
          <w:rFonts w:ascii="Times New Roman" w:hAnsi="Times New Roman"/>
          <w:sz w:val="24"/>
          <w:szCs w:val="24"/>
        </w:rPr>
        <w:t>– 10</w:t>
      </w:r>
      <w:r>
        <w:rPr>
          <w:rFonts w:ascii="Times New Roman" w:hAnsi="Times New Roman"/>
          <w:sz w:val="24"/>
          <w:szCs w:val="24"/>
        </w:rPr>
        <w:t>8,3</w:t>
      </w:r>
      <w:r w:rsidRPr="000D5F0E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</w:t>
      </w:r>
    </w:p>
    <w:sectPr w:rsidR="00507776" w:rsidRPr="00891FE2" w:rsidSect="00AE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DEC"/>
    <w:rsid w:val="00001C29"/>
    <w:rsid w:val="00003746"/>
    <w:rsid w:val="00017592"/>
    <w:rsid w:val="000219A4"/>
    <w:rsid w:val="0002279E"/>
    <w:rsid w:val="000305E9"/>
    <w:rsid w:val="0003062F"/>
    <w:rsid w:val="000405C5"/>
    <w:rsid w:val="00061793"/>
    <w:rsid w:val="00081D04"/>
    <w:rsid w:val="000846D9"/>
    <w:rsid w:val="000909D1"/>
    <w:rsid w:val="000961CF"/>
    <w:rsid w:val="000B437C"/>
    <w:rsid w:val="000B5425"/>
    <w:rsid w:val="000C3CCD"/>
    <w:rsid w:val="000D23C3"/>
    <w:rsid w:val="000E09F9"/>
    <w:rsid w:val="000E280E"/>
    <w:rsid w:val="000F26E5"/>
    <w:rsid w:val="001041A7"/>
    <w:rsid w:val="0011037F"/>
    <w:rsid w:val="00114233"/>
    <w:rsid w:val="0011718F"/>
    <w:rsid w:val="001368DD"/>
    <w:rsid w:val="001440EC"/>
    <w:rsid w:val="00151AEC"/>
    <w:rsid w:val="00160485"/>
    <w:rsid w:val="0019048F"/>
    <w:rsid w:val="00196DA0"/>
    <w:rsid w:val="00196FC1"/>
    <w:rsid w:val="001B0022"/>
    <w:rsid w:val="001B3B72"/>
    <w:rsid w:val="001B6369"/>
    <w:rsid w:val="001C7C2C"/>
    <w:rsid w:val="001D4CEE"/>
    <w:rsid w:val="001E2784"/>
    <w:rsid w:val="001F6A87"/>
    <w:rsid w:val="001F6FD6"/>
    <w:rsid w:val="00211A7D"/>
    <w:rsid w:val="0021585C"/>
    <w:rsid w:val="002164E9"/>
    <w:rsid w:val="00222343"/>
    <w:rsid w:val="00222865"/>
    <w:rsid w:val="00230981"/>
    <w:rsid w:val="002377E0"/>
    <w:rsid w:val="00253D67"/>
    <w:rsid w:val="00263D1A"/>
    <w:rsid w:val="002A2B79"/>
    <w:rsid w:val="002B64F4"/>
    <w:rsid w:val="002C260E"/>
    <w:rsid w:val="002C460A"/>
    <w:rsid w:val="002D6C59"/>
    <w:rsid w:val="002F1C11"/>
    <w:rsid w:val="00301D42"/>
    <w:rsid w:val="0031204F"/>
    <w:rsid w:val="00340151"/>
    <w:rsid w:val="00341FC0"/>
    <w:rsid w:val="00343FF7"/>
    <w:rsid w:val="00344D8A"/>
    <w:rsid w:val="003621AA"/>
    <w:rsid w:val="0036301F"/>
    <w:rsid w:val="0036563E"/>
    <w:rsid w:val="0037290E"/>
    <w:rsid w:val="003775CD"/>
    <w:rsid w:val="0038795A"/>
    <w:rsid w:val="00391389"/>
    <w:rsid w:val="00394E6B"/>
    <w:rsid w:val="00395172"/>
    <w:rsid w:val="003A3A1C"/>
    <w:rsid w:val="003B440E"/>
    <w:rsid w:val="003B638E"/>
    <w:rsid w:val="003B657A"/>
    <w:rsid w:val="003B7054"/>
    <w:rsid w:val="003D7D52"/>
    <w:rsid w:val="003E4141"/>
    <w:rsid w:val="003E5C7A"/>
    <w:rsid w:val="004007C8"/>
    <w:rsid w:val="00414B3A"/>
    <w:rsid w:val="00416A2B"/>
    <w:rsid w:val="00420994"/>
    <w:rsid w:val="00422BEF"/>
    <w:rsid w:val="004414F4"/>
    <w:rsid w:val="004616D9"/>
    <w:rsid w:val="004769DC"/>
    <w:rsid w:val="004827FE"/>
    <w:rsid w:val="00491608"/>
    <w:rsid w:val="004924D1"/>
    <w:rsid w:val="004A0E79"/>
    <w:rsid w:val="004A1B66"/>
    <w:rsid w:val="004A49DC"/>
    <w:rsid w:val="004A5D65"/>
    <w:rsid w:val="004B1F57"/>
    <w:rsid w:val="004B22DD"/>
    <w:rsid w:val="004B4A53"/>
    <w:rsid w:val="004B54C2"/>
    <w:rsid w:val="004F7E99"/>
    <w:rsid w:val="00507776"/>
    <w:rsid w:val="005114AC"/>
    <w:rsid w:val="0051619B"/>
    <w:rsid w:val="0051689D"/>
    <w:rsid w:val="00527C9D"/>
    <w:rsid w:val="00530F38"/>
    <w:rsid w:val="00531827"/>
    <w:rsid w:val="0053494D"/>
    <w:rsid w:val="0054024A"/>
    <w:rsid w:val="0054698C"/>
    <w:rsid w:val="00556168"/>
    <w:rsid w:val="00563846"/>
    <w:rsid w:val="005679DD"/>
    <w:rsid w:val="0057637B"/>
    <w:rsid w:val="005935BB"/>
    <w:rsid w:val="00595C20"/>
    <w:rsid w:val="005A0F36"/>
    <w:rsid w:val="005B15FA"/>
    <w:rsid w:val="005C2454"/>
    <w:rsid w:val="005C4664"/>
    <w:rsid w:val="005E4946"/>
    <w:rsid w:val="005F204F"/>
    <w:rsid w:val="005F4659"/>
    <w:rsid w:val="006110BB"/>
    <w:rsid w:val="00611366"/>
    <w:rsid w:val="006119B5"/>
    <w:rsid w:val="00633CD1"/>
    <w:rsid w:val="006422D2"/>
    <w:rsid w:val="0065102A"/>
    <w:rsid w:val="00652C27"/>
    <w:rsid w:val="0066346E"/>
    <w:rsid w:val="006769F4"/>
    <w:rsid w:val="006B2DA7"/>
    <w:rsid w:val="006C75AC"/>
    <w:rsid w:val="006D15B4"/>
    <w:rsid w:val="006D6433"/>
    <w:rsid w:val="006E51AF"/>
    <w:rsid w:val="006E6475"/>
    <w:rsid w:val="006F0E69"/>
    <w:rsid w:val="006F10C2"/>
    <w:rsid w:val="006F4E82"/>
    <w:rsid w:val="00724B62"/>
    <w:rsid w:val="007278EA"/>
    <w:rsid w:val="0073158C"/>
    <w:rsid w:val="007413D3"/>
    <w:rsid w:val="0075034F"/>
    <w:rsid w:val="00750798"/>
    <w:rsid w:val="007708BE"/>
    <w:rsid w:val="00770AE3"/>
    <w:rsid w:val="007718D3"/>
    <w:rsid w:val="007A3CFD"/>
    <w:rsid w:val="007A59FD"/>
    <w:rsid w:val="007A70F7"/>
    <w:rsid w:val="007B1C68"/>
    <w:rsid w:val="007C58F9"/>
    <w:rsid w:val="007E4805"/>
    <w:rsid w:val="007E6E2C"/>
    <w:rsid w:val="007F6E9D"/>
    <w:rsid w:val="00813052"/>
    <w:rsid w:val="00813DE2"/>
    <w:rsid w:val="0081400F"/>
    <w:rsid w:val="00824AC7"/>
    <w:rsid w:val="008309DB"/>
    <w:rsid w:val="00855038"/>
    <w:rsid w:val="008576D0"/>
    <w:rsid w:val="00875091"/>
    <w:rsid w:val="008770F3"/>
    <w:rsid w:val="00882179"/>
    <w:rsid w:val="0089178D"/>
    <w:rsid w:val="00891FE2"/>
    <w:rsid w:val="00895782"/>
    <w:rsid w:val="008A501A"/>
    <w:rsid w:val="008B04C2"/>
    <w:rsid w:val="008B352D"/>
    <w:rsid w:val="008C6345"/>
    <w:rsid w:val="008E3229"/>
    <w:rsid w:val="008F14C7"/>
    <w:rsid w:val="008F75CA"/>
    <w:rsid w:val="0090409C"/>
    <w:rsid w:val="009248E8"/>
    <w:rsid w:val="00930AFC"/>
    <w:rsid w:val="00932F18"/>
    <w:rsid w:val="00945FAF"/>
    <w:rsid w:val="00946D12"/>
    <w:rsid w:val="0095035B"/>
    <w:rsid w:val="00951371"/>
    <w:rsid w:val="0095457B"/>
    <w:rsid w:val="00965827"/>
    <w:rsid w:val="00966CAD"/>
    <w:rsid w:val="009722ED"/>
    <w:rsid w:val="00975C18"/>
    <w:rsid w:val="00976210"/>
    <w:rsid w:val="0098383C"/>
    <w:rsid w:val="009842F7"/>
    <w:rsid w:val="00984747"/>
    <w:rsid w:val="0098743A"/>
    <w:rsid w:val="00995C97"/>
    <w:rsid w:val="009A6344"/>
    <w:rsid w:val="009C306B"/>
    <w:rsid w:val="009C5460"/>
    <w:rsid w:val="009D69B2"/>
    <w:rsid w:val="009F2901"/>
    <w:rsid w:val="009F519D"/>
    <w:rsid w:val="009F7867"/>
    <w:rsid w:val="009F7C3B"/>
    <w:rsid w:val="00A06EF2"/>
    <w:rsid w:val="00A115BA"/>
    <w:rsid w:val="00A11669"/>
    <w:rsid w:val="00A24491"/>
    <w:rsid w:val="00A30D3D"/>
    <w:rsid w:val="00A36670"/>
    <w:rsid w:val="00A52E23"/>
    <w:rsid w:val="00A60A8D"/>
    <w:rsid w:val="00A66695"/>
    <w:rsid w:val="00A700B7"/>
    <w:rsid w:val="00A7366B"/>
    <w:rsid w:val="00A76A04"/>
    <w:rsid w:val="00A76FCB"/>
    <w:rsid w:val="00A83585"/>
    <w:rsid w:val="00A87EB2"/>
    <w:rsid w:val="00A95E15"/>
    <w:rsid w:val="00AB066E"/>
    <w:rsid w:val="00AB26E2"/>
    <w:rsid w:val="00AC1BD7"/>
    <w:rsid w:val="00AC71C1"/>
    <w:rsid w:val="00AD0632"/>
    <w:rsid w:val="00AE6915"/>
    <w:rsid w:val="00AE6C27"/>
    <w:rsid w:val="00AF09A4"/>
    <w:rsid w:val="00AF2ACC"/>
    <w:rsid w:val="00B32A9A"/>
    <w:rsid w:val="00B3408A"/>
    <w:rsid w:val="00B453C6"/>
    <w:rsid w:val="00B56A25"/>
    <w:rsid w:val="00B6607C"/>
    <w:rsid w:val="00B77D40"/>
    <w:rsid w:val="00B83348"/>
    <w:rsid w:val="00B84FFA"/>
    <w:rsid w:val="00B92595"/>
    <w:rsid w:val="00B92921"/>
    <w:rsid w:val="00BA7046"/>
    <w:rsid w:val="00BB015C"/>
    <w:rsid w:val="00BB77E4"/>
    <w:rsid w:val="00BC2256"/>
    <w:rsid w:val="00BC7CB9"/>
    <w:rsid w:val="00BD079B"/>
    <w:rsid w:val="00BD163C"/>
    <w:rsid w:val="00BD6BCB"/>
    <w:rsid w:val="00BE295F"/>
    <w:rsid w:val="00BE6CB2"/>
    <w:rsid w:val="00BE7A01"/>
    <w:rsid w:val="00BF0F55"/>
    <w:rsid w:val="00BF62F2"/>
    <w:rsid w:val="00C0172E"/>
    <w:rsid w:val="00C02823"/>
    <w:rsid w:val="00C05B5D"/>
    <w:rsid w:val="00C077EF"/>
    <w:rsid w:val="00C101F5"/>
    <w:rsid w:val="00C1644B"/>
    <w:rsid w:val="00C228AA"/>
    <w:rsid w:val="00C2300D"/>
    <w:rsid w:val="00C36066"/>
    <w:rsid w:val="00C43A5E"/>
    <w:rsid w:val="00C53A3C"/>
    <w:rsid w:val="00C60233"/>
    <w:rsid w:val="00C65DB2"/>
    <w:rsid w:val="00C705C7"/>
    <w:rsid w:val="00C84B26"/>
    <w:rsid w:val="00C91C6D"/>
    <w:rsid w:val="00CA07DD"/>
    <w:rsid w:val="00CA093E"/>
    <w:rsid w:val="00CC1F44"/>
    <w:rsid w:val="00CD4D21"/>
    <w:rsid w:val="00CF1D2F"/>
    <w:rsid w:val="00CF27EC"/>
    <w:rsid w:val="00D01EAB"/>
    <w:rsid w:val="00D03052"/>
    <w:rsid w:val="00D13E0D"/>
    <w:rsid w:val="00D15964"/>
    <w:rsid w:val="00D16922"/>
    <w:rsid w:val="00D31FBF"/>
    <w:rsid w:val="00D36077"/>
    <w:rsid w:val="00D444AF"/>
    <w:rsid w:val="00D45D49"/>
    <w:rsid w:val="00D627C9"/>
    <w:rsid w:val="00D84ADA"/>
    <w:rsid w:val="00DB25E5"/>
    <w:rsid w:val="00DB4004"/>
    <w:rsid w:val="00DB5C4F"/>
    <w:rsid w:val="00DC2C70"/>
    <w:rsid w:val="00DC415F"/>
    <w:rsid w:val="00DD6758"/>
    <w:rsid w:val="00DE009C"/>
    <w:rsid w:val="00DE6440"/>
    <w:rsid w:val="00DF02B5"/>
    <w:rsid w:val="00DF0CBE"/>
    <w:rsid w:val="00DF6CED"/>
    <w:rsid w:val="00E05386"/>
    <w:rsid w:val="00E115D2"/>
    <w:rsid w:val="00E25320"/>
    <w:rsid w:val="00E40771"/>
    <w:rsid w:val="00E458E9"/>
    <w:rsid w:val="00E4653D"/>
    <w:rsid w:val="00E6295D"/>
    <w:rsid w:val="00E832AF"/>
    <w:rsid w:val="00E8569A"/>
    <w:rsid w:val="00EA13AD"/>
    <w:rsid w:val="00EA4570"/>
    <w:rsid w:val="00EA627D"/>
    <w:rsid w:val="00EB3345"/>
    <w:rsid w:val="00ED5783"/>
    <w:rsid w:val="00EE2728"/>
    <w:rsid w:val="00EE390B"/>
    <w:rsid w:val="00EE418E"/>
    <w:rsid w:val="00EF3E09"/>
    <w:rsid w:val="00F0235E"/>
    <w:rsid w:val="00F157DB"/>
    <w:rsid w:val="00F32A70"/>
    <w:rsid w:val="00F34817"/>
    <w:rsid w:val="00F36DEC"/>
    <w:rsid w:val="00F41560"/>
    <w:rsid w:val="00F744BF"/>
    <w:rsid w:val="00F7536D"/>
    <w:rsid w:val="00F85787"/>
    <w:rsid w:val="00F879E2"/>
    <w:rsid w:val="00F87A29"/>
    <w:rsid w:val="00F92572"/>
    <w:rsid w:val="00F93B94"/>
    <w:rsid w:val="00F97BBC"/>
    <w:rsid w:val="00F97E64"/>
    <w:rsid w:val="00FA0626"/>
    <w:rsid w:val="00FA4692"/>
    <w:rsid w:val="00FA707C"/>
    <w:rsid w:val="00FD20BF"/>
    <w:rsid w:val="00FD5BBF"/>
    <w:rsid w:val="00FE0946"/>
    <w:rsid w:val="00FE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15"/>
  </w:style>
  <w:style w:type="paragraph" w:styleId="1">
    <w:name w:val="heading 1"/>
    <w:basedOn w:val="a"/>
    <w:next w:val="a"/>
    <w:link w:val="10"/>
    <w:uiPriority w:val="99"/>
    <w:qFormat/>
    <w:rsid w:val="00E6295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F36DEC"/>
    <w:rPr>
      <w:rFonts w:ascii="Times New Roman" w:hAnsi="Times New Roman" w:cs="Times New Roman"/>
      <w:sz w:val="24"/>
    </w:rPr>
  </w:style>
  <w:style w:type="paragraph" w:styleId="a5">
    <w:name w:val="No Spacing"/>
    <w:link w:val="a4"/>
    <w:uiPriority w:val="1"/>
    <w:qFormat/>
    <w:rsid w:val="00F36DEC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3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DEC"/>
    <w:rPr>
      <w:rFonts w:ascii="Tahoma" w:hAnsi="Tahoma" w:cs="Tahoma"/>
      <w:sz w:val="16"/>
      <w:szCs w:val="16"/>
    </w:rPr>
  </w:style>
  <w:style w:type="character" w:customStyle="1" w:styleId="a8">
    <w:name w:val="Подпись к таблице_"/>
    <w:basedOn w:val="a0"/>
    <w:link w:val="a9"/>
    <w:locked/>
    <w:rsid w:val="006F0E69"/>
    <w:rPr>
      <w:b/>
      <w:bCs/>
      <w:sz w:val="27"/>
      <w:szCs w:val="27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F0E69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aa">
    <w:name w:val="Основной текст_"/>
    <w:basedOn w:val="a0"/>
    <w:rsid w:val="006F0E69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FontStyle183">
    <w:name w:val="Font Style183"/>
    <w:basedOn w:val="a0"/>
    <w:rsid w:val="006F0E69"/>
    <w:rPr>
      <w:rFonts w:ascii="Sylfaen" w:hAnsi="Sylfaen" w:cs="Sylfaen" w:hint="default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6295D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2016 год</a:t>
            </a:r>
          </a:p>
        </c:rich>
      </c:tx>
      <c:layout>
        <c:manualLayout>
          <c:xMode val="edge"/>
          <c:yMode val="edge"/>
          <c:x val="0.21092835617770531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6834488188976465"/>
          <c:w val="0.86107140989846465"/>
          <c:h val="0.826238845144356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explosion val="27"/>
          <c:dPt>
            <c:idx val="0"/>
            <c:explosion val="2"/>
          </c:dPt>
          <c:dPt>
            <c:idx val="1"/>
            <c:explosion val="11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explosion val="7"/>
          </c:dPt>
          <c:dPt>
            <c:idx val="3"/>
            <c:explosion val="17"/>
          </c:dPt>
          <c:dPt>
            <c:idx val="5"/>
            <c:explosion val="2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8.2814935489385663E-2"/>
                  <c:y val="-8.959098862642353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20,9%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6.1219220388970728E-2"/>
                  <c:y val="-4.3494563179602734E-3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39,6%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2"/>
              <c:layout>
                <c:manualLayout>
                  <c:x val="4.2200123390950625E-2"/>
                  <c:y val="0.1967594425028432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13,7%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0"/>
                  <c:y val="-7.84507185220633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11,9%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-7.0245004235028894E-3"/>
                  <c:y val="-8.54181348878351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6,3%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0.19668057429076258"/>
                  <c:y val="-2.083786488015004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7,6%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легкая промышленность</c:v>
                </c:pt>
                <c:pt idx="3">
                  <c:v>пищевая промышленность</c:v>
                </c:pt>
                <c:pt idx="4">
                  <c:v>промышленность строительных материалов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1346.4</c:v>
                </c:pt>
                <c:pt idx="1">
                  <c:v>2548.9</c:v>
                </c:pt>
                <c:pt idx="2" formatCode="0.0">
                  <c:v>881</c:v>
                </c:pt>
                <c:pt idx="3">
                  <c:v>766.2</c:v>
                </c:pt>
                <c:pt idx="4" formatCode="0.0">
                  <c:v>408</c:v>
                </c:pt>
                <c:pt idx="5">
                  <c:v>493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8553459119496918E-2"/>
          <c:y val="4.794372014973565E-2"/>
          <c:w val="0.92836811128945951"/>
          <c:h val="0.4049222693317233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- сентябрь 2015 год</c:v>
                </c:pt>
              </c:strCache>
            </c:strRef>
          </c:tx>
          <c:dLbls>
            <c:dLbl>
              <c:idx val="0"/>
              <c:layout>
                <c:manualLayout>
                  <c:x val="-6.4205457463884395E-3"/>
                  <c:y val="1.59362549800796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22,6*</a:t>
                    </a:r>
                    <a:endParaRPr lang="en-US"/>
                  </a:p>
                </c:rich>
              </c:tx>
              <c:dLblPos val="outEnd"/>
            </c:dLbl>
            <c:dLbl>
              <c:idx val="1"/>
              <c:layout>
                <c:manualLayout>
                  <c:x val="-4.2804057687022808E-3"/>
                  <c:y val="1.553879191674466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36,6*</a:t>
                    </a:r>
                    <a:endParaRPr lang="en-US"/>
                  </a:p>
                </c:rich>
              </c:tx>
              <c:dLblPos val="outEnd"/>
            </c:dLbl>
            <c:dLbl>
              <c:idx val="2"/>
              <c:layout>
                <c:manualLayout>
                  <c:x val="-8.5608146876613566E-3"/>
                  <c:y val="1.52455803417543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17,0*</a:t>
                    </a:r>
                    <a:endParaRPr lang="en-US"/>
                  </a:p>
                </c:rich>
              </c:tx>
              <c:dLblPos val="outEnd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13,0*</a:t>
                    </a:r>
                    <a:endParaRPr lang="en-US"/>
                  </a:p>
                </c:rich>
              </c:tx>
              <c:dLblPos val="outEnd"/>
            </c:dLbl>
            <c:dLbl>
              <c:idx val="4"/>
              <c:layout>
                <c:manualLayout>
                  <c:x val="2.1401819154629478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4,1*</a:t>
                    </a:r>
                    <a:endParaRPr lang="en-US"/>
                  </a:p>
                </c:rich>
              </c:tx>
              <c:dLblPos val="outEnd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4,3*</a:t>
                    </a:r>
                    <a:endParaRPr lang="en-US"/>
                  </a:p>
                </c:rich>
              </c:tx>
              <c:dLblPos val="outEnd"/>
            </c:dLbl>
            <c:dLbl>
              <c:idx val="6"/>
              <c:layout>
                <c:manualLayout>
                  <c:x val="-4.280363830925693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2,5*</a:t>
                    </a:r>
                    <a:endParaRPr lang="en-US"/>
                  </a:p>
                </c:rich>
              </c:tx>
              <c:dLblPos val="outEnd"/>
            </c:dLbl>
            <c:spPr>
              <a:noFill/>
              <a:ln w="24878">
                <a:noFill/>
              </a:ln>
            </c:spPr>
            <c:txPr>
              <a:bodyPr rot="0" vert="horz"/>
              <a:lstStyle/>
              <a:p>
                <a:pPr>
                  <a:defRPr sz="88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0">
                  <c:v>104.00700000000002</c:v>
                </c:pt>
                <c:pt idx="1">
                  <c:v>168.43300000000002</c:v>
                </c:pt>
                <c:pt idx="2">
                  <c:v>78.144999999999996</c:v>
                </c:pt>
                <c:pt idx="3">
                  <c:v>60.028000000000013</c:v>
                </c:pt>
                <c:pt idx="4">
                  <c:v>19.023</c:v>
                </c:pt>
                <c:pt idx="5">
                  <c:v>19.600000000000001</c:v>
                </c:pt>
                <c:pt idx="6">
                  <c:v>11.331999999999956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- сентябрь 2016 год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8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8.5607276618512567E-3"/>
                  <c:y val="4.004140916648367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18,2*</a:t>
                    </a:r>
                    <a:endParaRPr lang="en-US"/>
                  </a:p>
                </c:rich>
              </c:tx>
              <c:dLblPos val="outEnd"/>
            </c:dLbl>
            <c:dLbl>
              <c:idx val="1"/>
              <c:layout>
                <c:manualLayout>
                  <c:x val="6.4205457463884395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35,2*</a:t>
                    </a:r>
                    <a:endParaRPr lang="en-US"/>
                  </a:p>
                </c:rich>
              </c:tx>
              <c:dLblPos val="outEnd"/>
            </c:dLbl>
            <c:dLbl>
              <c:idx val="2"/>
              <c:layout>
                <c:manualLayout>
                  <c:x val="8.5607276618512567E-3"/>
                  <c:y val="6.06060606060606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21,2*</a:t>
                    </a:r>
                  </a:p>
                  <a:p>
                    <a:endParaRPr lang="en-US"/>
                  </a:p>
                </c:rich>
              </c:tx>
              <c:dLblPos val="outEnd"/>
            </c:dLbl>
            <c:dLbl>
              <c:idx val="3"/>
              <c:layout>
                <c:manualLayout>
                  <c:x val="1.7176581410167792E-2"/>
                  <c:y val="1.01009504111882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13,1*</a:t>
                    </a:r>
                    <a:endParaRPr lang="en-US"/>
                  </a:p>
                </c:rich>
              </c:tx>
              <c:dLblPos val="outEnd"/>
            </c:dLbl>
            <c:dLbl>
              <c:idx val="4"/>
              <c:layout>
                <c:manualLayout>
                  <c:x val="4.280363830925582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4,1*</a:t>
                    </a:r>
                    <a:endParaRPr lang="en-US"/>
                  </a:p>
                </c:rich>
              </c:tx>
              <c:dLblPos val="outEnd"/>
            </c:dLbl>
            <c:dLbl>
              <c:idx val="5"/>
              <c:layout>
                <c:manualLayout>
                  <c:x val="1.070090957731407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5,8*</a:t>
                    </a:r>
                    <a:endParaRPr lang="en-US"/>
                  </a:p>
                </c:rich>
              </c:tx>
              <c:dLblPos val="outEnd"/>
            </c:dLbl>
            <c:dLbl>
              <c:idx val="6"/>
              <c:layout>
                <c:manualLayout>
                  <c:x val="4.2803638309256934E-3"/>
                  <c:y val="1.59362549800796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2,5*</a:t>
                    </a:r>
                    <a:endParaRPr lang="en-US"/>
                  </a:p>
                </c:rich>
              </c:tx>
              <c:dLblPos val="outEnd"/>
            </c:dLbl>
            <c:spPr>
              <a:noFill/>
              <a:ln w="24878">
                <a:noFill/>
              </a:ln>
            </c:spPr>
            <c:txPr>
              <a:bodyPr rot="0" vert="horz"/>
              <a:lstStyle/>
              <a:p>
                <a:pPr>
                  <a:defRPr sz="88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Sheet1!$B$3:$H$3</c:f>
              <c:numCache>
                <c:formatCode>0.0</c:formatCode>
                <c:ptCount val="7"/>
                <c:pt idx="0">
                  <c:v>70.893000000000001</c:v>
                </c:pt>
                <c:pt idx="1">
                  <c:v>136.63200000000001</c:v>
                </c:pt>
                <c:pt idx="2">
                  <c:v>82.215000000000003</c:v>
                </c:pt>
                <c:pt idx="3">
                  <c:v>50.805</c:v>
                </c:pt>
                <c:pt idx="4">
                  <c:v>15.977</c:v>
                </c:pt>
                <c:pt idx="5">
                  <c:v>22.521000000000001</c:v>
                </c:pt>
                <c:pt idx="6">
                  <c:v>9.6399999999999864</c:v>
                </c:pt>
              </c:numCache>
            </c:numRef>
          </c:val>
        </c:ser>
        <c:dLbls>
          <c:showVal val="1"/>
        </c:dLbls>
        <c:gapWidth val="160"/>
        <c:axId val="63069568"/>
        <c:axId val="63362176"/>
      </c:barChart>
      <c:catAx>
        <c:axId val="63069568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3362176"/>
        <c:crosses val="autoZero"/>
        <c:lblAlgn val="ctr"/>
        <c:lblOffset val="160"/>
        <c:tickLblSkip val="1"/>
        <c:tickMarkSkip val="1"/>
      </c:catAx>
      <c:valAx>
        <c:axId val="63362176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78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0"/>
                  <a:t>*- удельный вес в общем объеме экспорта,%</a:t>
                </a:r>
              </a:p>
            </c:rich>
          </c:tx>
          <c:layout>
            <c:manualLayout>
              <c:xMode val="edge"/>
              <c:yMode val="edge"/>
              <c:x val="0.78116633330801499"/>
              <c:y val="4.7138206436642023E-2"/>
            </c:manualLayout>
          </c:layout>
          <c:spPr>
            <a:noFill/>
            <a:ln w="24878">
              <a:noFill/>
            </a:ln>
          </c:spPr>
        </c:title>
        <c:numFmt formatCode="0.0" sourceLinked="1"/>
        <c:tickLblPos val="nextTo"/>
        <c:txPr>
          <a:bodyPr rot="0" vert="horz"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3069568"/>
        <c:crosses val="autoZero"/>
        <c:crossBetween val="between"/>
      </c:valAx>
    </c:plotArea>
    <c:legend>
      <c:legendPos val="r"/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6.0896350220373513E-2"/>
          <c:y val="0.89990017641237463"/>
          <c:w val="0.88986298882450743"/>
          <c:h val="9.5590551181102767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52">
                <a:latin typeface="Times New Roman" pitchFamily="18" charset="0"/>
                <a:cs typeface="Times New Roman" pitchFamily="18" charset="0"/>
              </a:rPr>
              <a:t>Экспорт товаров в разрезе основных стран, тыс. долл. США</a:t>
            </a:r>
          </a:p>
        </c:rich>
      </c:tx>
      <c:layout>
        <c:manualLayout>
          <c:xMode val="edge"/>
          <c:yMode val="edge"/>
          <c:x val="0.22886837785760214"/>
          <c:y val="2.4123012020757758E-3"/>
        </c:manualLayout>
      </c:layout>
      <c:spPr>
        <a:noFill/>
        <a:ln w="24880">
          <a:noFill/>
        </a:ln>
      </c:spPr>
    </c:title>
    <c:plotArea>
      <c:layout>
        <c:manualLayout>
          <c:layoutTarget val="inner"/>
          <c:xMode val="edge"/>
          <c:yMode val="edge"/>
          <c:x val="0.24826298088885679"/>
          <c:y val="0.1474671221652849"/>
          <c:w val="0.75272307728905774"/>
          <c:h val="0.451528269111289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сентябрь 2015 г.</c:v>
                </c:pt>
              </c:strCache>
            </c:strRef>
          </c:tx>
          <c:dLbls>
            <c:dLbl>
              <c:idx val="0"/>
              <c:layout>
                <c:manualLayout>
                  <c:x val="-8.3339660302960208E-3"/>
                  <c:y val="1.8116033041882043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48,6*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-4.29060210338512E-3"/>
                  <c:y val="1.344244876461196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-6.3840218170926914E-3"/>
                  <c:y val="1.183978089695310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8,0*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-7.5040863794464665E-3"/>
                  <c:y val="1.0085620365416074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6,6*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-1.0091052406087941E-3"/>
                  <c:y val="9.9600593404085766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5,0*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-6.4136825227152014E-3"/>
                  <c:y val="1.6076563472817804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16,3*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-3.3236415970983252E-3"/>
                  <c:y val="1.5872988702499143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6173653968929561E-4"/>
                  <c:y val="3.105177070257664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6,1*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4880">
                <a:noFill/>
              </a:ln>
            </c:spPr>
            <c:txPr>
              <a:bodyPr/>
              <a:lstStyle/>
              <a:p>
                <a:pPr>
                  <a:defRPr sz="88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223616.2</c:v>
                </c:pt>
                <c:pt idx="1">
                  <c:v>35862.400000000001</c:v>
                </c:pt>
                <c:pt idx="2">
                  <c:v>36875.699999999997</c:v>
                </c:pt>
                <c:pt idx="3">
                  <c:v>30445.7</c:v>
                </c:pt>
                <c:pt idx="4">
                  <c:v>22970</c:v>
                </c:pt>
                <c:pt idx="5">
                  <c:v>74848.800000000003</c:v>
                </c:pt>
                <c:pt idx="6">
                  <c:v>7979.5</c:v>
                </c:pt>
                <c:pt idx="7">
                  <c:v>27969.899999999921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сентябрь 2016 г.</c:v>
                </c:pt>
              </c:strCache>
            </c:strRef>
          </c:tx>
          <c:dLbls>
            <c:dLbl>
              <c:idx val="0"/>
              <c:layout>
                <c:manualLayout>
                  <c:x val="1.0286665386338907E-2"/>
                  <c:y val="1.6604999617767187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45,3*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1.3888888888889688E-2"/>
                  <c:y val="1.190476190476192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8,2*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4.9796100447359534E-3"/>
                  <c:y val="4.3839803689648175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10,3*</a:t>
                    </a:r>
                  </a:p>
                  <a:p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7.6435608563360374E-3"/>
                  <c:y val="1.0963299889331866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1.3888888888889688E-2"/>
                  <c:y val="7.9365079365078823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6,1*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1.198431020211317E-2"/>
                  <c:y val="3.9444254250827352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13,6*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6.4095591654649807E-3"/>
                  <c:y val="1.4009509680855467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0,9*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415226249871919E-2"/>
                  <c:y val="7.8058503556620914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4880">
                <a:noFill/>
              </a:ln>
            </c:spPr>
            <c:txPr>
              <a:bodyPr/>
              <a:lstStyle/>
              <a:p>
                <a:pPr>
                  <a:defRPr sz="88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Лист1!$C$2:$C$9</c:f>
              <c:numCache>
                <c:formatCode>#,##0.0</c:formatCode>
                <c:ptCount val="8"/>
                <c:pt idx="0">
                  <c:v>175928.1</c:v>
                </c:pt>
                <c:pt idx="1">
                  <c:v>31811.4</c:v>
                </c:pt>
                <c:pt idx="2">
                  <c:v>40033.9</c:v>
                </c:pt>
                <c:pt idx="3">
                  <c:v>30733.5</c:v>
                </c:pt>
                <c:pt idx="4">
                  <c:v>23545.1</c:v>
                </c:pt>
                <c:pt idx="5">
                  <c:v>52679.9</c:v>
                </c:pt>
                <c:pt idx="6">
                  <c:v>3493.1</c:v>
                </c:pt>
                <c:pt idx="7">
                  <c:v>30458.800000000017</c:v>
                </c:pt>
              </c:numCache>
            </c:numRef>
          </c:val>
        </c:ser>
        <c:dLbls>
          <c:showVal val="1"/>
        </c:dLbls>
        <c:axId val="63437824"/>
        <c:axId val="68788992"/>
      </c:barChart>
      <c:catAx>
        <c:axId val="63437824"/>
        <c:scaling>
          <c:orientation val="minMax"/>
        </c:scaling>
        <c:axPos val="b"/>
        <c:numFmt formatCode="General" sourceLinked="1"/>
        <c:tickLblPos val="nextTo"/>
        <c:crossAx val="68788992"/>
        <c:crosses val="autoZero"/>
        <c:auto val="1"/>
        <c:lblAlgn val="ctr"/>
        <c:lblOffset val="100"/>
      </c:catAx>
      <c:valAx>
        <c:axId val="68788992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107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900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*- удельный вес в общем объеме экспорта, %</a:t>
                </a:r>
              </a:p>
            </c:rich>
          </c:tx>
          <c:layout>
            <c:manualLayout>
              <c:xMode val="edge"/>
              <c:yMode val="edge"/>
              <c:x val="0.80935311995953119"/>
              <c:y val="0.11114144787629122"/>
            </c:manualLayout>
          </c:layout>
          <c:spPr>
            <a:noFill/>
            <a:ln w="24880">
              <a:noFill/>
            </a:ln>
          </c:spPr>
        </c:title>
        <c:numFmt formatCode="#,##0.0" sourceLinked="1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343782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64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spPr>
    <a:ln>
      <a:noFill/>
    </a:ln>
  </c:sp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Товарная структура импорта ПМР, млн. долл. США</a:t>
            </a:r>
          </a:p>
        </c:rich>
      </c:tx>
      <c:layout>
        <c:manualLayout>
          <c:xMode val="edge"/>
          <c:yMode val="edge"/>
          <c:x val="0.20873792195533941"/>
          <c:y val="5.6755808749712738E-3"/>
        </c:manualLayout>
      </c:layout>
      <c:spPr>
        <a:noFill/>
        <a:ln w="28727">
          <a:noFill/>
        </a:ln>
      </c:spPr>
    </c:title>
    <c:plotArea>
      <c:layout>
        <c:manualLayout>
          <c:layoutTarget val="inner"/>
          <c:xMode val="edge"/>
          <c:yMode val="edge"/>
          <c:x val="7.9050632911392707E-2"/>
          <c:y val="0.13733261075159131"/>
          <c:w val="0.91040084388185649"/>
          <c:h val="0.3503420574452488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- сентябрь 2015 г.</c:v>
                </c:pt>
              </c:strCache>
            </c:strRef>
          </c:tx>
          <c:spPr>
            <a:solidFill>
              <a:srgbClr val="4F81BD"/>
            </a:solidFill>
          </c:spPr>
          <c:dLbls>
            <c:dLbl>
              <c:idx val="0"/>
              <c:layout>
                <c:manualLayout>
                  <c:x val="-5.146938139947899E-3"/>
                  <c:y val="2.306033678653444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52,2*</a:t>
                    </a:r>
                    <a:endParaRPr lang="en-US" sz="1000"/>
                  </a:p>
                </c:rich>
              </c:tx>
              <c:dLblPos val="outEnd"/>
            </c:dLbl>
            <c:dLbl>
              <c:idx val="1"/>
              <c:layout>
                <c:manualLayout>
                  <c:x val="-1.5731287177619545E-3"/>
                  <c:y val="2.029086528118419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12,8*</a:t>
                    </a:r>
                    <a:endParaRPr lang="en-US" sz="1000"/>
                  </a:p>
                </c:rich>
              </c:tx>
              <c:dLblPos val="outEnd"/>
            </c:dLbl>
            <c:dLbl>
              <c:idx val="2"/>
              <c:layout>
                <c:manualLayout>
                  <c:x val="-1.3042927798846641E-3"/>
                  <c:y val="1.8925405541558121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7,7*</a:t>
                    </a:r>
                    <a:endParaRPr lang="en-US" sz="1000"/>
                  </a:p>
                </c:rich>
              </c:tx>
              <c:dLblPos val="outEnd"/>
            </c:dLbl>
            <c:dLbl>
              <c:idx val="3"/>
              <c:layout>
                <c:manualLayout>
                  <c:x val="-4.1449626488996565E-3"/>
                  <c:y val="1.1628763795829869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9,7*</a:t>
                    </a:r>
                    <a:endParaRPr lang="en-US" sz="1000"/>
                  </a:p>
                </c:rich>
              </c:tx>
              <c:dLblPos val="outEnd"/>
            </c:dLbl>
            <c:dLbl>
              <c:idx val="4"/>
              <c:layout>
                <c:manualLayout>
                  <c:x val="1.2039404165388417E-3"/>
                  <c:y val="3.9873514104252416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3,7*</a:t>
                    </a:r>
                    <a:endParaRPr lang="en-US" sz="1000"/>
                  </a:p>
                </c:rich>
              </c:tx>
              <c:dLblPos val="outEnd"/>
            </c:dLbl>
            <c:dLbl>
              <c:idx val="5"/>
              <c:layout>
                <c:manualLayout>
                  <c:x val="-1.5628511428054401E-3"/>
                  <c:y val="1.983769531113906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13,8*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6"/>
              <c:layout>
                <c:manualLayout>
                  <c:x val="-7.5617342090612003E-4"/>
                  <c:y val="1.645540209113206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8</a:t>
                    </a:r>
                    <a:r>
                      <a:rPr lang="en-US" sz="1000" b="1"/>
                      <a:t>,2</a:t>
                    </a:r>
                  </a:p>
                </c:rich>
              </c:tx>
              <c:dLblPos val="outEnd"/>
            </c:dLbl>
            <c:dLbl>
              <c:idx val="7"/>
              <c:layout>
                <c:manualLayout>
                  <c:xMode val="edge"/>
                  <c:yMode val="edge"/>
                  <c:x val="0.72802197802197965"/>
                  <c:y val="0.43750000000000488"/>
                </c:manualLayout>
              </c:layout>
              <c:dLblPos val="outEnd"/>
              <c:showVal val="1"/>
            </c:dLbl>
            <c:spPr>
              <a:noFill/>
              <a:ln w="28727">
                <a:noFill/>
              </a:ln>
            </c:spPr>
            <c:txPr>
              <a:bodyPr rot="0" vert="horz" anchor="ctr" anchorCtr="0"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легкой промышленности</c:v>
                </c:pt>
                <c:pt idx="5">
                  <c:v>Прочие товары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>
                  <c:v>467.07400000000001</c:v>
                </c:pt>
                <c:pt idx="1">
                  <c:v>114.164</c:v>
                </c:pt>
                <c:pt idx="2">
                  <c:v>69.251999999999995</c:v>
                </c:pt>
                <c:pt idx="3">
                  <c:v>86.843000000000004</c:v>
                </c:pt>
                <c:pt idx="4">
                  <c:v>33.021000000000001</c:v>
                </c:pt>
                <c:pt idx="5">
                  <c:v>123.66500000000011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- сентябрь 2016 г.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dLbls>
            <c:dLbl>
              <c:idx val="0"/>
              <c:layout>
                <c:manualLayout>
                  <c:x val="5.2558529061472684E-3"/>
                  <c:y val="6.0188774629529422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49,2*</a:t>
                    </a:r>
                    <a:endParaRPr lang="en-US" sz="1000"/>
                  </a:p>
                </c:rich>
              </c:tx>
              <c:dLblPos val="outEnd"/>
            </c:dLbl>
            <c:dLbl>
              <c:idx val="1"/>
              <c:layout>
                <c:manualLayout>
                  <c:x val="9.1876075299205751E-4"/>
                  <c:y val="1.6703670237941701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6,4*</a:t>
                    </a:r>
                    <a:endParaRPr lang="en-US" sz="1000"/>
                  </a:p>
                </c:rich>
              </c:tx>
              <c:dLblPos val="outEnd"/>
            </c:dLbl>
            <c:dLbl>
              <c:idx val="2"/>
              <c:layout>
                <c:manualLayout>
                  <c:x val="7.8853360982597022E-3"/>
                  <c:y val="1.248368946169844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11,1*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3"/>
              <c:layout>
                <c:manualLayout>
                  <c:x val="7.6797816540875134E-3"/>
                  <c:y val="1.7186868034938303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10,1*</a:t>
                    </a:r>
                    <a:endParaRPr lang="en-US" sz="1000"/>
                  </a:p>
                </c:rich>
              </c:tx>
              <c:dLblPos val="outEnd"/>
            </c:dLbl>
            <c:dLbl>
              <c:idx val="4"/>
              <c:layout>
                <c:manualLayout>
                  <c:x val="1.0924639230358567E-2"/>
                  <c:y val="4.8544624769320784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5,5*</a:t>
                    </a:r>
                    <a:endParaRPr lang="en-US" sz="1000"/>
                  </a:p>
                </c:rich>
              </c:tx>
              <c:dLblPos val="outEnd"/>
            </c:dLbl>
            <c:dLbl>
              <c:idx val="5"/>
              <c:layout>
                <c:manualLayout>
                  <c:x val="1.6322401175000143E-2"/>
                  <c:y val="9.2570991388661768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17,6*</a:t>
                    </a:r>
                    <a:endParaRPr lang="en-US" sz="1000"/>
                  </a:p>
                </c:rich>
              </c:tx>
              <c:dLblPos val="outEnd"/>
            </c:dLbl>
            <c:dLbl>
              <c:idx val="6"/>
              <c:layout>
                <c:manualLayout>
                  <c:x val="4.0251667106205027E-3"/>
                  <c:y val="1.0088636461425918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/>
                      <a:t>9,</a:t>
                    </a:r>
                    <a:r>
                      <a:rPr lang="ru-RU" sz="1000" b="1"/>
                      <a:t>6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7"/>
              <c:layout>
                <c:manualLayout>
                  <c:xMode val="edge"/>
                  <c:yMode val="edge"/>
                  <c:x val="0.75274725274725274"/>
                  <c:y val="0.48214285714289257"/>
                </c:manualLayout>
              </c:layout>
              <c:dLblPos val="outEnd"/>
              <c:showVal val="1"/>
            </c:dLbl>
            <c:spPr>
              <a:noFill/>
              <a:ln w="28727">
                <a:noFill/>
              </a:ln>
            </c:spPr>
            <c:txPr>
              <a:bodyPr rot="0" vert="horz"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легкой промышленности</c:v>
                </c:pt>
                <c:pt idx="5">
                  <c:v>Прочие товары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305.32100000000003</c:v>
                </c:pt>
                <c:pt idx="1">
                  <c:v>40.007000000000005</c:v>
                </c:pt>
                <c:pt idx="2">
                  <c:v>69.054000000000002</c:v>
                </c:pt>
                <c:pt idx="3">
                  <c:v>62.809999999999995</c:v>
                </c:pt>
                <c:pt idx="4">
                  <c:v>33.902000000000001</c:v>
                </c:pt>
                <c:pt idx="5">
                  <c:v>109.33299999999991</c:v>
                </c:pt>
              </c:numCache>
            </c:numRef>
          </c:val>
        </c:ser>
        <c:gapWidth val="160"/>
        <c:axId val="71487488"/>
        <c:axId val="71489024"/>
      </c:barChart>
      <c:catAx>
        <c:axId val="71487488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 sz="850" b="1"/>
            </a:pPr>
            <a:endParaRPr lang="ru-RU"/>
          </a:p>
        </c:txPr>
        <c:crossAx val="71489024"/>
        <c:crosses val="autoZero"/>
        <c:lblAlgn val="ctr"/>
        <c:lblOffset val="160"/>
        <c:tickLblSkip val="1"/>
        <c:tickMarkSkip val="1"/>
      </c:catAx>
      <c:valAx>
        <c:axId val="7148902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*-удельный</a:t>
                </a:r>
              </a:p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 вес в общем </a:t>
                </a:r>
              </a:p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объеме импорта,%</a:t>
                </a:r>
              </a:p>
            </c:rich>
          </c:tx>
          <c:layout>
            <c:manualLayout>
              <c:xMode val="edge"/>
              <c:yMode val="edge"/>
              <c:x val="0.81176168643476565"/>
              <c:y val="0.10976144176310017"/>
            </c:manualLayout>
          </c:layout>
          <c:spPr>
            <a:noFill/>
            <a:ln w="28727">
              <a:noFill/>
            </a:ln>
          </c:spPr>
        </c:title>
        <c:numFmt formatCode="0.0" sourceLinked="1"/>
        <c:tickLblPos val="nextTo"/>
        <c:txPr>
          <a:bodyPr rot="0" vert="horz"/>
          <a:lstStyle/>
          <a:p>
            <a:pPr>
              <a:defRPr sz="1000" b="1"/>
            </a:pPr>
            <a:endParaRPr lang="ru-RU"/>
          </a:p>
        </c:txPr>
        <c:crossAx val="71487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2742616033755525E-2"/>
          <c:y val="0.93581084415730087"/>
          <c:w val="0.86241569487358616"/>
          <c:h val="6.4188707180833193E-2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 sz="1197">
                <a:latin typeface="Times New Roman" pitchFamily="18" charset="0"/>
                <a:cs typeface="Times New Roman" pitchFamily="18" charset="0"/>
              </a:defRPr>
            </a:pPr>
            <a:r>
              <a:rPr lang="ru-RU" sz="1197">
                <a:latin typeface="Times New Roman" pitchFamily="18" charset="0"/>
                <a:cs typeface="Times New Roman" pitchFamily="18" charset="0"/>
              </a:rPr>
              <a:t>Импорт товаров в разрезе стран, тыс. долл. США</a:t>
            </a:r>
          </a:p>
        </c:rich>
      </c:tx>
      <c:layout>
        <c:manualLayout>
          <c:xMode val="edge"/>
          <c:yMode val="edge"/>
          <c:x val="0.29857589339794594"/>
          <c:y val="3.0836578640666547E-3"/>
        </c:manualLayout>
      </c:layout>
      <c:spPr>
        <a:noFill/>
        <a:ln w="25398">
          <a:noFill/>
        </a:ln>
      </c:spPr>
    </c:title>
    <c:plotArea>
      <c:layout>
        <c:manualLayout>
          <c:layoutTarget val="inner"/>
          <c:xMode val="edge"/>
          <c:yMode val="edge"/>
          <c:x val="0.25004161255474566"/>
          <c:y val="0.12999853018372759"/>
          <c:w val="0.74995838744525434"/>
          <c:h val="0.51358824146981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сентябрь 2015 г.</c:v>
                </c:pt>
              </c:strCache>
            </c:strRef>
          </c:tx>
          <c:dLbls>
            <c:dLbl>
              <c:idx val="0"/>
              <c:layout>
                <c:manualLayout>
                  <c:x val="-3.0228500849158561E-3"/>
                  <c:y val="4.2418869826703134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53,1*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-5.053219411403481E-3"/>
                  <c:y val="9.7335560327688753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14,1*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-2.1241315423809024E-3"/>
                  <c:y val="1.34226764700770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6,9*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-1.2527404662652916E-3"/>
                  <c:y val="1.8752672472232362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-3.5208973683888848E-3"/>
                  <c:y val="1.342270877850316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3,9*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-6.944444444444860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-7.4268010433377434E-3"/>
                  <c:y val="1.486988847583644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-1.2636096958468426E-2"/>
                  <c:y val="8.9485668596065108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14,0*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Беларусь</c:v>
                </c:pt>
                <c:pt idx="4">
                  <c:v>Германия</c:v>
                </c:pt>
                <c:pt idx="5">
                  <c:v>Италия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474802.7</c:v>
                </c:pt>
                <c:pt idx="1">
                  <c:v>125844.8</c:v>
                </c:pt>
                <c:pt idx="2">
                  <c:v>61683.3</c:v>
                </c:pt>
                <c:pt idx="3">
                  <c:v>39565.5</c:v>
                </c:pt>
                <c:pt idx="4">
                  <c:v>35233.1</c:v>
                </c:pt>
                <c:pt idx="5">
                  <c:v>18033.5</c:v>
                </c:pt>
                <c:pt idx="6">
                  <c:v>13787.5</c:v>
                </c:pt>
                <c:pt idx="7">
                  <c:v>125068.99999999994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сентябрь 2016 г.</c:v>
                </c:pt>
              </c:strCache>
            </c:strRef>
          </c:tx>
          <c:dLbls>
            <c:dLbl>
              <c:idx val="0"/>
              <c:layout>
                <c:manualLayout>
                  <c:x val="1.842411610313416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50,6*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1.1864597807626987E-2"/>
                  <c:y val="6.5359545288627002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10,4*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1.7099319337738322E-2"/>
                  <c:y val="1.31309017407307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7,9*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7.8794323698916629E-3"/>
                  <c:y val="2.1432407156002052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1.0321290721012817E-2"/>
                  <c:y val="8.829674436390816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9.9672687972827047E-3"/>
                  <c:y val="-1.776433574942284E-4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1.1574002944753857E-2"/>
                  <c:y val="9.456264775413754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0951763651494778E-2"/>
                  <c:y val="7.5461489299654023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18,4*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Беларусь</c:v>
                </c:pt>
                <c:pt idx="4">
                  <c:v>Германия</c:v>
                </c:pt>
                <c:pt idx="5">
                  <c:v>Италия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Лист1!$C$2:$C$9</c:f>
              <c:numCache>
                <c:formatCode>#,##0.0</c:formatCode>
                <c:ptCount val="8"/>
                <c:pt idx="0">
                  <c:v>314223.59999999998</c:v>
                </c:pt>
                <c:pt idx="1">
                  <c:v>64415.4</c:v>
                </c:pt>
                <c:pt idx="2">
                  <c:v>49135.6</c:v>
                </c:pt>
                <c:pt idx="3">
                  <c:v>26176.3</c:v>
                </c:pt>
                <c:pt idx="4">
                  <c:v>25986.7</c:v>
                </c:pt>
                <c:pt idx="5">
                  <c:v>13537.5</c:v>
                </c:pt>
                <c:pt idx="6">
                  <c:v>12935</c:v>
                </c:pt>
                <c:pt idx="7">
                  <c:v>114017.80000000005</c:v>
                </c:pt>
              </c:numCache>
            </c:numRef>
          </c:val>
        </c:ser>
        <c:dLbls>
          <c:showVal val="1"/>
        </c:dLbls>
        <c:axId val="98860032"/>
        <c:axId val="98956032"/>
      </c:barChart>
      <c:catAx>
        <c:axId val="98860032"/>
        <c:scaling>
          <c:orientation val="minMax"/>
        </c:scaling>
        <c:axPos val="b"/>
        <c:numFmt formatCode="General" sourceLinked="1"/>
        <c:tickLblPos val="nextTo"/>
        <c:crossAx val="98956032"/>
        <c:crosses val="autoZero"/>
        <c:auto val="1"/>
        <c:lblAlgn val="ctr"/>
        <c:lblOffset val="100"/>
      </c:catAx>
      <c:valAx>
        <c:axId val="98956032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89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b="1"/>
                  <a:t>*- удельный вес страны в общем импорте,%</a:t>
                </a:r>
              </a:p>
            </c:rich>
          </c:tx>
          <c:layout>
            <c:manualLayout>
              <c:xMode val="edge"/>
              <c:yMode val="edge"/>
              <c:x val="1.7122228952150213E-2"/>
              <c:y val="0.52658157802476857"/>
            </c:manualLayout>
          </c:layout>
          <c:spPr>
            <a:noFill/>
            <a:ln w="25398">
              <a:noFill/>
            </a:ln>
          </c:spPr>
        </c:title>
        <c:numFmt formatCode="#,##0.0" sourceLinked="1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8860032"/>
        <c:crosses val="autoZero"/>
        <c:crossBetween val="between"/>
        <c:dispUnits>
          <c:builtInUnit val="thousands"/>
        </c:dispUnits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основных составляющих инфляции,%</a:t>
            </a:r>
          </a:p>
        </c:rich>
      </c:tx>
      <c:layout>
        <c:manualLayout>
          <c:xMode val="edge"/>
          <c:yMode val="edge"/>
          <c:x val="0.26946996442635185"/>
          <c:y val="5.0813392816909464E-3"/>
        </c:manualLayout>
      </c:layout>
    </c:title>
    <c:plotArea>
      <c:layout>
        <c:manualLayout>
          <c:layoutTarget val="inner"/>
          <c:xMode val="edge"/>
          <c:yMode val="edge"/>
          <c:x val="0.23208025872968568"/>
          <c:y val="9.3791627236268577E-2"/>
          <c:w val="0.76544241901269194"/>
          <c:h val="0.4333438320209973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январь-сентябрь 2015 г.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6.9906515922801859E-4"/>
                  <c:y val="1.9472725145025717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-1,94*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2.8049989514022963E-3"/>
                  <c:y val="2.349216657196201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-5,93*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1.2994668039377206E-3"/>
                  <c:y val="1.906105287794439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-2,07*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1.7365414069004154E-3"/>
                  <c:y val="2.199123994850965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+5,96*</a:t>
                    </a:r>
                    <a:endParaRPr lang="en-US" b="1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    ные товары</c:v>
                </c:pt>
                <c:pt idx="2">
                  <c:v>Индекс цен на непродовольствен       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98.06</c:v>
                </c:pt>
                <c:pt idx="1">
                  <c:v>94.07</c:v>
                </c:pt>
                <c:pt idx="2">
                  <c:v>97.93</c:v>
                </c:pt>
                <c:pt idx="3">
                  <c:v>105.96000000000002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январь-сентябрь 2016 г.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3.5867792366553091E-3"/>
                  <c:y val="2.751573945413688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+1,54*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3.3731773565666562E-3"/>
                  <c:y val="2.544473607465744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-0,68*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3.7334845856132654E-3"/>
                  <c:y val="1.088562383310336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+4,40*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6.0955090697696534E-3"/>
                  <c:y val="2.199068550774587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+0,88*</a:t>
                    </a:r>
                    <a:endParaRPr lang="en-US" b="1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    ные товары</c:v>
                </c:pt>
                <c:pt idx="2">
                  <c:v>Индекс цен на непродовольствен       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Лист1!$C$2:$C$5</c:f>
              <c:numCache>
                <c:formatCode>0.00</c:formatCode>
                <c:ptCount val="4"/>
                <c:pt idx="0">
                  <c:v>101.54</c:v>
                </c:pt>
                <c:pt idx="1">
                  <c:v>99.32</c:v>
                </c:pt>
                <c:pt idx="2">
                  <c:v>104.4</c:v>
                </c:pt>
                <c:pt idx="3">
                  <c:v>100.88</c:v>
                </c:pt>
              </c:numCache>
            </c:numRef>
          </c:val>
        </c:ser>
        <c:axId val="99356672"/>
        <c:axId val="99358208"/>
      </c:barChart>
      <c:catAx>
        <c:axId val="99356672"/>
        <c:scaling>
          <c:orientation val="minMax"/>
        </c:scaling>
        <c:axPos val="b"/>
        <c:tickLblPos val="nextTo"/>
        <c:crossAx val="99358208"/>
        <c:crosses val="autoZero"/>
        <c:auto val="1"/>
        <c:lblAlgn val="ctr"/>
        <c:lblOffset val="100"/>
      </c:catAx>
      <c:valAx>
        <c:axId val="99358208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* - прирост (снижение)  индекса цен,%</a:t>
                </a:r>
              </a:p>
            </c:rich>
          </c:tx>
          <c:layout>
            <c:manualLayout>
              <c:xMode val="edge"/>
              <c:yMode val="edge"/>
              <c:x val="3.3979491970283382E-2"/>
              <c:y val="0.57193630435370835"/>
            </c:manualLayout>
          </c:layout>
        </c:title>
        <c:numFmt formatCode="0.00" sourceLinked="1"/>
        <c:tickLblPos val="nextTo"/>
        <c:crossAx val="99356672"/>
        <c:crosses val="autoZero"/>
        <c:crossBetween val="between"/>
        <c:minorUnit val="4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</c:chart>
  <c:spPr>
    <a:noFill/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Сводный индекс потребительских цен (инфляция) в ПМР </a:t>
            </a:r>
          </a:p>
          <a:p>
            <a:pPr>
              <a:defRPr sz="1200"/>
            </a:pPr>
            <a:r>
              <a:rPr lang="ru-RU" sz="1200"/>
              <a:t>в январе-сентябре, %</a:t>
            </a:r>
          </a:p>
        </c:rich>
      </c:tx>
      <c:layout>
        <c:manualLayout>
          <c:xMode val="edge"/>
          <c:yMode val="edge"/>
          <c:x val="0.21013093514921499"/>
          <c:y val="3.0392811068108002E-3"/>
        </c:manualLayout>
      </c:layout>
      <c:spPr>
        <a:ln>
          <a:noFill/>
        </a:ln>
      </c:spPr>
    </c:title>
    <c:view3D>
      <c:rotX val="10"/>
      <c:perspective val="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1039657020364415E-2"/>
          <c:y val="3.6938543059476282E-2"/>
          <c:w val="0.89575697732317883"/>
          <c:h val="0.6823869657802095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00B0F0"/>
            </a:solidFill>
          </c:spPr>
          <c:dPt>
            <c:idx val="10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Lbls>
            <c:dLbl>
              <c:idx val="0"/>
              <c:layout>
                <c:manualLayout>
                  <c:x val="8.0730126822665445E-3"/>
                  <c:y val="2.1871452085831612E-2"/>
                </c:manualLayout>
              </c:layout>
              <c:showVal val="1"/>
            </c:dLbl>
            <c:dLbl>
              <c:idx val="1"/>
              <c:layout>
                <c:manualLayout>
                  <c:x val="1.2595555780607857E-2"/>
                  <c:y val="2.2258208290001486E-2"/>
                </c:manualLayout>
              </c:layout>
              <c:showVal val="1"/>
            </c:dLbl>
            <c:dLbl>
              <c:idx val="2"/>
              <c:layout>
                <c:manualLayout>
                  <c:x val="8.239180173036419E-3"/>
                  <c:y val="1.5546241282801333E-2"/>
                </c:manualLayout>
              </c:layout>
              <c:showVal val="1"/>
            </c:dLbl>
            <c:dLbl>
              <c:idx val="3"/>
              <c:layout>
                <c:manualLayout>
                  <c:x val="8.2284730485859704E-3"/>
                  <c:y val="2.2497895310256092E-2"/>
                </c:manualLayout>
              </c:layout>
              <c:showVal val="1"/>
            </c:dLbl>
            <c:dLbl>
              <c:idx val="4"/>
              <c:layout>
                <c:manualLayout>
                  <c:x val="8.2836671139580268E-3"/>
                  <c:y val="1.8876838508393997E-2"/>
                </c:manualLayout>
              </c:layout>
              <c:showVal val="1"/>
            </c:dLbl>
            <c:dLbl>
              <c:idx val="5"/>
              <c:layout>
                <c:manualLayout>
                  <c:x val="8.1930273185305217E-3"/>
                  <c:y val="2.0581389590452141E-2"/>
                </c:manualLayout>
              </c:layout>
              <c:showVal val="1"/>
            </c:dLbl>
            <c:dLbl>
              <c:idx val="6"/>
              <c:layout>
                <c:manualLayout>
                  <c:x val="1.0376484289946081E-2"/>
                  <c:y val="2.036993017382261E-2"/>
                </c:manualLayout>
              </c:layout>
              <c:showVal val="1"/>
            </c:dLbl>
            <c:dLbl>
              <c:idx val="7"/>
              <c:layout>
                <c:manualLayout>
                  <c:x val="5.9815245993546807E-3"/>
                  <c:y val="2.1867470209342182E-2"/>
                </c:manualLayout>
              </c:layout>
              <c:showVal val="1"/>
            </c:dLbl>
            <c:dLbl>
              <c:idx val="8"/>
              <c:layout>
                <c:manualLayout>
                  <c:x val="1.0398764463123778E-2"/>
                  <c:y val="2.1085029465656456E-2"/>
                </c:manualLayout>
              </c:layout>
              <c:showVal val="1"/>
            </c:dLbl>
            <c:dLbl>
              <c:idx val="9"/>
              <c:layout>
                <c:manualLayout>
                  <c:x val="8.211256551130466E-3"/>
                  <c:y val="1.5586589412172622E-2"/>
                </c:manualLayout>
              </c:layout>
              <c:showVal val="1"/>
            </c:dLbl>
            <c:dLbl>
              <c:idx val="10"/>
              <c:layout>
                <c:manualLayout>
                  <c:x val="1.0008692643323122E-2"/>
                  <c:y val="2.2046253652255821E-2"/>
                </c:manualLayout>
              </c:layout>
              <c:showVal val="1"/>
            </c:dLbl>
            <c:dLbl>
              <c:idx val="11"/>
              <c:layout>
                <c:manualLayout>
                  <c:x val="1.056333641425034E-2"/>
                  <c:y val="1.639139456762545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Лист1!$A$2:$A$15</c:f>
              <c:strCache>
                <c:ptCount val="12"/>
                <c:pt idx="0">
                  <c:v>2005 г.</c:v>
                </c:pt>
                <c:pt idx="1">
                  <c:v>2006 г.</c:v>
                </c:pt>
                <c:pt idx="2">
                  <c:v>2007 г.</c:v>
                </c:pt>
                <c:pt idx="3">
                  <c:v>2008 г.</c:v>
                </c:pt>
                <c:pt idx="4">
                  <c:v>2009 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  <c:pt idx="8">
                  <c:v>2013 г.</c:v>
                </c:pt>
                <c:pt idx="9">
                  <c:v>2014 г.</c:v>
                </c:pt>
                <c:pt idx="10">
                  <c:v>2015 г.</c:v>
                </c:pt>
                <c:pt idx="11">
                  <c:v>2016 г.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2"/>
                <c:pt idx="0">
                  <c:v>104.99000000000002</c:v>
                </c:pt>
                <c:pt idx="1">
                  <c:v>104.52</c:v>
                </c:pt>
                <c:pt idx="2">
                  <c:v>121.88</c:v>
                </c:pt>
                <c:pt idx="3">
                  <c:v>125.1</c:v>
                </c:pt>
                <c:pt idx="4">
                  <c:v>101.59</c:v>
                </c:pt>
                <c:pt idx="5">
                  <c:v>109.11999999999999</c:v>
                </c:pt>
                <c:pt idx="6">
                  <c:v>113.36</c:v>
                </c:pt>
                <c:pt idx="7">
                  <c:v>108.64999999999999</c:v>
                </c:pt>
                <c:pt idx="8">
                  <c:v>102.38</c:v>
                </c:pt>
                <c:pt idx="9">
                  <c:v>100.77</c:v>
                </c:pt>
                <c:pt idx="10">
                  <c:v>98.06</c:v>
                </c:pt>
                <c:pt idx="11">
                  <c:v>101.54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Лист1!$A$2:$A$15</c:f>
              <c:strCache>
                <c:ptCount val="12"/>
                <c:pt idx="0">
                  <c:v>2005 г.</c:v>
                </c:pt>
                <c:pt idx="1">
                  <c:v>2006 г.</c:v>
                </c:pt>
                <c:pt idx="2">
                  <c:v>2007 г.</c:v>
                </c:pt>
                <c:pt idx="3">
                  <c:v>2008 г.</c:v>
                </c:pt>
                <c:pt idx="4">
                  <c:v>2009 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  <c:pt idx="8">
                  <c:v>2013 г.</c:v>
                </c:pt>
                <c:pt idx="9">
                  <c:v>2014 г.</c:v>
                </c:pt>
                <c:pt idx="10">
                  <c:v>2015 г.</c:v>
                </c:pt>
                <c:pt idx="11">
                  <c:v>2016 г.</c:v>
                </c:pt>
              </c:strCache>
            </c:strRef>
          </c:cat>
          <c:val>
            <c:numRef>
              <c:f>Лист1!$C$2:$C$15</c:f>
            </c:numRef>
          </c:val>
          <c:shape val="box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Лист1!$A$2:$A$15</c:f>
              <c:strCache>
                <c:ptCount val="12"/>
                <c:pt idx="0">
                  <c:v>2005 г.</c:v>
                </c:pt>
                <c:pt idx="1">
                  <c:v>2006 г.</c:v>
                </c:pt>
                <c:pt idx="2">
                  <c:v>2007 г.</c:v>
                </c:pt>
                <c:pt idx="3">
                  <c:v>2008 г.</c:v>
                </c:pt>
                <c:pt idx="4">
                  <c:v>2009 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  <c:pt idx="8">
                  <c:v>2013 г.</c:v>
                </c:pt>
                <c:pt idx="9">
                  <c:v>2014 г.</c:v>
                </c:pt>
                <c:pt idx="10">
                  <c:v>2015 г.</c:v>
                </c:pt>
                <c:pt idx="11">
                  <c:v>2016 г.</c:v>
                </c:pt>
              </c:strCache>
            </c:strRef>
          </c:cat>
          <c:val>
            <c:numRef>
              <c:f>Лист1!$D$2:$D$15</c:f>
            </c:numRef>
          </c:val>
          <c:shape val="box"/>
        </c:ser>
        <c:dLbls>
          <c:showVal val="1"/>
        </c:dLbls>
        <c:shape val="cylinder"/>
        <c:axId val="99391744"/>
        <c:axId val="99409920"/>
        <c:axId val="99362560"/>
      </c:bar3DChart>
      <c:catAx>
        <c:axId val="99391744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b="1"/>
            </a:pPr>
            <a:endParaRPr lang="ru-RU"/>
          </a:p>
        </c:txPr>
        <c:crossAx val="99409920"/>
        <c:crossesAt val="0"/>
        <c:auto val="1"/>
        <c:lblAlgn val="ctr"/>
        <c:lblOffset val="100"/>
      </c:catAx>
      <c:valAx>
        <c:axId val="99409920"/>
        <c:scaling>
          <c:orientation val="minMax"/>
          <c:max val="140"/>
          <c:min val="80"/>
        </c:scaling>
        <c:axPos val="l"/>
        <c:numFmt formatCode="#,##0.00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9391744"/>
        <c:crosses val="autoZero"/>
        <c:crossBetween val="between"/>
        <c:majorUnit val="20"/>
        <c:minorUnit val="20"/>
      </c:valAx>
      <c:serAx>
        <c:axId val="99362560"/>
        <c:scaling>
          <c:orientation val="minMax"/>
        </c:scaling>
        <c:delete val="1"/>
        <c:axPos val="b"/>
        <c:tickLblPos val="none"/>
        <c:crossAx val="99409920"/>
        <c:crosses val="autoZero"/>
      </c:ser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2015 год</a:t>
            </a:r>
            <a:endParaRPr lang="ru-RU" b="0"/>
          </a:p>
        </c:rich>
      </c:tx>
      <c:layout>
        <c:manualLayout>
          <c:xMode val="edge"/>
          <c:yMode val="edge"/>
          <c:x val="0.35062304234871405"/>
          <c:y val="4.1063415460164251E-3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7606908252490656E-2"/>
          <c:y val="0.20215800524934383"/>
          <c:w val="0.6143466597062105"/>
          <c:h val="0.762906344024070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explosion val="29"/>
          <c:dPt>
            <c:idx val="0"/>
            <c:explosion val="10"/>
          </c:dPt>
          <c:dPt>
            <c:idx val="1"/>
            <c:explosion val="6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explosion val="11"/>
          </c:dPt>
          <c:dPt>
            <c:idx val="3"/>
            <c:explosion val="18"/>
          </c:dPt>
          <c:dPt>
            <c:idx val="4"/>
            <c:explosion val="21"/>
          </c:dPt>
          <c:dPt>
            <c:idx val="5"/>
            <c:explosion val="21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1.0009715636374183E-2"/>
                  <c:y val="-0.1127422572178477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25,2%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2260553066225961E-2"/>
                  <c:y val="4.89622047244095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39,3%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6.5360711126579416E-2"/>
                  <c:y val="0.2019163945970196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11,8%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0"/>
                  <c:y val="-9.136430446194254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11,2%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-4.0257536868664899E-3"/>
                  <c:y val="-0.1030461942257217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4,8%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0.12688273081886864"/>
                  <c:y val="-3.277795275590589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7,7%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легкая промышленность</c:v>
                </c:pt>
                <c:pt idx="3">
                  <c:v>пищевая промышленность</c:v>
                </c:pt>
                <c:pt idx="4">
                  <c:v>промышленность строительных материалов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1678.7</c:v>
                </c:pt>
                <c:pt idx="1">
                  <c:v>2624.5</c:v>
                </c:pt>
                <c:pt idx="2">
                  <c:v>790.3</c:v>
                </c:pt>
                <c:pt idx="3" formatCode="General">
                  <c:v>748.5</c:v>
                </c:pt>
                <c:pt idx="4" formatCode="General">
                  <c:v>318</c:v>
                </c:pt>
                <c:pt idx="5">
                  <c:v>510.29999999999927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8293731239396152"/>
          <c:y val="0.22841571505132749"/>
          <c:w val="0.41289308449703455"/>
          <c:h val="0.77053551552129262"/>
        </c:manualLayout>
      </c:layout>
      <c:txPr>
        <a:bodyPr/>
        <a:lstStyle/>
        <a:p>
          <a:pPr>
            <a:defRPr sz="8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1762709597606046E-2"/>
          <c:y val="7.2690989962132593E-2"/>
          <c:w val="0.89483976127187925"/>
          <c:h val="0.52580456289117761"/>
        </c:manualLayout>
      </c:layout>
      <c:lineChart>
        <c:grouping val="standard"/>
        <c:ser>
          <c:idx val="3"/>
          <c:order val="3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Лист1!$C$2:$C$10</c:f>
              <c:numCache>
                <c:formatCode>0.0</c:formatCode>
                <c:ptCount val="9"/>
                <c:pt idx="0" formatCode="General">
                  <c:v>601.9</c:v>
                </c:pt>
                <c:pt idx="1">
                  <c:v>609</c:v>
                </c:pt>
                <c:pt idx="2" formatCode="General">
                  <c:v>719.1</c:v>
                </c:pt>
                <c:pt idx="3" formatCode="General">
                  <c:v>693.7</c:v>
                </c:pt>
                <c:pt idx="4" formatCode="General">
                  <c:v>766.6</c:v>
                </c:pt>
                <c:pt idx="5" formatCode="General">
                  <c:v>860</c:v>
                </c:pt>
                <c:pt idx="6" formatCode="General">
                  <c:v>916.5</c:v>
                </c:pt>
                <c:pt idx="7" formatCode="General">
                  <c:v>766.4</c:v>
                </c:pt>
                <c:pt idx="8" formatCode="General">
                  <c:v>737.1</c:v>
                </c:pt>
              </c:numCache>
            </c:numRef>
          </c:val>
        </c:ser>
        <c:ser>
          <c:idx val="4"/>
          <c:order val="4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Лист1!$C$2:$C$10</c:f>
              <c:numCache>
                <c:formatCode>0.0</c:formatCode>
                <c:ptCount val="9"/>
                <c:pt idx="0" formatCode="General">
                  <c:v>601.9</c:v>
                </c:pt>
                <c:pt idx="1">
                  <c:v>609</c:v>
                </c:pt>
                <c:pt idx="2" formatCode="General">
                  <c:v>719.1</c:v>
                </c:pt>
                <c:pt idx="3" formatCode="General">
                  <c:v>693.7</c:v>
                </c:pt>
                <c:pt idx="4" formatCode="General">
                  <c:v>766.6</c:v>
                </c:pt>
                <c:pt idx="5" formatCode="General">
                  <c:v>860</c:v>
                </c:pt>
                <c:pt idx="6" formatCode="General">
                  <c:v>916.5</c:v>
                </c:pt>
                <c:pt idx="7" formatCode="General">
                  <c:v>766.4</c:v>
                </c:pt>
                <c:pt idx="8" formatCode="General">
                  <c:v>737.1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-3.9910059013323985E-2"/>
                  <c:y val="0.13337822427368598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82,0%*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4.3368273233361933E-2"/>
                  <c:y val="0.22586462406484867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77,0%*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4.3053479779995664E-2"/>
                  <c:y val="0.23682577608833377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3.3237541167226811E-2"/>
                  <c:y val="-9.540950238363074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99,9%*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3.9034053864286072E-2"/>
                  <c:y val="0.10306841644794401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94,0%*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5"/>
              <c:layout>
                <c:manualLayout>
                  <c:x val="-3.7440397230098982E-2"/>
                  <c:y val="8.653543307086826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81,6%*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7.0615376899543841E-3"/>
                  <c:y val="6.133543307086618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70,6%*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2.9388468161225072E-2"/>
                  <c:y val="0.12927804024496939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103,6%*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2.2635705568651208E-2"/>
                  <c:y val="0.13165914260717421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87,5%*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2.882340734592239E-2"/>
                  <c:y val="8.806726451607524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92,1%*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2.8923405221784503E-2"/>
                  <c:y val="9.417778485744750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78,0%*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5.847711520679571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85,9%*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613.29999999999995</c:v>
                </c:pt>
                <c:pt idx="1">
                  <c:v>733.9</c:v>
                </c:pt>
                <c:pt idx="2">
                  <c:v>894.2</c:v>
                </c:pt>
                <c:pt idx="3">
                  <c:v>693.4</c:v>
                </c:pt>
                <c:pt idx="4" formatCode="0.0">
                  <c:v>721</c:v>
                </c:pt>
                <c:pt idx="5">
                  <c:v>701.8</c:v>
                </c:pt>
                <c:pt idx="6">
                  <c:v>647</c:v>
                </c:pt>
                <c:pt idx="7">
                  <c:v>793.9</c:v>
                </c:pt>
                <c:pt idx="8">
                  <c:v>645.1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-4.4524633465402814E-2"/>
                  <c:y val="-0.13819313965064711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101,9%*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4.7770031930723718E-2"/>
                  <c:y val="-0.16468655703751317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120,5%*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4.7740107327348513E-2"/>
                  <c:y val="-0.21455986967146637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124,4%*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3.2589230486316761E-2"/>
                  <c:y val="8.3539457567804357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81,2%*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4.7779560994366164E-2"/>
                  <c:y val="-0.13548136482939696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solidFill>
                          <a:srgbClr val="FF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80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97,4%*</a:t>
                    </a:r>
                    <a:endParaRPr lang="en-US" sz="800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 w="24917">
                  <a:noFill/>
                </a:ln>
              </c:spPr>
              <c:dLblPos val="r"/>
            </c:dLbl>
            <c:dLbl>
              <c:idx val="5"/>
              <c:layout>
                <c:manualLayout>
                  <c:x val="-4.5493755955664794E-2"/>
                  <c:y val="-9.452909295429226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94,3%*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1.4066456530646178E-2"/>
                  <c:y val="-7.044833681504099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103,8%*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2.041142150224853E-2"/>
                  <c:y val="-0.1315660542432196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89,6%*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1.5574167878696691E-3"/>
                  <c:y val="-6.29424321959755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2.0741804492367392E-2"/>
                  <c:y val="-7.219454711018269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83,2%*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3.7352147748495691E-2"/>
                  <c:y val="-8.890438762531134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104,3%*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-9.720195188407712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100,4%*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Лист1!$C$2:$C$10</c:f>
              <c:numCache>
                <c:formatCode>0.0</c:formatCode>
                <c:ptCount val="9"/>
                <c:pt idx="0" formatCode="General">
                  <c:v>601.9</c:v>
                </c:pt>
                <c:pt idx="1">
                  <c:v>609</c:v>
                </c:pt>
                <c:pt idx="2" formatCode="General">
                  <c:v>719.1</c:v>
                </c:pt>
                <c:pt idx="3" formatCode="General">
                  <c:v>693.7</c:v>
                </c:pt>
                <c:pt idx="4" formatCode="General">
                  <c:v>766.6</c:v>
                </c:pt>
                <c:pt idx="5" formatCode="General">
                  <c:v>860</c:v>
                </c:pt>
                <c:pt idx="6" formatCode="General">
                  <c:v>916.5</c:v>
                </c:pt>
                <c:pt idx="7" formatCode="General">
                  <c:v>766.4</c:v>
                </c:pt>
                <c:pt idx="8" formatCode="General">
                  <c:v>737.1</c:v>
                </c:pt>
              </c:numCache>
            </c:numRef>
          </c:val>
        </c:ser>
        <c:ser>
          <c:idx val="2"/>
          <c:order val="2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613.29999999999995</c:v>
                </c:pt>
                <c:pt idx="1">
                  <c:v>733.9</c:v>
                </c:pt>
                <c:pt idx="2">
                  <c:v>894.2</c:v>
                </c:pt>
                <c:pt idx="3">
                  <c:v>693.4</c:v>
                </c:pt>
                <c:pt idx="4" formatCode="0.0">
                  <c:v>721</c:v>
                </c:pt>
                <c:pt idx="5">
                  <c:v>701.8</c:v>
                </c:pt>
                <c:pt idx="6">
                  <c:v>647</c:v>
                </c:pt>
                <c:pt idx="7">
                  <c:v>793.9</c:v>
                </c:pt>
                <c:pt idx="8">
                  <c:v>645.1</c:v>
                </c:pt>
              </c:numCache>
            </c:numRef>
          </c:val>
        </c:ser>
        <c:marker val="1"/>
        <c:axId val="60493184"/>
        <c:axId val="60536320"/>
      </c:lineChart>
      <c:catAx>
        <c:axId val="604931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800"/>
                  <a:t>* - темп </a:t>
                </a:r>
                <a:r>
                  <a:rPr lang="ru-RU" sz="850"/>
                  <a:t>роста</a:t>
                </a:r>
                <a:r>
                  <a:rPr lang="ru-RU" sz="800"/>
                  <a:t> 
к предыдущему году</a:t>
                </a:r>
              </a:p>
            </c:rich>
          </c:tx>
          <c:layout>
            <c:manualLayout>
              <c:xMode val="edge"/>
              <c:yMode val="edge"/>
              <c:x val="1.3330324155340455E-2"/>
              <c:y val="0.77580915399273764"/>
            </c:manualLayout>
          </c:layout>
          <c:spPr>
            <a:noFill/>
            <a:ln w="24917">
              <a:noFill/>
            </a:ln>
          </c:spPr>
        </c:title>
        <c:numFmt formatCode="General" sourceLinked="1"/>
        <c:tickLblPos val="nextTo"/>
        <c:txPr>
          <a:bodyPr/>
          <a:lstStyle/>
          <a:p>
            <a:pPr>
              <a:defRPr sz="883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0536320"/>
        <c:crosses val="autoZero"/>
        <c:auto val="1"/>
        <c:lblAlgn val="ctr"/>
        <c:lblOffset val="100"/>
      </c:catAx>
      <c:valAx>
        <c:axId val="60536320"/>
        <c:scaling>
          <c:orientation val="minMax"/>
          <c:min val="3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0493184"/>
        <c:crosses val="autoZero"/>
        <c:crossBetween val="between"/>
        <c:majorUnit val="200"/>
      </c:valAx>
    </c:plotArea>
    <c:legend>
      <c:legendPos val="r"/>
      <c:legendEntry>
        <c:idx val="2"/>
        <c:delete val="1"/>
      </c:legendEntry>
      <c:legendEntry>
        <c:idx val="3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delete val="1"/>
      </c:legendEntry>
      <c:legendEntry>
        <c:idx val="0"/>
        <c:delete val="1"/>
      </c:legendEntry>
      <c:legendEntry>
        <c:idx val="4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38013390842068306"/>
          <c:y val="0.89792805311100865"/>
          <c:w val="0.29728521992076423"/>
          <c:h val="9.7756299775834568E-2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1762709597606046E-2"/>
          <c:y val="9.1039514556093326E-2"/>
          <c:w val="0.89483976127187925"/>
          <c:h val="0.47792771316429644"/>
        </c:manualLayout>
      </c:layout>
      <c:lineChart>
        <c:grouping val="standard"/>
        <c:ser>
          <c:idx val="3"/>
          <c:order val="3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</c:strCache>
            </c:strRef>
          </c:cat>
          <c:val>
            <c:numRef>
              <c:f>Лист1!$C$2:$C$10</c:f>
              <c:numCache>
                <c:formatCode>0.0</c:formatCode>
                <c:ptCount val="9"/>
                <c:pt idx="0" formatCode="General">
                  <c:v>601.9</c:v>
                </c:pt>
                <c:pt idx="1">
                  <c:v>1210.9000000000001</c:v>
                </c:pt>
                <c:pt idx="2" formatCode="General">
                  <c:v>1930</c:v>
                </c:pt>
                <c:pt idx="3" formatCode="General">
                  <c:v>2623.7</c:v>
                </c:pt>
                <c:pt idx="4" formatCode="General">
                  <c:v>3390.3</c:v>
                </c:pt>
                <c:pt idx="5" formatCode="General">
                  <c:v>4250.3</c:v>
                </c:pt>
                <c:pt idx="6" formatCode="General">
                  <c:v>5166.8</c:v>
                </c:pt>
                <c:pt idx="7" formatCode="General">
                  <c:v>5933.2</c:v>
                </c:pt>
                <c:pt idx="8" formatCode="General">
                  <c:v>6670.3</c:v>
                </c:pt>
              </c:numCache>
            </c:numRef>
          </c:val>
        </c:ser>
        <c:ser>
          <c:idx val="4"/>
          <c:order val="4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</c:strCache>
            </c:strRef>
          </c:cat>
          <c:val>
            <c:numRef>
              <c:f>Лист1!$C$2:$C$10</c:f>
              <c:numCache>
                <c:formatCode>0.0</c:formatCode>
                <c:ptCount val="9"/>
                <c:pt idx="0" formatCode="General">
                  <c:v>601.9</c:v>
                </c:pt>
                <c:pt idx="1">
                  <c:v>1210.9000000000001</c:v>
                </c:pt>
                <c:pt idx="2" formatCode="General">
                  <c:v>1930</c:v>
                </c:pt>
                <c:pt idx="3" formatCode="General">
                  <c:v>2623.7</c:v>
                </c:pt>
                <c:pt idx="4" formatCode="General">
                  <c:v>3390.3</c:v>
                </c:pt>
                <c:pt idx="5" formatCode="General">
                  <c:v>4250.3</c:v>
                </c:pt>
                <c:pt idx="6" formatCode="General">
                  <c:v>5166.8</c:v>
                </c:pt>
                <c:pt idx="7" formatCode="General">
                  <c:v>5933.2</c:v>
                </c:pt>
                <c:pt idx="8" formatCode="General">
                  <c:v>6670.3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-2.9226226529376231E-2"/>
                  <c:y val="6.8337494398566498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82,0%*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7.0435426340938528E-3"/>
                  <c:y val="5.10303643237255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79,4%*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1.1002254525876573E-2"/>
                  <c:y val="6.1991379517927228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83,7%*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5.6741873611952265E-2"/>
                  <c:y val="-6.345349033205711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111,9%*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2.6213574264755291E-2"/>
                  <c:y val="7.810493871752269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85,9%*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5"/>
              <c:layout>
                <c:manualLayout>
                  <c:x val="-9.6626623595128074E-3"/>
                  <c:y val="4.751523032098053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87,5%*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6.4794737196312374E-2"/>
                  <c:y val="-6.475908401358092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90,0%*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6.1521468470287256E-2"/>
                  <c:y val="-6.824098822509572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89,9%*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1.2409987213136821E-3"/>
                  <c:y val="-9.2927833562089696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90,2%*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2.882340734592239E-2"/>
                  <c:y val="8.806726451607524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92,1%*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2.8923405221784503E-2"/>
                  <c:y val="9.417778485744750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78,0%*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5.847711520679571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85,9%*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613.29999999999995</c:v>
                </c:pt>
                <c:pt idx="1">
                  <c:v>1347.2</c:v>
                </c:pt>
                <c:pt idx="2">
                  <c:v>2241.4</c:v>
                </c:pt>
                <c:pt idx="3">
                  <c:v>2934.8</c:v>
                </c:pt>
                <c:pt idx="4" formatCode="0.0">
                  <c:v>3655.8</c:v>
                </c:pt>
                <c:pt idx="5">
                  <c:v>4357.6000000000004</c:v>
                </c:pt>
                <c:pt idx="6">
                  <c:v>5004.6000000000004</c:v>
                </c:pt>
                <c:pt idx="7">
                  <c:v>5798.4</c:v>
                </c:pt>
                <c:pt idx="8">
                  <c:v>6443.5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-5.9481963792987418E-2"/>
                  <c:y val="-8.190421151484503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101,9%*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7.3411064001615192E-2"/>
                  <c:y val="-7.254545016735286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111,3%*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6.2697355138299979E-2"/>
                  <c:y val="-6.7834525271497026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116,1%*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2.4028534894676587E-2"/>
                  <c:y val="7.547737725444897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83,0%*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6.4900733562150884E-2"/>
                  <c:y val="-9.7431674251727482E-2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solidFill>
                          <a:srgbClr val="FF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80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107,8%*</a:t>
                    </a:r>
                    <a:endParaRPr lang="en-US" sz="800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 w="24917">
                  <a:noFill/>
                </a:ln>
              </c:spPr>
              <c:dLblPos val="r"/>
            </c:dLbl>
            <c:dLbl>
              <c:idx val="5"/>
              <c:layout>
                <c:manualLayout>
                  <c:x val="-6.4724577697018823E-2"/>
                  <c:y val="-5.645693370897446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102,5%*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5.5193821926105713E-3"/>
                  <c:y val="3.964314093765804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96,9%*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9.7684904771518938E-3"/>
                  <c:y val="7.638421344120978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97,7%*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1.407564439060502E-3"/>
                  <c:y val="6.826988369573069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96,6%*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2.0741804492367392E-2"/>
                  <c:y val="-7.219454711018269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83,2%*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3.7352147748495691E-2"/>
                  <c:y val="-8.890438762531134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104,3%*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-9.720195188407712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100,4%*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</c:strCache>
            </c:strRef>
          </c:cat>
          <c:val>
            <c:numRef>
              <c:f>Лист1!$C$2:$C$10</c:f>
              <c:numCache>
                <c:formatCode>0.0</c:formatCode>
                <c:ptCount val="9"/>
                <c:pt idx="0" formatCode="General">
                  <c:v>601.9</c:v>
                </c:pt>
                <c:pt idx="1">
                  <c:v>1210.9000000000001</c:v>
                </c:pt>
                <c:pt idx="2" formatCode="General">
                  <c:v>1930</c:v>
                </c:pt>
                <c:pt idx="3" formatCode="General">
                  <c:v>2623.7</c:v>
                </c:pt>
                <c:pt idx="4" formatCode="General">
                  <c:v>3390.3</c:v>
                </c:pt>
                <c:pt idx="5" formatCode="General">
                  <c:v>4250.3</c:v>
                </c:pt>
                <c:pt idx="6" formatCode="General">
                  <c:v>5166.8</c:v>
                </c:pt>
                <c:pt idx="7" formatCode="General">
                  <c:v>5933.2</c:v>
                </c:pt>
                <c:pt idx="8" formatCode="General">
                  <c:v>6670.3</c:v>
                </c:pt>
              </c:numCache>
            </c:numRef>
          </c:val>
        </c:ser>
        <c:ser>
          <c:idx val="2"/>
          <c:order val="2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marker>
            <c:spPr>
              <a:ln>
                <a:bevel/>
              </a:ln>
            </c:spPr>
          </c:marker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613.29999999999995</c:v>
                </c:pt>
                <c:pt idx="1">
                  <c:v>1347.2</c:v>
                </c:pt>
                <c:pt idx="2">
                  <c:v>2241.4</c:v>
                </c:pt>
                <c:pt idx="3">
                  <c:v>2934.8</c:v>
                </c:pt>
                <c:pt idx="4" formatCode="0.0">
                  <c:v>3655.8</c:v>
                </c:pt>
                <c:pt idx="5">
                  <c:v>4357.6000000000004</c:v>
                </c:pt>
                <c:pt idx="6">
                  <c:v>5004.6000000000004</c:v>
                </c:pt>
                <c:pt idx="7">
                  <c:v>5798.4</c:v>
                </c:pt>
                <c:pt idx="8">
                  <c:v>6443.5</c:v>
                </c:pt>
              </c:numCache>
            </c:numRef>
          </c:val>
        </c:ser>
        <c:marker val="1"/>
        <c:axId val="61262464"/>
        <c:axId val="61326464"/>
      </c:lineChart>
      <c:catAx>
        <c:axId val="612624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800"/>
                  <a:t>* - темп </a:t>
                </a:r>
                <a:r>
                  <a:rPr lang="ru-RU" sz="850"/>
                  <a:t>роста</a:t>
                </a:r>
                <a:r>
                  <a:rPr lang="ru-RU" sz="800"/>
                  <a:t> 
к предыдущему году</a:t>
                </a:r>
              </a:p>
            </c:rich>
          </c:tx>
          <c:layout>
            <c:manualLayout>
              <c:xMode val="edge"/>
              <c:yMode val="edge"/>
              <c:x val="0.13307002490073327"/>
              <c:y val="8.888618468146027E-2"/>
            </c:manualLayout>
          </c:layout>
          <c:spPr>
            <a:noFill/>
            <a:ln w="24917">
              <a:noFill/>
            </a:ln>
          </c:spPr>
        </c:title>
        <c:numFmt formatCode="General" sourceLinked="1"/>
        <c:tickLblPos val="nextTo"/>
        <c:txPr>
          <a:bodyPr/>
          <a:lstStyle/>
          <a:p>
            <a:pPr>
              <a:defRPr sz="883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1326464"/>
        <c:crosses val="autoZero"/>
        <c:auto val="1"/>
        <c:lblAlgn val="ctr"/>
        <c:lblOffset val="100"/>
      </c:catAx>
      <c:valAx>
        <c:axId val="61326464"/>
        <c:scaling>
          <c:orientation val="minMax"/>
          <c:min val="3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1262464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38013390842068306"/>
          <c:y val="0.89792805311100865"/>
          <c:w val="0.2972852199207644"/>
          <c:h val="9.7756299775834568E-2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view3D>
      <c:rotX val="0"/>
      <c:rotY val="0"/>
      <c:depthPercent val="100"/>
      <c:perspective val="30"/>
    </c:view3D>
    <c:plotArea>
      <c:layout>
        <c:manualLayout>
          <c:layoutTarget val="inner"/>
          <c:xMode val="edge"/>
          <c:yMode val="edge"/>
          <c:x val="8.0304018651864206E-2"/>
          <c:y val="5.784938919672078E-2"/>
          <c:w val="0.91969598134816888"/>
          <c:h val="0.4577923592884222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 2015 года</c:v>
                </c:pt>
              </c:strCache>
            </c:strRef>
          </c:tx>
          <c:spPr>
            <a:solidFill>
              <a:srgbClr val="8064A2">
                <a:lumMod val="40000"/>
                <a:lumOff val="60000"/>
              </a:srgbClr>
            </a:solidFill>
          </c:spPr>
          <c:dLbls>
            <c:dLbl>
              <c:idx val="0"/>
              <c:layout>
                <c:manualLayout>
                  <c:x val="1.9786666226008541E-3"/>
                  <c:y val="1.8575107578637569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120,4*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8.6858738670258038E-3"/>
                  <c:y val="1.025597224075804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92,0*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4.4814964761094513E-4"/>
                  <c:y val="-3.9759981770767401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18,8*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2.1378941742383802E-3"/>
                  <c:y val="1.232686339739448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65,6*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6.1068021227442242E-3"/>
                  <c:y val="8.189933705095374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114,6*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3.068803999713825E-4"/>
                  <c:y val="2.8534731030961553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13,3*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-3.8618205253199652E-3"/>
                  <c:y val="5.754361090715750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64,4*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-6.1668498153365824E-3"/>
                  <c:y val="1.621118903545424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82,7*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-3.4420933479852788E-3"/>
                  <c:y val="6.1804029982146895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81,6*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-3.6142806388446192E-3"/>
                  <c:y val="7.951996354153492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88,1*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-1.4764812320810401E-3"/>
                  <c:y val="-3.6106708526385992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>
                        <a:solidFill>
                          <a:sysClr val="windowText" lastClr="000000"/>
                        </a:solidFill>
                      </a:rPr>
                      <a:t>129,1*</a:t>
                    </a:r>
                    <a:endParaRPr lang="en-US" sz="750" b="1">
                      <a:solidFill>
                        <a:sysClr val="windowText" lastClr="000000"/>
                      </a:solidFill>
                    </a:endParaRPr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280.60000000000002</c:v>
                </c:pt>
                <c:pt idx="1">
                  <c:v>172.2</c:v>
                </c:pt>
                <c:pt idx="2">
                  <c:v>3.3</c:v>
                </c:pt>
                <c:pt idx="3">
                  <c:v>18.399999999999999</c:v>
                </c:pt>
                <c:pt idx="4">
                  <c:v>13.1</c:v>
                </c:pt>
                <c:pt idx="5">
                  <c:v>0.9</c:v>
                </c:pt>
                <c:pt idx="6">
                  <c:v>44.3</c:v>
                </c:pt>
                <c:pt idx="7">
                  <c:v>96.8</c:v>
                </c:pt>
                <c:pt idx="8">
                  <c:v>95.3</c:v>
                </c:pt>
                <c:pt idx="9">
                  <c:v>10.1</c:v>
                </c:pt>
                <c:pt idx="10">
                  <c:v>2.1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сентябрь 2016 года</c:v>
                </c:pt>
              </c:strCache>
            </c:strRef>
          </c:tx>
          <c:spPr>
            <a:solidFill>
              <a:srgbClr val="9BBB59">
                <a:lumMod val="60000"/>
                <a:lumOff val="40000"/>
              </a:srgbClr>
            </a:solidFill>
          </c:spPr>
          <c:dLbls>
            <c:dLbl>
              <c:idx val="0"/>
              <c:layout>
                <c:manualLayout>
                  <c:x val="2.2736323751766211E-2"/>
                  <c:y val="1.054898684288258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100,9*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1.6429840288851621E-2"/>
                  <c:y val="5.360407119528073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21,9* 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8.572514479761522E-3"/>
                  <c:y val="-3.5929817454490212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в 4,3 р.*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5.9807817831797399E-3"/>
                  <c:y val="-2.883704351770915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109,2*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1.0178053556526838E-2"/>
                  <c:y val="-2.808955954460676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112,3*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1.1765580718989619E-4"/>
                  <c:y val="-4.4552919631027338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83,0 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-1.5037469739157951E-4"/>
                  <c:y val="-1.7398114624739433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140,5*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6.5943435979212107E-3"/>
                  <c:y val="-1.2843987721873748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104,4*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1.2889755517181583E-2"/>
                  <c:y val="-1.7309669088791554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104,6*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2.1379600999795602E-3"/>
                  <c:y val="-3.4962157003101887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94,6*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9.6188579785344251E-3"/>
                  <c:y val="-4.6001806044340919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 baseline="0"/>
                      <a:t>95,2*</a:t>
                    </a:r>
                    <a:endParaRPr lang="en-US" sz="750" b="1"/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Лист1!$C$2:$C$12</c:f>
              <c:numCache>
                <c:formatCode>#,##0.0</c:formatCode>
                <c:ptCount val="11"/>
                <c:pt idx="0">
                  <c:v>283</c:v>
                </c:pt>
                <c:pt idx="1">
                  <c:v>37.700000000000003</c:v>
                </c:pt>
                <c:pt idx="2">
                  <c:v>14.3</c:v>
                </c:pt>
                <c:pt idx="3">
                  <c:v>20.100000000000001</c:v>
                </c:pt>
                <c:pt idx="4">
                  <c:v>14.8</c:v>
                </c:pt>
                <c:pt idx="5">
                  <c:v>0.8</c:v>
                </c:pt>
                <c:pt idx="6">
                  <c:v>62.2</c:v>
                </c:pt>
                <c:pt idx="7">
                  <c:v>101.1</c:v>
                </c:pt>
                <c:pt idx="8">
                  <c:v>99.6</c:v>
                </c:pt>
                <c:pt idx="9">
                  <c:v>9.5</c:v>
                </c:pt>
                <c:pt idx="10">
                  <c:v>2</c:v>
                </c:pt>
              </c:numCache>
            </c:numRef>
          </c:val>
        </c:ser>
        <c:shape val="cylinder"/>
        <c:axId val="62566784"/>
        <c:axId val="62568320"/>
        <c:axId val="0"/>
      </c:bar3DChart>
      <c:catAx>
        <c:axId val="62566784"/>
        <c:scaling>
          <c:orientation val="minMax"/>
        </c:scaling>
        <c:axPos val="b"/>
        <c:numFmt formatCode="General" sourceLinked="1"/>
        <c:tickLblPos val="nextTo"/>
        <c:txPr>
          <a:bodyPr rot="5400000" vert="horz"/>
          <a:lstStyle/>
          <a:p>
            <a:pPr>
              <a:defRPr sz="800" b="1"/>
            </a:pPr>
            <a:endParaRPr lang="ru-RU"/>
          </a:p>
        </c:txPr>
        <c:crossAx val="62568320"/>
        <c:crosses val="autoZero"/>
        <c:auto val="1"/>
        <c:lblAlgn val="ctr"/>
        <c:lblOffset val="100"/>
      </c:catAx>
      <c:valAx>
        <c:axId val="62568320"/>
        <c:scaling>
          <c:orientation val="minMax"/>
        </c:scaling>
        <c:axPos val="l"/>
        <c:numFmt formatCode="#,##0.0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2566784"/>
        <c:crosses val="autoZero"/>
        <c:crossBetween val="between"/>
        <c:majorUnit val="50"/>
      </c:valAx>
      <c:spPr>
        <a:noFill/>
        <a:ln w="25393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0.55676810073452254"/>
          <c:y val="0.93574299212598577"/>
          <c:w val="0.43969925806518279"/>
          <c:h val="6.4257028112449793E-2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view3D>
      <c:rotX val="0"/>
      <c:rotY val="0"/>
      <c:depthPercent val="100"/>
      <c:perspective val="30"/>
    </c:view3D>
    <c:plotArea>
      <c:layout>
        <c:manualLayout>
          <c:layoutTarget val="inner"/>
          <c:xMode val="edge"/>
          <c:yMode val="edge"/>
          <c:x val="8.0304018651864206E-2"/>
          <c:y val="5.784938919672078E-2"/>
          <c:w val="0.9196959813481691"/>
          <c:h val="0.4577923592884222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январь-сентябрь 2015 года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dLbls>
            <c:dLbl>
              <c:idx val="0"/>
              <c:layout>
                <c:manualLayout>
                  <c:x val="1.9786666226008541E-3"/>
                  <c:y val="1.857510757863757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118,7*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2.3899662070048211E-3"/>
                  <c:y val="5.7361982294586332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77,5*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4.4814964761094513E-4"/>
                  <c:y val="-3.9759981770767401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60,4*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2.1378941742383802E-3"/>
                  <c:y val="1.232686339739448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91,8*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6.1068021227442294E-3"/>
                  <c:y val="8.189933705095374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88,0*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3.068803999713825E-4"/>
                  <c:y val="2.8534731030961553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52,8*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-3.8618205253199652E-3"/>
                  <c:y val="5.754361090715750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64,7*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-6.1668498153365824E-3"/>
                  <c:y val="1.169126740513368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82,4*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-3.4420933479852806E-3"/>
                  <c:y val="6.1804029982146921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77,4*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-3.6142806388446205E-3"/>
                  <c:y val="7.951996354153492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83,5*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-1.4764812320810401E-3"/>
                  <c:y val="-3.6106708526385992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>
                        <a:solidFill>
                          <a:sysClr val="windowText" lastClr="000000"/>
                        </a:solidFill>
                      </a:rPr>
                      <a:t>в 2,1 р.</a:t>
                    </a:r>
                    <a:endParaRPr lang="en-US" sz="750" b="1">
                      <a:solidFill>
                        <a:sysClr val="windowText" lastClr="000000"/>
                      </a:solidFill>
                    </a:endParaRPr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2624.5</c:v>
                </c:pt>
                <c:pt idx="1">
                  <c:v>1678.7</c:v>
                </c:pt>
                <c:pt idx="2">
                  <c:v>81</c:v>
                </c:pt>
                <c:pt idx="3">
                  <c:v>158</c:v>
                </c:pt>
                <c:pt idx="4">
                  <c:v>135.30000000000001</c:v>
                </c:pt>
                <c:pt idx="5">
                  <c:v>11.2</c:v>
                </c:pt>
                <c:pt idx="6">
                  <c:v>318</c:v>
                </c:pt>
                <c:pt idx="7">
                  <c:v>790.3</c:v>
                </c:pt>
                <c:pt idx="8">
                  <c:v>748.5</c:v>
                </c:pt>
                <c:pt idx="9">
                  <c:v>97.9</c:v>
                </c:pt>
                <c:pt idx="10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январь-сентябрь 2016 года</c:v>
                </c:pt>
              </c:strCache>
            </c:strRef>
          </c:tx>
          <c:spPr>
            <a:solidFill>
              <a:srgbClr val="4BACC6">
                <a:lumMod val="40000"/>
                <a:lumOff val="60000"/>
              </a:srgbClr>
            </a:solidFill>
          </c:spPr>
          <c:dLbls>
            <c:dLbl>
              <c:idx val="0"/>
              <c:layout>
                <c:manualLayout>
                  <c:x val="2.2736323751766211E-2"/>
                  <c:y val="1.054898684288258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97,1*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1.6429840288851621E-2"/>
                  <c:y val="5.360407119528073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80,2* 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8.5725144797615255E-3"/>
                  <c:y val="-3.5929817454490212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152,7*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5.9807817831797434E-3"/>
                  <c:y val="-2.8837043517709184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95,2*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1.0178053556526838E-2"/>
                  <c:y val="-2.808955954460676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89,3*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1.1765580718989633E-4"/>
                  <c:y val="-4.455291963102736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37,4 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-1.5037469739157959E-4"/>
                  <c:y val="-1.7398114624739433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128,3*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6.5943435979212124E-3"/>
                  <c:y val="-8.323857822856932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111,5*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1.2889755517181583E-2"/>
                  <c:y val="-1.7309669088791554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102,4*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2.1379600999795602E-3"/>
                  <c:y val="-3.4962157003101887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82,3*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9.6188579785344251E-3"/>
                  <c:y val="-4.6001806044340919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 baseline="0"/>
                      <a:t>49,8*</a:t>
                    </a:r>
                    <a:endParaRPr lang="en-US" sz="750" b="1"/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Лист1!$C$2:$C$12</c:f>
              <c:numCache>
                <c:formatCode>#,##0.0</c:formatCode>
                <c:ptCount val="11"/>
                <c:pt idx="0">
                  <c:v>2548.9</c:v>
                </c:pt>
                <c:pt idx="1">
                  <c:v>1346.4</c:v>
                </c:pt>
                <c:pt idx="2">
                  <c:v>123.7</c:v>
                </c:pt>
                <c:pt idx="3">
                  <c:v>150.4</c:v>
                </c:pt>
                <c:pt idx="4">
                  <c:v>120.9</c:v>
                </c:pt>
                <c:pt idx="5">
                  <c:v>4.2</c:v>
                </c:pt>
                <c:pt idx="6">
                  <c:v>408</c:v>
                </c:pt>
                <c:pt idx="7">
                  <c:v>881</c:v>
                </c:pt>
                <c:pt idx="8">
                  <c:v>766.2</c:v>
                </c:pt>
                <c:pt idx="9">
                  <c:v>80.5</c:v>
                </c:pt>
                <c:pt idx="10">
                  <c:v>13.4</c:v>
                </c:pt>
              </c:numCache>
            </c:numRef>
          </c:val>
        </c:ser>
        <c:shape val="cylinder"/>
        <c:axId val="62746624"/>
        <c:axId val="62748160"/>
        <c:axId val="0"/>
      </c:bar3DChart>
      <c:catAx>
        <c:axId val="62746624"/>
        <c:scaling>
          <c:orientation val="minMax"/>
        </c:scaling>
        <c:axPos val="b"/>
        <c:numFmt formatCode="General" sourceLinked="1"/>
        <c:tickLblPos val="nextTo"/>
        <c:txPr>
          <a:bodyPr rot="5400000" vert="horz"/>
          <a:lstStyle/>
          <a:p>
            <a:pPr>
              <a:defRPr sz="800" b="1"/>
            </a:pPr>
            <a:endParaRPr lang="ru-RU"/>
          </a:p>
        </c:txPr>
        <c:crossAx val="62748160"/>
        <c:crosses val="autoZero"/>
        <c:auto val="1"/>
        <c:lblAlgn val="ctr"/>
        <c:lblOffset val="100"/>
      </c:catAx>
      <c:valAx>
        <c:axId val="62748160"/>
        <c:scaling>
          <c:orientation val="minMax"/>
        </c:scaling>
        <c:axPos val="l"/>
        <c:numFmt formatCode="#,##0.0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2746624"/>
        <c:crosses val="autoZero"/>
        <c:crossBetween val="between"/>
      </c:valAx>
      <c:spPr>
        <a:noFill/>
        <a:ln w="25393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1.7418677859391399E-2"/>
          <c:y val="0.87143428614831564"/>
          <c:w val="0.28859746676471332"/>
          <c:h val="0.12856571385168492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3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50"/>
              <a:t>Обьем производства по отрасли легкая промышленность,</a:t>
            </a:r>
            <a:r>
              <a:rPr lang="ru-RU" sz="1050" baseline="0"/>
              <a:t> </a:t>
            </a:r>
            <a:r>
              <a:rPr lang="ru-RU" sz="1050"/>
              <a:t>млн. руб.</a:t>
            </a:r>
          </a:p>
        </c:rich>
      </c:tx>
      <c:layout>
        <c:manualLayout>
          <c:xMode val="edge"/>
          <c:yMode val="edge"/>
          <c:x val="0.23817979609251463"/>
          <c:y val="7.8226552616174807E-3"/>
        </c:manualLayout>
      </c:layout>
      <c:spPr>
        <a:noFill/>
        <a:ln w="19217">
          <a:noFill/>
        </a:ln>
      </c:spPr>
    </c:title>
    <c:plotArea>
      <c:layout>
        <c:manualLayout>
          <c:layoutTarget val="inner"/>
          <c:xMode val="edge"/>
          <c:yMode val="edge"/>
          <c:x val="0.32546692064108407"/>
          <c:y val="0.16191997583035941"/>
          <c:w val="0.57282457566457856"/>
          <c:h val="0.58417115126795949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5400000" scaled="0"/>
            </a:gradFill>
            <a:ln w="19217"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  <c:dLbls>
            <c:dLbl>
              <c:idx val="0"/>
              <c:layout>
                <c:manualLayout>
                  <c:x val="-4.1056501219319894E-3"/>
                  <c:y val="7.6799669704208694E-3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82,4%*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1.8480763864455341E-2"/>
                  <c:y val="6.9240655262919719E-3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76,1%*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-6.413682522715202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100,3%*</a:t>
                    </a:r>
                    <a:endParaRPr lang="en-US" sz="850"/>
                  </a:p>
                </c:rich>
              </c:tx>
              <c:dLblPos val="outEnd"/>
            </c:dLbl>
            <c:spPr>
              <a:noFill/>
              <a:ln w="19217">
                <a:noFill/>
              </a:ln>
            </c:spPr>
            <c:txPr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790.3</c:v>
                </c:pt>
                <c:pt idx="1">
                  <c:v>356.4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>
              <a:gsLst>
                <a:gs pos="0">
                  <a:srgbClr val="FFEFD1"/>
                </a:gs>
                <a:gs pos="64999">
                  <a:srgbClr val="F0EBD5"/>
                </a:gs>
                <a:gs pos="100000">
                  <a:srgbClr val="D1C39F"/>
                </a:gs>
              </a:gsLst>
              <a:lin ang="5400000" scaled="0"/>
            </a:gradFill>
            <a:ln w="19217">
              <a:noFill/>
            </a:ln>
          </c:spPr>
          <c:dLbls>
            <c:dLbl>
              <c:idx val="0"/>
              <c:layout>
                <c:manualLayout>
                  <c:x val="-8.7792646874456561E-3"/>
                  <c:y val="4.8333688018728747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00"/>
                      <a:t>111,5%</a:t>
                    </a:r>
                    <a:r>
                      <a:rPr lang="ru-RU" sz="900"/>
                      <a:t> *</a:t>
                    </a:r>
                  </a:p>
                </c:rich>
              </c:tx>
              <c:spPr>
                <a:noFill/>
                <a:ln w="19217">
                  <a:noFill/>
                </a:ln>
              </c:spPr>
              <c:dLblPos val="outEnd"/>
            </c:dLbl>
            <c:dLbl>
              <c:idx val="1"/>
              <c:layout>
                <c:manualLayout>
                  <c:x val="-8.1632554020115659E-3"/>
                  <c:y val="2.8712141319413792E-3"/>
                </c:manualLayout>
              </c:layout>
              <c:tx>
                <c:rich>
                  <a:bodyPr/>
                  <a:lstStyle/>
                  <a:p>
                    <a:pPr>
                      <a:defRPr sz="85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50"/>
                      <a:t>129,7% *</a:t>
                    </a:r>
                  </a:p>
                </c:rich>
              </c:tx>
              <c:spPr>
                <a:noFill/>
                <a:ln w="19217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-1.6055863387446961E-4"/>
                  <c:y val="-6.3642532488316734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89,3%*</a:t>
                    </a:r>
                    <a:endParaRPr lang="en-US" sz="900"/>
                  </a:p>
                </c:rich>
              </c:tx>
              <c:dLblPos val="outEnd"/>
            </c:dLbl>
            <c:spPr>
              <a:noFill/>
              <a:ln w="19217">
                <a:noFill/>
              </a:ln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881</c:v>
                </c:pt>
                <c:pt idx="1">
                  <c:v>462.4</c:v>
                </c:pt>
              </c:numCache>
            </c:numRef>
          </c:val>
        </c:ser>
        <c:dLbls>
          <c:showVal val="1"/>
        </c:dLbls>
        <c:axId val="62844928"/>
        <c:axId val="62846464"/>
      </c:barChart>
      <c:catAx>
        <c:axId val="6284492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62846464"/>
        <c:crosses val="autoZero"/>
        <c:auto val="1"/>
        <c:lblAlgn val="ctr"/>
        <c:lblOffset val="100"/>
      </c:catAx>
      <c:valAx>
        <c:axId val="62846464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75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67615586564"/>
            </c:manualLayout>
          </c:layout>
          <c:spPr>
            <a:noFill/>
            <a:ln w="19217">
              <a:noFill/>
            </a:ln>
          </c:spPr>
        </c:title>
        <c:numFmt formatCode="General" sourceLinked="1"/>
        <c:tickLblPos val="nextTo"/>
        <c:crossAx val="62844928"/>
        <c:crosses val="autoZero"/>
        <c:crossBetween val="between"/>
        <c:majorUnit val="200"/>
      </c:valAx>
    </c:plotArea>
    <c:legend>
      <c:legendPos val="r"/>
      <c:layout>
        <c:manualLayout>
          <c:xMode val="edge"/>
          <c:yMode val="edge"/>
          <c:x val="0.8993047706824896"/>
          <c:y val="0.20889827795915755"/>
          <c:w val="9.8429775297274744E-2"/>
          <c:h val="0.30439103742981938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 b="1" i="0" u="none" strike="noStrike" baseline="0">
                <a:solidFill>
                  <a:srgbClr val="FF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50">
                <a:solidFill>
                  <a:sysClr val="windowText" lastClr="000000"/>
                </a:solidFill>
              </a:rPr>
              <a:t>Обьем производства в отрасли электроэнергетика,</a:t>
            </a:r>
            <a:r>
              <a:rPr lang="ru-RU" sz="1050" baseline="0">
                <a:solidFill>
                  <a:sysClr val="windowText" lastClr="000000"/>
                </a:solidFill>
              </a:rPr>
              <a:t> </a:t>
            </a:r>
            <a:r>
              <a:rPr lang="ru-RU" sz="1050">
                <a:solidFill>
                  <a:sysClr val="windowText" lastClr="000000"/>
                </a:solidFill>
              </a:rPr>
              <a:t>млн. руб.</a:t>
            </a:r>
          </a:p>
        </c:rich>
      </c:tx>
      <c:layout>
        <c:manualLayout>
          <c:xMode val="edge"/>
          <c:yMode val="edge"/>
          <c:x val="0.2193963254593248"/>
          <c:y val="0"/>
        </c:manualLayout>
      </c:layout>
      <c:spPr>
        <a:noFill/>
        <a:ln w="21571">
          <a:noFill/>
        </a:ln>
      </c:spPr>
    </c:title>
    <c:plotArea>
      <c:layout>
        <c:manualLayout>
          <c:layoutTarget val="inner"/>
          <c:xMode val="edge"/>
          <c:yMode val="edge"/>
          <c:x val="0.37949196474857438"/>
          <c:y val="0.21069898520750024"/>
          <c:w val="0.51487817522032142"/>
          <c:h val="0.61962144155060472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  <a:ln w="21571">
              <a:noFill/>
            </a:ln>
          </c:spPr>
          <c:dLbls>
            <c:dLbl>
              <c:idx val="0"/>
              <c:layout>
                <c:manualLayout>
                  <c:x val="-8.1915888041211027E-3"/>
                  <c:y val="1.170013123359587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118,7%*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-9.4290624247396777E-3"/>
                  <c:y val="-3.4934383202099412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121,9%*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1.826462868612173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98,2%*</a:t>
                    </a:r>
                    <a:endParaRPr lang="en-US" sz="800"/>
                  </a:p>
                </c:rich>
              </c:tx>
              <c:dLblPos val="outEnd"/>
            </c:dLbl>
            <c:spPr>
              <a:noFill/>
              <a:ln w="21571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2624.5</c:v>
                </c:pt>
                <c:pt idx="1">
                  <c:v>2271.3000000000002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  <a:ln w="21571">
              <a:noFill/>
            </a:ln>
          </c:spPr>
          <c:dLbls>
            <c:dLbl>
              <c:idx val="0"/>
              <c:layout>
                <c:manualLayout>
                  <c:x val="-6.5524546601192736E-3"/>
                  <c:y val="3.3687724518306292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97,1</a:t>
                    </a:r>
                    <a:r>
                      <a:rPr lang="ru-RU" sz="800" baseline="0"/>
                      <a:t>%*</a:t>
                    </a:r>
                    <a:endParaRPr lang="en-US" sz="800"/>
                  </a:p>
                </c:rich>
              </c:tx>
              <c:dLblPos val="outEnd"/>
            </c:dLbl>
            <c:dLbl>
              <c:idx val="1"/>
              <c:layout>
                <c:manualLayout>
                  <c:x val="-6.2461476918807589E-3"/>
                  <c:y val="5.2880486713354402E-4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00"/>
                      <a:t>96,8% *</a:t>
                    </a:r>
                  </a:p>
                </c:rich>
              </c:tx>
              <c:spPr>
                <a:noFill/>
                <a:ln w="21571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6.471725490669624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95,2%*</a:t>
                    </a:r>
                    <a:endParaRPr lang="en-US" sz="800"/>
                  </a:p>
                </c:rich>
              </c:tx>
              <c:dLblPos val="outEnd"/>
            </c:dLbl>
            <c:spPr>
              <a:noFill/>
              <a:ln w="21571">
                <a:noFill/>
              </a:ln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2548.9</c:v>
                </c:pt>
                <c:pt idx="1">
                  <c:v>2199.3000000000002</c:v>
                </c:pt>
              </c:numCache>
            </c:numRef>
          </c:val>
        </c:ser>
        <c:dLbls>
          <c:showVal val="1"/>
        </c:dLbls>
        <c:axId val="63073664"/>
        <c:axId val="63079552"/>
      </c:barChart>
      <c:catAx>
        <c:axId val="63073664"/>
        <c:scaling>
          <c:orientation val="minMax"/>
        </c:scaling>
        <c:axPos val="l"/>
        <c:numFmt formatCode="General" sourceLinked="1"/>
        <c:tickLblPos val="nextTo"/>
        <c:crossAx val="63079552"/>
        <c:crosses val="autoZero"/>
        <c:auto val="1"/>
        <c:lblAlgn val="ctr"/>
        <c:lblOffset val="100"/>
      </c:catAx>
      <c:valAx>
        <c:axId val="63079552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84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9219445395"/>
            </c:manualLayout>
          </c:layout>
          <c:spPr>
            <a:noFill/>
            <a:ln w="21571">
              <a:noFill/>
            </a:ln>
          </c:spPr>
        </c:title>
        <c:numFmt formatCode="0.0" sourceLinked="1"/>
        <c:tickLblPos val="nextTo"/>
        <c:crossAx val="63073664"/>
        <c:crosses val="autoZero"/>
        <c:crossBetween val="between"/>
        <c:majorUnit val="400"/>
      </c:valAx>
    </c:plotArea>
    <c:legend>
      <c:legendPos val="r"/>
      <c:layout>
        <c:manualLayout>
          <c:xMode val="edge"/>
          <c:yMode val="edge"/>
          <c:x val="0.91442195460861564"/>
          <c:y val="6.0715797622072104E-2"/>
          <c:w val="7.0720256982802404E-2"/>
          <c:h val="0.45184136474319825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32824951733354135"/>
          <c:y val="6.4456721915285897E-2"/>
          <c:w val="0.62508600650860291"/>
          <c:h val="0.57064775742811591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январь - сентябрь 2015 года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 prstMaterial="metal">
              <a:bevelT w="63500" h="25400"/>
            </a:sp3d>
          </c:spPr>
          <c:dLbls>
            <c:dLbl>
              <c:idx val="0"/>
              <c:layout>
                <c:manualLayout>
                  <c:x val="-1.2336032888898868E-2"/>
                  <c:y val="3.4447580844847226E-3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-23,7*</a:t>
                    </a:r>
                    <a:endParaRPr lang="en-US" sz="850"/>
                  </a:p>
                </c:rich>
              </c:tx>
              <c:dLblPos val="outEnd"/>
            </c:dLbl>
            <c:dLbl>
              <c:idx val="1"/>
              <c:layout>
                <c:manualLayout>
                  <c:x val="-1.1157601115760083E-2"/>
                  <c:y val="3.3332677165354402E-2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-17,7*</a:t>
                    </a:r>
                    <a:endParaRPr lang="en-US" sz="850"/>
                  </a:p>
                </c:rich>
              </c:tx>
            </c:dLbl>
            <c:dLbl>
              <c:idx val="2"/>
              <c:layout>
                <c:manualLayout>
                  <c:x val="-1.6736401673640201E-2"/>
                  <c:y val="3.3333333333333388E-2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-26,4*</a:t>
                    </a:r>
                    <a:endParaRPr lang="en-US" sz="850"/>
                  </a:p>
                </c:rich>
              </c:tx>
            </c:dLbl>
            <c:dLbl>
              <c:idx val="3"/>
              <c:delete val="1"/>
            </c:dLbl>
            <c:spPr>
              <a:noFill/>
              <a:ln w="24830">
                <a:noFill/>
              </a:ln>
            </c:spPr>
            <c:txPr>
              <a:bodyPr/>
              <a:lstStyle/>
              <a:p>
                <a:pPr>
                  <a:defRPr sz="850"/>
                </a:pPr>
                <a:endParaRPr lang="ru-RU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Sheet1!$B$2:$B$5</c:f>
              <c:numCache>
                <c:formatCode>#,##0.0</c:formatCode>
                <c:ptCount val="4"/>
                <c:pt idx="0">
                  <c:v>1354.587</c:v>
                </c:pt>
                <c:pt idx="1">
                  <c:v>460.56799999999993</c:v>
                </c:pt>
                <c:pt idx="2">
                  <c:v>894.01900000000001</c:v>
                </c:pt>
                <c:pt idx="3">
                  <c:v>-433.45099999999923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январь - сентябрь 2016 года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 prstMaterial="metal">
              <a:bevelT w="63500" h="25400"/>
            </a:sp3d>
          </c:spPr>
          <c:dLbls>
            <c:dLbl>
              <c:idx val="0"/>
              <c:layout>
                <c:manualLayout>
                  <c:x val="2.5877581201931347E-2"/>
                  <c:y val="2.2645669291338578E-2"/>
                </c:manualLayout>
              </c:layout>
              <c:tx>
                <c:rich>
                  <a:bodyPr/>
                  <a:lstStyle/>
                  <a:p>
                    <a:r>
                      <a:rPr lang="ru-RU" sz="880">
                        <a:solidFill>
                          <a:sysClr val="windowText" lastClr="000000"/>
                        </a:solidFill>
                      </a:rPr>
                      <a:t>-25,5*</a:t>
                    </a:r>
                    <a:endParaRPr lang="en-US" sz="90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2.3265794704532227E-2"/>
                  <c:y val="2.7354330708661456E-2"/>
                </c:manualLayout>
              </c:layout>
              <c:tx>
                <c:rich>
                  <a:bodyPr/>
                  <a:lstStyle/>
                  <a:p>
                    <a:r>
                      <a:rPr lang="ru-RU" sz="880">
                        <a:solidFill>
                          <a:sysClr val="windowText" lastClr="000000"/>
                        </a:solidFill>
                      </a:rPr>
                      <a:t>-15,6*</a:t>
                    </a:r>
                    <a:endParaRPr lang="en-US" sz="90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2.9596781573851386E-2"/>
                  <c:y val="2.8624671916010497E-2"/>
                </c:manualLayout>
              </c:layout>
              <c:tx>
                <c:rich>
                  <a:bodyPr/>
                  <a:lstStyle/>
                  <a:p>
                    <a:r>
                      <a:rPr lang="ru-RU" sz="880">
                        <a:solidFill>
                          <a:sysClr val="windowText" lastClr="000000"/>
                        </a:solidFill>
                      </a:rPr>
                      <a:t>-30,6*</a:t>
                    </a:r>
                    <a:endParaRPr lang="en-US" sz="90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</c:dLbl>
            <c:dLbl>
              <c:idx val="3"/>
              <c:delete val="1"/>
            </c:dLbl>
            <c:spPr>
              <a:noFill/>
              <a:ln w="24830">
                <a:noFill/>
              </a:ln>
            </c:spPr>
            <c:txPr>
              <a:bodyPr/>
              <a:lstStyle/>
              <a:p>
                <a:pPr>
                  <a:defRPr sz="88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Sheet1!$C$2:$C$5</c:f>
              <c:numCache>
                <c:formatCode>#,##0.0</c:formatCode>
                <c:ptCount val="4"/>
                <c:pt idx="0">
                  <c:v>1009.111</c:v>
                </c:pt>
                <c:pt idx="1">
                  <c:v>388.68299999999999</c:v>
                </c:pt>
                <c:pt idx="2">
                  <c:v>620.42699999999797</c:v>
                </c:pt>
                <c:pt idx="3">
                  <c:v>-231.74399999999972</c:v>
                </c:pt>
              </c:numCache>
            </c:numRef>
          </c:val>
        </c:ser>
        <c:gapWidth val="50"/>
        <c:overlap val="51"/>
        <c:axId val="63102336"/>
        <c:axId val="63202432"/>
      </c:barChart>
      <c:catAx>
        <c:axId val="63102336"/>
        <c:scaling>
          <c:orientation val="minMax"/>
        </c:scaling>
        <c:axPos val="b"/>
        <c:numFmt formatCode="General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3202432"/>
        <c:crosses val="autoZero"/>
        <c:lblAlgn val="ctr"/>
        <c:lblOffset val="20"/>
        <c:tickMarkSkip val="1"/>
      </c:catAx>
      <c:valAx>
        <c:axId val="63202432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 - темп прироста (спада) в % к </a:t>
                </a: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предыдущему </a:t>
                </a: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году</a:t>
                </a:r>
              </a:p>
            </c:rich>
          </c:tx>
          <c:layout>
            <c:manualLayout>
              <c:xMode val="edge"/>
              <c:yMode val="edge"/>
              <c:x val="6.5543878144938991E-2"/>
              <c:y val="0.10669488188976378"/>
            </c:manualLayout>
          </c:layout>
          <c:spPr>
            <a:noFill/>
            <a:ln w="24830">
              <a:noFill/>
            </a:ln>
          </c:spPr>
        </c:title>
        <c:numFmt formatCode="#,##0.0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31023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0.92717</cdr:y>
    </cdr:from>
    <cdr:to>
      <cdr:x>0.1892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152775"/>
          <a:ext cx="1123950" cy="2476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0.7675</cdr:x>
      <cdr:y>0.03636</cdr:y>
    </cdr:from>
    <cdr:to>
      <cdr:x>1</cdr:x>
      <cdr:y>0.17081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98265" y="95250"/>
          <a:ext cx="1392960" cy="352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*</a:t>
          </a:r>
          <a:r>
            <a:rPr lang="en-US" sz="900" baseline="0">
              <a:latin typeface="Times New Roman" pitchFamily="18" charset="0"/>
              <a:cs typeface="Times New Roman" pitchFamily="18" charset="0"/>
            </a:rPr>
            <a:t> - 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темп роста к 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соответствующему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 периоду прошлого года,%</a:t>
          </a:r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0.92717</cdr:y>
    </cdr:from>
    <cdr:to>
      <cdr:x>0.1892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152775"/>
          <a:ext cx="1123950" cy="2476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0.7675</cdr:x>
      <cdr:y>0.03636</cdr:y>
    </cdr:from>
    <cdr:to>
      <cdr:x>1</cdr:x>
      <cdr:y>0.17081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98265" y="95250"/>
          <a:ext cx="1392960" cy="352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*</a:t>
          </a:r>
          <a:r>
            <a:rPr lang="en-US" sz="900" baseline="0">
              <a:latin typeface="Times New Roman" pitchFamily="18" charset="0"/>
              <a:cs typeface="Times New Roman" pitchFamily="18" charset="0"/>
            </a:rPr>
            <a:t> - 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темп роста к 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соответствующему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 периоду прошлого года,%</a:t>
          </a:r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8675-C627-42B2-959D-97E7F3CD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10</Pages>
  <Words>3209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kovalenko-k</dc:creator>
  <cp:lastModifiedBy>grecha-m</cp:lastModifiedBy>
  <cp:revision>111</cp:revision>
  <cp:lastPrinted>2016-10-24T10:27:00Z</cp:lastPrinted>
  <dcterms:created xsi:type="dcterms:W3CDTF">2016-08-17T06:35:00Z</dcterms:created>
  <dcterms:modified xsi:type="dcterms:W3CDTF">2016-10-24T10:32:00Z</dcterms:modified>
</cp:coreProperties>
</file>