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  <w:tblGridChange w:id="0">
          <w:tblGrid>
            <w:gridCol w:w="4140"/>
            <w:gridCol w:w="1260"/>
            <w:gridCol w:w="4320"/>
          </w:tblGrid>
        </w:tblGridChange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861804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F14B4E" w:rsidRDefault="00F14B4E" w:rsidP="00F14B4E">
            <w:pPr>
              <w:rPr>
                <w:b/>
                <w:vanish/>
                <w:sz w:val="28"/>
                <w:szCs w:val="28"/>
              </w:rPr>
            </w:pPr>
            <w:r w:rsidRPr="00F14B4E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25 октября 2018 года</w:t>
            </w:r>
            <w:r w:rsidRPr="00F14B4E">
              <w:rPr>
                <w:vanish/>
                <w:sz w:val="28"/>
                <w:szCs w:val="28"/>
              </w:rPr>
              <w:t xml:space="preserve">_                                                                           </w:t>
            </w:r>
            <w:r w:rsidR="00EE22EF" w:rsidRPr="00F14B4E">
              <w:rPr>
                <w:vanish/>
                <w:sz w:val="28"/>
                <w:szCs w:val="28"/>
              </w:rPr>
              <w:t xml:space="preserve">№ </w:t>
            </w:r>
            <w:r w:rsidRPr="00F14B4E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363</w:t>
            </w:r>
            <w:r w:rsidRPr="00F14B4E">
              <w:rPr>
                <w:vanish/>
                <w:sz w:val="28"/>
                <w:szCs w:val="28"/>
              </w:rPr>
              <w:t>__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F14B4E" w:rsidRDefault="00ED3E43" w:rsidP="00F14B4E">
      <w:pPr>
        <w:ind w:firstLine="709"/>
        <w:rPr>
          <w:sz w:val="28"/>
          <w:szCs w:val="28"/>
        </w:rPr>
      </w:pPr>
    </w:p>
    <w:p w:rsidR="00982FA3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Об утверждении Типового положения об условиях оплаты труда </w:t>
      </w:r>
    </w:p>
    <w:p w:rsidR="00982FA3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руководителей государственных (муниципальных) </w:t>
      </w:r>
    </w:p>
    <w:p w:rsidR="00982FA3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унитарных предприятий, акционерных обществ, </w:t>
      </w:r>
    </w:p>
    <w:p w:rsidR="00982FA3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обществ с ограниченной ответственностью, </w:t>
      </w:r>
    </w:p>
    <w:p w:rsidR="00982FA3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единственным акционером (учредителем, участником) </w:t>
      </w:r>
    </w:p>
    <w:p w:rsidR="00982FA3" w:rsidRPr="00F14B4E" w:rsidRDefault="00982FA3" w:rsidP="00F14B4E">
      <w:pPr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>которых является государство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В соответствии со статьями 35 и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</w:t>
      </w:r>
      <w:r w:rsidRPr="00F14B4E">
        <w:rPr>
          <w:sz w:val="28"/>
          <w:szCs w:val="28"/>
          <w:lang w:val="en-US"/>
        </w:rPr>
        <w:t>V</w:t>
      </w:r>
      <w:r w:rsidRPr="00F14B4E">
        <w:rPr>
          <w:sz w:val="28"/>
          <w:szCs w:val="28"/>
        </w:rPr>
        <w:t xml:space="preserve"> «О Правительстве Приднестровской Молдавской Республики» (САЗ 11-48)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в действующей редакции, статьей 145 Трудового кодекса Приднестровской Молдавской Республики, Законом Приднестровской Молдавской Республики  от 19 июля 2001 года № 36-З-III «О государственных и муниципальных унитарных предприятиях» (САЗ 01-32) в действующей редакции, Законом Приднестровской Молдавской Республики от 10 января 2004 года № 384-З-</w:t>
      </w:r>
      <w:r w:rsidRPr="00F14B4E">
        <w:rPr>
          <w:sz w:val="28"/>
          <w:szCs w:val="28"/>
          <w:lang w:val="en-US"/>
        </w:rPr>
        <w:t>III</w:t>
      </w:r>
      <w:r w:rsidRPr="00F14B4E">
        <w:rPr>
          <w:sz w:val="28"/>
          <w:szCs w:val="28"/>
        </w:rPr>
        <w:t xml:space="preserve"> «Об акционерных обществах» (САЗ 04-2) в действующей редакции, Законом Приднестровской Молдавской Республики от </w:t>
      </w:r>
      <w:r w:rsidRPr="00F14B4E">
        <w:rPr>
          <w:rStyle w:val="text-small"/>
          <w:sz w:val="28"/>
          <w:szCs w:val="28"/>
        </w:rPr>
        <w:t>10 июля 2002 года № 153-З-III «Об обществах с ограниченной ответственностью» (САЗ 02-28) в действующей редакции,</w:t>
      </w:r>
      <w:r w:rsidRPr="00F14B4E">
        <w:rPr>
          <w:sz w:val="28"/>
          <w:szCs w:val="28"/>
        </w:rPr>
        <w:t xml:space="preserve"> в целях совершенствования оплаты труда руководителей, их заместителей и главных бухгалтеров государственных (муниципальных) унитарных предприятий, акционерных обществ, обществ с ограниченной ответственностью, единственным акционером (учредителем, участником) которых является государство, Правительство Приднестровской Молдавской Республики</w:t>
      </w:r>
    </w:p>
    <w:p w:rsidR="00982FA3" w:rsidRPr="00F14B4E" w:rsidRDefault="00D75B73" w:rsidP="00F14B4E">
      <w:pPr>
        <w:pStyle w:val="a3"/>
        <w:shd w:val="clear" w:color="auto" w:fill="FFFFFF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п о с т а н о в л я е т</w:t>
      </w:r>
      <w:r w:rsidR="00982FA3" w:rsidRPr="00F14B4E">
        <w:rPr>
          <w:sz w:val="28"/>
          <w:szCs w:val="28"/>
        </w:rPr>
        <w:t>: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bCs/>
          <w:sz w:val="28"/>
          <w:szCs w:val="28"/>
        </w:rPr>
        <w:t>1.</w:t>
      </w:r>
      <w:r w:rsidRPr="00F14B4E">
        <w:rPr>
          <w:sz w:val="28"/>
          <w:szCs w:val="28"/>
        </w:rPr>
        <w:t xml:space="preserve"> Утвердить Типовое положение об условиях оплаты труда руководителей государственных (муниципальных) унитарных предприятий, акционерных обществ, обществ с ограниченной ответственностью, единственным акционером (учредителем, участником) которых является государство, согласно Приложению к настоящему Постановлению.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F14B4E">
        <w:rPr>
          <w:sz w:val="28"/>
          <w:szCs w:val="28"/>
        </w:rPr>
        <w:lastRenderedPageBreak/>
        <w:t>2. Органу государственной власти (органу местного самоуправления), осуществляющему от имени Приднестровской Молдавской Республики (муниципального образования) полномочия собственника имущества государственного (муниципального) унитарного предприятия, акционерного общества, общества с ограниченной ответственностью, единственным акционером (учредителем, участником) которых является государство, реализующему полномочия по заключению, изменению и расторжению трудового договора с руководителем государственного (муниципального) унитарного предприятия, акционерного общества, общества с ограниченной ответственностью, единственным акционером (учредителем, участником) которых является государство: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а) в месячный срок со дня вступления в силу настоящего Постановления на основании настоящего Типового положения разработать и утвердить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в установленном порядке положения об оплате труда руководителей, их заместителей (директоров по направлениям), главных бухгалтеров подведомственных им государственных (муниципальных) унитарных предприятий, акционерных обществ, обществ с ограниченной ответственностью, единственным акционером (учредителем, участником) которых является государство;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б) в срок до 3 (трех) месяцев со дня вступления в силу настоящего Постановления в установленном порядке обеспечить выполнение мероприятий по внесению изменений в трудовой договор с руководителем государственного (муниципального) унитарного предприятия, акционерного общества, общества с ограниченной ответственностью, единственным акционером (учредителем, участником) которых является государство, с целью его приведения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 xml:space="preserve">в соответствие с настоящим Типовым положением и положениями, указанными в подпункте </w:t>
      </w:r>
      <w:r>
        <w:rPr>
          <w:sz w:val="28"/>
          <w:szCs w:val="28"/>
        </w:rPr>
        <w:t>«</w:t>
      </w:r>
      <w:r w:rsidRPr="00F14B4E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14B4E">
        <w:rPr>
          <w:sz w:val="28"/>
          <w:szCs w:val="28"/>
        </w:rPr>
        <w:t xml:space="preserve"> настоящего пункта; </w:t>
      </w:r>
    </w:p>
    <w:p w:rsidR="00982FA3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в) при заключении трудового договора с руководителем государственного (муниципального) унитарного предприятия, акционерного общества, общества с ограниченной ответственностью, единственным акционером (учредителем, участником) которых является государство, руководствоваться настоящим Типовым положением и положениями, указанными в подпункте </w:t>
      </w:r>
      <w:r>
        <w:rPr>
          <w:sz w:val="28"/>
          <w:szCs w:val="28"/>
        </w:rPr>
        <w:t>«</w:t>
      </w:r>
      <w:r w:rsidRPr="00F14B4E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F14B4E">
        <w:rPr>
          <w:sz w:val="28"/>
          <w:szCs w:val="28"/>
        </w:rPr>
        <w:t xml:space="preserve"> настоящего пункта.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3. Настоящее Постановление вступает в силу</w:t>
      </w:r>
      <w:r w:rsidRPr="00F14B4E">
        <w:rPr>
          <w:color w:val="000000"/>
          <w:sz w:val="28"/>
          <w:szCs w:val="28"/>
        </w:rPr>
        <w:t xml:space="preserve"> со дня, следующего за днем его официального опубликования. </w:t>
      </w:r>
    </w:p>
    <w:p w:rsidR="00982FA3" w:rsidRDefault="00982FA3" w:rsidP="00F14B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Default="00982FA3" w:rsidP="00F14B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Default="00982FA3" w:rsidP="00F14B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Default="00982FA3" w:rsidP="00982FA3">
      <w:r>
        <w:t>ПРЕДСЕДАТЕЛЬ  ПРАВИТЕЛЬСТВА                                                                  А.МАРТЫНОВ</w:t>
      </w:r>
    </w:p>
    <w:p w:rsidR="00982FA3" w:rsidRPr="00F14B4E" w:rsidRDefault="00982FA3" w:rsidP="00F14B4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Pr="00F14B4E" w:rsidRDefault="00982FA3" w:rsidP="00982FA3">
      <w:pPr>
        <w:autoSpaceDE w:val="0"/>
        <w:autoSpaceDN w:val="0"/>
        <w:adjustRightInd w:val="0"/>
        <w:ind w:firstLine="5520"/>
        <w:jc w:val="both"/>
        <w:rPr>
          <w:lang w:eastAsia="en-US"/>
        </w:rPr>
      </w:pPr>
      <w:r>
        <w:rPr>
          <w:rFonts w:eastAsia="Calibri"/>
          <w:bCs/>
          <w:sz w:val="28"/>
          <w:szCs w:val="28"/>
        </w:rPr>
        <w:br w:type="page"/>
      </w:r>
      <w:r w:rsidRPr="00F14B4E">
        <w:rPr>
          <w:lang w:eastAsia="en-US"/>
        </w:rPr>
        <w:lastRenderedPageBreak/>
        <w:t xml:space="preserve">ПРИЛОЖЕНИЕ </w:t>
      </w:r>
    </w:p>
    <w:p w:rsidR="00982FA3" w:rsidRPr="00F14B4E" w:rsidRDefault="00982FA3" w:rsidP="00982FA3">
      <w:pPr>
        <w:autoSpaceDE w:val="0"/>
        <w:autoSpaceDN w:val="0"/>
        <w:adjustRightInd w:val="0"/>
        <w:ind w:firstLine="5520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  <w:lang w:eastAsia="en-US"/>
        </w:rPr>
        <w:t xml:space="preserve">к Постановлению Правительства </w:t>
      </w:r>
    </w:p>
    <w:p w:rsidR="00982FA3" w:rsidRPr="00F14B4E" w:rsidRDefault="00982FA3" w:rsidP="00982FA3">
      <w:pPr>
        <w:autoSpaceDE w:val="0"/>
        <w:autoSpaceDN w:val="0"/>
        <w:adjustRightInd w:val="0"/>
        <w:ind w:firstLine="5520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  <w:lang w:eastAsia="en-US"/>
        </w:rPr>
        <w:t xml:space="preserve">Приднестровской Молдавской </w:t>
      </w:r>
    </w:p>
    <w:p w:rsidR="00982FA3" w:rsidRPr="00F14B4E" w:rsidRDefault="00982FA3" w:rsidP="00982FA3">
      <w:pPr>
        <w:autoSpaceDE w:val="0"/>
        <w:autoSpaceDN w:val="0"/>
        <w:adjustRightInd w:val="0"/>
        <w:ind w:firstLine="5520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  <w:lang w:eastAsia="en-US"/>
        </w:rPr>
        <w:t xml:space="preserve">Республики </w:t>
      </w:r>
    </w:p>
    <w:p w:rsidR="00982FA3" w:rsidRPr="00F14B4E" w:rsidRDefault="00982FA3" w:rsidP="00982FA3">
      <w:pPr>
        <w:autoSpaceDE w:val="0"/>
        <w:autoSpaceDN w:val="0"/>
        <w:adjustRightInd w:val="0"/>
        <w:ind w:firstLine="5520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  <w:lang w:eastAsia="en-US"/>
        </w:rPr>
        <w:t xml:space="preserve">от </w:t>
      </w:r>
      <w:r w:rsidR="00F14B4E">
        <w:rPr>
          <w:sz w:val="28"/>
          <w:szCs w:val="28"/>
          <w:lang w:eastAsia="en-US"/>
        </w:rPr>
        <w:t>25</w:t>
      </w:r>
      <w:r w:rsidRPr="00F14B4E">
        <w:rPr>
          <w:sz w:val="28"/>
          <w:szCs w:val="28"/>
          <w:lang w:eastAsia="en-US"/>
        </w:rPr>
        <w:t xml:space="preserve"> октября 2018 года № </w:t>
      </w:r>
      <w:r w:rsidR="00F14B4E">
        <w:rPr>
          <w:sz w:val="28"/>
          <w:szCs w:val="28"/>
          <w:lang w:eastAsia="en-US"/>
        </w:rPr>
        <w:t>363</w:t>
      </w:r>
    </w:p>
    <w:p w:rsidR="00982FA3" w:rsidRDefault="00982FA3" w:rsidP="00F14B4E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</w:p>
    <w:p w:rsidR="00982FA3" w:rsidRDefault="00982FA3" w:rsidP="00F14B4E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right"/>
        <w:rPr>
          <w:sz w:val="28"/>
          <w:szCs w:val="28"/>
        </w:rPr>
      </w:pPr>
      <w:r w:rsidRPr="00F14B4E">
        <w:rPr>
          <w:sz w:val="28"/>
          <w:szCs w:val="28"/>
        </w:rPr>
        <w:t> </w:t>
      </w:r>
    </w:p>
    <w:p w:rsidR="00982FA3" w:rsidRPr="00F14B4E" w:rsidRDefault="00982FA3" w:rsidP="00F14B4E">
      <w:pPr>
        <w:pStyle w:val="a3"/>
        <w:shd w:val="clear" w:color="auto" w:fill="FFFFFF"/>
        <w:jc w:val="center"/>
        <w:rPr>
          <w:sz w:val="24"/>
          <w:szCs w:val="28"/>
        </w:rPr>
      </w:pPr>
      <w:r w:rsidRPr="00F14B4E">
        <w:rPr>
          <w:sz w:val="24"/>
          <w:szCs w:val="28"/>
        </w:rPr>
        <w:t>ТИПОВОЕ ПОЛОЖЕНИЕ</w:t>
      </w:r>
    </w:p>
    <w:p w:rsidR="00982FA3" w:rsidRDefault="00982FA3" w:rsidP="00F14B4E">
      <w:pPr>
        <w:pStyle w:val="a3"/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об условиях оплаты труда руководителей </w:t>
      </w:r>
    </w:p>
    <w:p w:rsidR="00982FA3" w:rsidRDefault="00982FA3" w:rsidP="00F14B4E">
      <w:pPr>
        <w:pStyle w:val="a3"/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государственных (муниципальных) унитарных предприятий, </w:t>
      </w:r>
    </w:p>
    <w:p w:rsidR="00982FA3" w:rsidRDefault="00982FA3" w:rsidP="00F14B4E">
      <w:pPr>
        <w:pStyle w:val="a3"/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 xml:space="preserve">акционерных обществ, обществ с ограниченной ответственностью, единственным акционером (учредителем, участником) </w:t>
      </w:r>
    </w:p>
    <w:p w:rsidR="00982FA3" w:rsidRPr="00F14B4E" w:rsidRDefault="00982FA3" w:rsidP="00F14B4E">
      <w:pPr>
        <w:pStyle w:val="a3"/>
        <w:shd w:val="clear" w:color="auto" w:fill="FFFFFF"/>
        <w:jc w:val="center"/>
        <w:rPr>
          <w:sz w:val="28"/>
          <w:szCs w:val="28"/>
        </w:rPr>
      </w:pPr>
      <w:r w:rsidRPr="00F14B4E">
        <w:rPr>
          <w:sz w:val="28"/>
          <w:szCs w:val="28"/>
        </w:rPr>
        <w:t>которых является государство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1. Настоящее Типовое положение устанавливает условия оплаты труда руководителей государственных (муниципальных) унитарных предприятий, акционерных обществ, обществ с ограниченной ответственностью, единственным акционером (учредителем, участником) которых является государство (далее </w:t>
      </w:r>
      <w:r>
        <w:rPr>
          <w:sz w:val="28"/>
          <w:szCs w:val="28"/>
        </w:rPr>
        <w:t>–</w:t>
      </w:r>
      <w:r w:rsidRPr="00F14B4E">
        <w:rPr>
          <w:sz w:val="28"/>
          <w:szCs w:val="28"/>
        </w:rPr>
        <w:t xml:space="preserve"> предприятия), а также уровень соотношения средней заработной платы руководителей предприятий, их заместителей (директоров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 xml:space="preserve">по направлениям), главных бухгалтеров и средней заработной платы работников списочного состава предприятий.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2. Заработная плата руководителя предприятия включает должностной оклад, компенсационные и стимулирующие выплаты.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3. Размер должностного оклада руководителя предприятия устанавливается органом государственной власти (органом местного самоуправления), осуществляющим от имени Приднестровской Молдавской Республики (муниципального образования) полномочия собственника предприятия (далее </w:t>
      </w:r>
      <w:r>
        <w:rPr>
          <w:sz w:val="28"/>
          <w:szCs w:val="28"/>
        </w:rPr>
        <w:t>–</w:t>
      </w:r>
      <w:r w:rsidRPr="00F14B4E">
        <w:rPr>
          <w:sz w:val="28"/>
          <w:szCs w:val="28"/>
        </w:rPr>
        <w:t xml:space="preserve"> собственник) при заключении, изменении трудового договора с руководителем предприятия в зависимости от объемов и сложности трудовых функций, масштаба управления, особенностей деятельности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и значимости предприятия.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4. Компенсационные выплаты для руководителей предприятия устанавливаются локальным нормативным актом в соответствии с нормами, предусмотренными трудовым законодательством Приднестровской Молдавской Республики, по согласованию с собственником.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5. Для поощрения руководителя предприятия устанавливаются следующие стимулирующие выплаты: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а) ежемесячная премия по результатам достижения предприятием показателей экономической эффективности его деятельности, утвержденных собственником, за соответствующий период;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б) дополнительные виды поощрения, которые выплачиваются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 xml:space="preserve">по результатам деятельности предприятия с учетом личного вклада </w:t>
      </w:r>
      <w:r w:rsidRPr="00F14B4E">
        <w:rPr>
          <w:sz w:val="28"/>
          <w:szCs w:val="28"/>
        </w:rPr>
        <w:lastRenderedPageBreak/>
        <w:t xml:space="preserve">руководителя предприятия в осуществление основных задач и функций, определенных уставом предприятия.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Размер и периодичность стимулирующих выплат определяется собственником с учетом достижения целевых показателей экономической эффективности деятельности предприятия, достижения стратегических целей, исполнения утвержденных бизнес-планов, программ развития, инвестиционных программ.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В случае если хозяйственная деятельность предприятия или его структурного подразделения приостановлена уполномоченным органом государственной власти, стимулирующие выплаты руководителю предприятия не производятся (с момента приостановления деятельности предприятия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до прекращения исполнения административного наказания в виде административного приостановления деятельности предприятия).</w:t>
      </w:r>
    </w:p>
    <w:p w:rsidR="00982FA3" w:rsidRPr="00F14B4E" w:rsidRDefault="00D75B73" w:rsidP="00F14B4E">
      <w:pPr>
        <w:pStyle w:val="a3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</w:rPr>
        <w:t>6. В случае</w:t>
      </w:r>
      <w:r w:rsidR="00982FA3" w:rsidRPr="00F14B4E">
        <w:rPr>
          <w:sz w:val="28"/>
          <w:szCs w:val="28"/>
        </w:rPr>
        <w:t xml:space="preserve"> если на предприятии в конкретном периоде деятельности отсутствует прибыль, все виды поощрения, направленные на премирование руководителей данных предприятий, производятся на усмотрение собственника.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7. Предельный уровень соотношения средней месячной заработной платы руководителя предприятия, его заместителей (директоров по направлениям), главных бухгалтеров и средней месячной заработной платы работников списочного состава предприятия (без учета руководителей предприятий, их заместителей (директоров по направлениям), главных бухгалтеров) устанавливается собственником в кратности от 1 (одного) до 5 (пяти). 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Соотношение средней месячной заработной платы руководителя, его заместителей (директоров по направлениям) и главного бухгалтера и средней месячной  заработной платы работников списочного состава предприятия определяется путем деления средней месячной заработной платы соответствующего руководителя, его заместителей (директоров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по направлениям), главных бухгалтеров на среднюю месячную заработную плату работников списочного состава предприятия.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>Определение средней заработной платы в указанных целях осуществляется в соответствии со статьей 139 Трудового кодекса Приднестровской Молдавской Республики.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8. Должностные оклады заместителям руководителя (директорам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 xml:space="preserve">по направлениям), главным бухгалтерам предприятия устанавливаются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на 10-20 процентов ниже должностного оклада руководителя предприятия.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14B4E">
        <w:rPr>
          <w:sz w:val="28"/>
          <w:szCs w:val="28"/>
        </w:rPr>
        <w:t xml:space="preserve">9. Штатное расписание, а также система оплаты труда работников предприятия (включая заместителей руководителя предприятия (директоров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по направлениям)</w:t>
      </w:r>
      <w:r w:rsidR="00D75B73" w:rsidRPr="00F14B4E">
        <w:rPr>
          <w:sz w:val="28"/>
          <w:szCs w:val="28"/>
        </w:rPr>
        <w:t>, главных бухгалтеров) утвержда</w:t>
      </w:r>
      <w:r w:rsidR="00D75B73">
        <w:rPr>
          <w:sz w:val="28"/>
          <w:szCs w:val="28"/>
        </w:rPr>
        <w:t>ю</w:t>
      </w:r>
      <w:r w:rsidRPr="00F14B4E">
        <w:rPr>
          <w:sz w:val="28"/>
          <w:szCs w:val="28"/>
        </w:rPr>
        <w:t>тся</w:t>
      </w:r>
      <w:r w:rsidR="00D75B73" w:rsidRPr="00F14B4E">
        <w:rPr>
          <w:sz w:val="28"/>
          <w:szCs w:val="28"/>
        </w:rPr>
        <w:t xml:space="preserve"> локальным нормативным актом по</w:t>
      </w:r>
      <w:r w:rsidRPr="00F14B4E">
        <w:rPr>
          <w:sz w:val="28"/>
          <w:szCs w:val="28"/>
        </w:rPr>
        <w:t xml:space="preserve"> согласованию с собственником.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</w:rPr>
        <w:t xml:space="preserve">10. При возложении обязанностей руководителя предприятия </w:t>
      </w:r>
      <w:r>
        <w:rPr>
          <w:sz w:val="28"/>
          <w:szCs w:val="28"/>
        </w:rPr>
        <w:br/>
      </w:r>
      <w:r w:rsidR="00D75B73" w:rsidRPr="00F14B4E">
        <w:rPr>
          <w:sz w:val="28"/>
          <w:szCs w:val="28"/>
        </w:rPr>
        <w:t>на заместителя руководителя</w:t>
      </w:r>
      <w:r w:rsidRPr="00F14B4E">
        <w:rPr>
          <w:sz w:val="28"/>
          <w:szCs w:val="28"/>
        </w:rPr>
        <w:t xml:space="preserve"> доплаты за выполнение обязанностей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 xml:space="preserve">не производятся, а при возложении обязанностей на иного работника данного </w:t>
      </w:r>
      <w:r w:rsidR="00D75B73" w:rsidRPr="00F14B4E">
        <w:rPr>
          <w:sz w:val="28"/>
          <w:szCs w:val="28"/>
        </w:rPr>
        <w:lastRenderedPageBreak/>
        <w:t>предприятия</w:t>
      </w:r>
      <w:r w:rsidRPr="00F14B4E">
        <w:rPr>
          <w:sz w:val="28"/>
          <w:szCs w:val="28"/>
        </w:rPr>
        <w:t xml:space="preserve"> размер доплаты устанавливается по соглашению сторон трудового договора.</w:t>
      </w: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982FA3" w:rsidRPr="00F14B4E" w:rsidRDefault="00982FA3" w:rsidP="00F14B4E">
      <w:pPr>
        <w:pStyle w:val="a3"/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14B4E">
        <w:rPr>
          <w:sz w:val="28"/>
          <w:szCs w:val="28"/>
        </w:rPr>
        <w:t xml:space="preserve">Примечание: Настоящее Типовое положение не распространяется </w:t>
      </w:r>
      <w:r>
        <w:rPr>
          <w:sz w:val="28"/>
          <w:szCs w:val="28"/>
        </w:rPr>
        <w:br/>
      </w:r>
      <w:r w:rsidRPr="00F14B4E">
        <w:rPr>
          <w:sz w:val="28"/>
          <w:szCs w:val="28"/>
        </w:rPr>
        <w:t>на предприятия, работающие в заданных государством условиях хозяйствования.</w:t>
      </w:r>
    </w:p>
    <w:p w:rsidR="00551CDE" w:rsidRPr="00F14B4E" w:rsidRDefault="00551CDE" w:rsidP="00F14B4E">
      <w:pPr>
        <w:ind w:firstLine="709"/>
        <w:jc w:val="center"/>
        <w:rPr>
          <w:sz w:val="28"/>
          <w:szCs w:val="28"/>
        </w:rPr>
      </w:pPr>
    </w:p>
    <w:sectPr w:rsidR="00551CDE" w:rsidRPr="00F14B4E" w:rsidSect="00F14B4E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04" w:rsidRDefault="00543904" w:rsidP="00982FA3">
      <w:r>
        <w:separator/>
      </w:r>
    </w:p>
  </w:endnote>
  <w:endnote w:type="continuationSeparator" w:id="0">
    <w:p w:rsidR="00543904" w:rsidRDefault="00543904" w:rsidP="0098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04" w:rsidRDefault="00543904" w:rsidP="00982FA3">
      <w:r>
        <w:separator/>
      </w:r>
    </w:p>
  </w:footnote>
  <w:footnote w:type="continuationSeparator" w:id="0">
    <w:p w:rsidR="00543904" w:rsidRDefault="00543904" w:rsidP="00982F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A3" w:rsidRDefault="00982FA3">
    <w:pPr>
      <w:pStyle w:val="a6"/>
      <w:jc w:val="center"/>
    </w:pPr>
    <w:fldSimple w:instr="PAGE   \* MERGEFORMAT">
      <w:r w:rsidR="00861804">
        <w:rPr>
          <w:noProof/>
        </w:rPr>
        <w:t>- 2 -</w:t>
      </w:r>
    </w:fldSimple>
  </w:p>
  <w:p w:rsidR="00982FA3" w:rsidRDefault="00982F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16008"/>
    <w:rsid w:val="000E1BAC"/>
    <w:rsid w:val="000E3ECE"/>
    <w:rsid w:val="00124BF0"/>
    <w:rsid w:val="00152639"/>
    <w:rsid w:val="00154F86"/>
    <w:rsid w:val="001B03BC"/>
    <w:rsid w:val="001F1D50"/>
    <w:rsid w:val="00201F24"/>
    <w:rsid w:val="0022713B"/>
    <w:rsid w:val="00281EF2"/>
    <w:rsid w:val="00320AC6"/>
    <w:rsid w:val="003B28C3"/>
    <w:rsid w:val="003F6B00"/>
    <w:rsid w:val="00416860"/>
    <w:rsid w:val="00422CB6"/>
    <w:rsid w:val="004959B4"/>
    <w:rsid w:val="0050448F"/>
    <w:rsid w:val="00543904"/>
    <w:rsid w:val="00551CDE"/>
    <w:rsid w:val="00595D37"/>
    <w:rsid w:val="00597591"/>
    <w:rsid w:val="00632492"/>
    <w:rsid w:val="0064602B"/>
    <w:rsid w:val="00651EEE"/>
    <w:rsid w:val="006D02DC"/>
    <w:rsid w:val="007054AA"/>
    <w:rsid w:val="007265B1"/>
    <w:rsid w:val="00761706"/>
    <w:rsid w:val="007D7355"/>
    <w:rsid w:val="007F4768"/>
    <w:rsid w:val="00861804"/>
    <w:rsid w:val="00887379"/>
    <w:rsid w:val="00893951"/>
    <w:rsid w:val="008A1FAE"/>
    <w:rsid w:val="00931546"/>
    <w:rsid w:val="00945DB3"/>
    <w:rsid w:val="00982FA3"/>
    <w:rsid w:val="009A2A87"/>
    <w:rsid w:val="009C12E0"/>
    <w:rsid w:val="009D6F8D"/>
    <w:rsid w:val="00A03C52"/>
    <w:rsid w:val="00AD429B"/>
    <w:rsid w:val="00AF3C99"/>
    <w:rsid w:val="00B8373B"/>
    <w:rsid w:val="00BD7886"/>
    <w:rsid w:val="00BF1584"/>
    <w:rsid w:val="00C5232F"/>
    <w:rsid w:val="00C70706"/>
    <w:rsid w:val="00C70F51"/>
    <w:rsid w:val="00D23E18"/>
    <w:rsid w:val="00D36BA6"/>
    <w:rsid w:val="00D75B73"/>
    <w:rsid w:val="00E54CD3"/>
    <w:rsid w:val="00EA4E67"/>
    <w:rsid w:val="00EC5634"/>
    <w:rsid w:val="00ED3E43"/>
    <w:rsid w:val="00EE22EF"/>
    <w:rsid w:val="00EE5D43"/>
    <w:rsid w:val="00F14B4E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82FA3"/>
    <w:rPr>
      <w:rFonts w:ascii="Calibri" w:eastAsia="Calibri" w:hAnsi="Calibri"/>
      <w:sz w:val="22"/>
      <w:szCs w:val="22"/>
      <w:lang w:eastAsia="en-US"/>
    </w:rPr>
  </w:style>
  <w:style w:type="character" w:customStyle="1" w:styleId="text-small">
    <w:name w:val="text-small"/>
    <w:rsid w:val="00982FA3"/>
  </w:style>
  <w:style w:type="paragraph" w:styleId="a6">
    <w:name w:val="header"/>
    <w:basedOn w:val="a"/>
    <w:link w:val="a7"/>
    <w:uiPriority w:val="99"/>
    <w:rsid w:val="00982F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82FA3"/>
    <w:rPr>
      <w:sz w:val="24"/>
      <w:szCs w:val="24"/>
    </w:rPr>
  </w:style>
  <w:style w:type="paragraph" w:styleId="a8">
    <w:name w:val="footer"/>
    <w:basedOn w:val="a"/>
    <w:link w:val="a9"/>
    <w:rsid w:val="00982F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2F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g210bta</dc:creator>
  <cp:lastModifiedBy>zubrickaya-o</cp:lastModifiedBy>
  <cp:revision>2</cp:revision>
  <cp:lastPrinted>2018-10-26T07:36:00Z</cp:lastPrinted>
  <dcterms:created xsi:type="dcterms:W3CDTF">2018-11-13T07:18:00Z</dcterms:created>
  <dcterms:modified xsi:type="dcterms:W3CDTF">2018-11-13T07:18:00Z</dcterms:modified>
</cp:coreProperties>
</file>