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C5" w:rsidRPr="004442BC" w:rsidRDefault="00F36CC5" w:rsidP="00F36CC5">
      <w:pPr>
        <w:ind w:left="5387"/>
        <w:rPr>
          <w:sz w:val="28"/>
          <w:szCs w:val="28"/>
        </w:rPr>
      </w:pPr>
      <w:r w:rsidRPr="004442BC">
        <w:t>ПРИЛОЖЕНИЕ</w:t>
      </w:r>
      <w:r w:rsidRPr="004442BC">
        <w:rPr>
          <w:sz w:val="28"/>
          <w:szCs w:val="28"/>
        </w:rPr>
        <w:t xml:space="preserve"> № 1</w:t>
      </w:r>
    </w:p>
    <w:p w:rsidR="00F36CC5" w:rsidRPr="004442BC" w:rsidRDefault="00F36CC5" w:rsidP="00F36CC5">
      <w:pPr>
        <w:ind w:left="5387"/>
        <w:rPr>
          <w:sz w:val="28"/>
          <w:szCs w:val="28"/>
        </w:rPr>
      </w:pPr>
      <w:r w:rsidRPr="004442BC">
        <w:rPr>
          <w:sz w:val="28"/>
          <w:szCs w:val="28"/>
        </w:rPr>
        <w:t>к Правилам проведения государственного</w:t>
      </w:r>
      <w:r>
        <w:rPr>
          <w:sz w:val="28"/>
          <w:szCs w:val="28"/>
        </w:rPr>
        <w:t xml:space="preserve"> </w:t>
      </w:r>
      <w:r w:rsidRPr="004442BC">
        <w:rPr>
          <w:sz w:val="28"/>
          <w:szCs w:val="28"/>
        </w:rPr>
        <w:t>технического осмотра механических</w:t>
      </w:r>
    </w:p>
    <w:p w:rsidR="00F36CC5" w:rsidRDefault="00F36CC5" w:rsidP="00F36CC5">
      <w:pPr>
        <w:ind w:left="5387"/>
        <w:rPr>
          <w:sz w:val="28"/>
          <w:szCs w:val="28"/>
        </w:rPr>
      </w:pPr>
      <w:r w:rsidRPr="004442BC">
        <w:rPr>
          <w:sz w:val="28"/>
          <w:szCs w:val="28"/>
        </w:rPr>
        <w:t xml:space="preserve">транспортных средств </w:t>
      </w:r>
    </w:p>
    <w:p w:rsidR="00F36CC5" w:rsidRPr="004442BC" w:rsidRDefault="00F36CC5" w:rsidP="00F36CC5">
      <w:pPr>
        <w:ind w:left="5387"/>
        <w:rPr>
          <w:sz w:val="28"/>
          <w:szCs w:val="28"/>
        </w:rPr>
      </w:pPr>
      <w:r w:rsidRPr="004442BC">
        <w:rPr>
          <w:sz w:val="28"/>
          <w:szCs w:val="28"/>
        </w:rPr>
        <w:t>и прицепов к ним</w:t>
      </w:r>
    </w:p>
    <w:p w:rsidR="00F36CC5" w:rsidRDefault="00F36CC5" w:rsidP="00F36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C5" w:rsidRPr="004442BC" w:rsidRDefault="00F36CC5" w:rsidP="00F36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C5" w:rsidRDefault="00F36CC5" w:rsidP="00F36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1"/>
      <w:bookmarkEnd w:id="0"/>
      <w:r w:rsidRPr="004442BC">
        <w:rPr>
          <w:rFonts w:ascii="Times New Roman" w:hAnsi="Times New Roman" w:cs="Times New Roman"/>
          <w:sz w:val="28"/>
          <w:szCs w:val="28"/>
        </w:rPr>
        <w:t>Требования (включая параметры),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2BC">
        <w:rPr>
          <w:rFonts w:ascii="Times New Roman" w:hAnsi="Times New Roman" w:cs="Times New Roman"/>
          <w:sz w:val="28"/>
          <w:szCs w:val="28"/>
        </w:rPr>
        <w:t xml:space="preserve">предъявляемые </w:t>
      </w:r>
    </w:p>
    <w:p w:rsidR="00F36CC5" w:rsidRPr="004442BC" w:rsidRDefault="00F36CC5" w:rsidP="00F36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42BC">
        <w:rPr>
          <w:rFonts w:ascii="Times New Roman" w:hAnsi="Times New Roman" w:cs="Times New Roman"/>
          <w:sz w:val="28"/>
          <w:szCs w:val="28"/>
        </w:rPr>
        <w:t>при проведении государственного технического осмотра</w:t>
      </w:r>
    </w:p>
    <w:p w:rsidR="00F36CC5" w:rsidRPr="004442BC" w:rsidRDefault="00F36CC5" w:rsidP="00F36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42BC">
        <w:rPr>
          <w:rFonts w:ascii="Times New Roman" w:hAnsi="Times New Roman" w:cs="Times New Roman"/>
          <w:sz w:val="28"/>
          <w:szCs w:val="28"/>
        </w:rPr>
        <w:t>к транспортным средствам отдельных категорий</w:t>
      </w:r>
    </w:p>
    <w:p w:rsidR="00F36CC5" w:rsidRPr="004442BC" w:rsidRDefault="00F36CC5" w:rsidP="00F36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4352"/>
        <w:gridCol w:w="514"/>
        <w:gridCol w:w="566"/>
        <w:gridCol w:w="540"/>
        <w:gridCol w:w="540"/>
        <w:gridCol w:w="520"/>
        <w:gridCol w:w="540"/>
        <w:gridCol w:w="540"/>
        <w:gridCol w:w="587"/>
        <w:gridCol w:w="418"/>
      </w:tblGrid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Категории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N3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O1,</w:t>
            </w:r>
          </w:p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O2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O3,</w:t>
            </w:r>
          </w:p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O4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F36CC5" w:rsidRPr="007C0FC8" w:rsidTr="00F77A56">
        <w:tc>
          <w:tcPr>
            <w:tcW w:w="9625" w:type="dxa"/>
            <w:gridSpan w:val="11"/>
          </w:tcPr>
          <w:p w:rsidR="00F36CC5" w:rsidRPr="007C0FC8" w:rsidRDefault="00F36CC5" w:rsidP="00F77A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 Тормозные системы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2" w:type="dxa"/>
          </w:tcPr>
          <w:p w:rsidR="00F36CC5" w:rsidRPr="00EC12E5" w:rsidRDefault="00F36CC5" w:rsidP="00F77A56">
            <w:pPr>
              <w:jc w:val="both"/>
            </w:pPr>
            <w:r w:rsidRPr="00EC12E5">
              <w:t xml:space="preserve">Показатели эффективности тормозной системы и устойчивости должны соответствовать требованиям пунктов 1.2 - 1.2.11 </w:t>
            </w:r>
            <w:r w:rsidRPr="0010156B">
              <w:t>ГОСТ</w:t>
            </w:r>
            <w:r>
              <w:t xml:space="preserve"> </w:t>
            </w:r>
            <w:r w:rsidRPr="004442BC">
              <w:t>25478-91 «Автотранспортные средства. Требования к техническому состоянию</w:t>
            </w:r>
            <w:r w:rsidRPr="00ED5D6D">
              <w:t xml:space="preserve"> по условиям безопасности движения. Методы проверки»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2" w:type="dxa"/>
          </w:tcPr>
          <w:p w:rsidR="00F36CC5" w:rsidRPr="00EC12E5" w:rsidRDefault="00F36CC5" w:rsidP="00F77A56">
            <w:pPr>
              <w:jc w:val="both"/>
            </w:pPr>
            <w:r w:rsidRPr="00F01238">
              <w:t xml:space="preserve">При проверках на стендах допускается относительная разность тормозных сил колес оси (в процентах от наибольшего значения) для осей транспортного средства с дисковыми колесными тормозными механизмами не более </w:t>
            </w:r>
            <w:r>
              <w:br/>
            </w:r>
            <w:r w:rsidRPr="00F01238">
              <w:t xml:space="preserve">20 процентов и для осей с барабанными колесными тормозными механизмами </w:t>
            </w:r>
            <w:r>
              <w:br/>
            </w:r>
            <w:r w:rsidRPr="00F01238">
              <w:t>не более 25 процентов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2" w:type="dxa"/>
          </w:tcPr>
          <w:p w:rsidR="00F36CC5" w:rsidRPr="00EC12E5" w:rsidRDefault="00F36CC5" w:rsidP="00F77A56">
            <w:pPr>
              <w:jc w:val="both"/>
            </w:pPr>
            <w:r w:rsidRPr="00EC12E5">
              <w:t>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2" w:type="dxa"/>
          </w:tcPr>
          <w:p w:rsidR="00F36CC5" w:rsidRPr="00EC12E5" w:rsidRDefault="00F36CC5" w:rsidP="00F77A56">
            <w:pPr>
              <w:jc w:val="both"/>
            </w:pPr>
            <w:r w:rsidRPr="00EC12E5">
              <w:t>Утечки сжатого воздуха из колесных тормозных камер не допускаются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2" w:type="dxa"/>
          </w:tcPr>
          <w:p w:rsidR="00F36CC5" w:rsidRPr="00EC12E5" w:rsidRDefault="00F36CC5" w:rsidP="00F77A56">
            <w:pPr>
              <w:jc w:val="both"/>
            </w:pPr>
            <w:r w:rsidRPr="00EC12E5">
              <w:t xml:space="preserve">Подтекания тормозной жидкости, нарушения герметичности трубопроводов или соединений </w:t>
            </w:r>
            <w:r>
              <w:br/>
            </w:r>
            <w:r w:rsidRPr="00EC12E5">
              <w:t xml:space="preserve">в гидравлическом тормозном приводе </w:t>
            </w:r>
            <w:r>
              <w:br/>
            </w:r>
            <w:r w:rsidRPr="00EC12E5">
              <w:t>не допускаются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52" w:type="dxa"/>
          </w:tcPr>
          <w:p w:rsidR="00F36CC5" w:rsidRPr="00EC12E5" w:rsidRDefault="00F36CC5" w:rsidP="00F77A56">
            <w:pPr>
              <w:jc w:val="both"/>
            </w:pPr>
            <w:r w:rsidRPr="00EC12E5">
              <w:t xml:space="preserve">Коррозия, грозящая потерей герметичности или разрушением, </w:t>
            </w:r>
            <w:r>
              <w:br/>
            </w:r>
            <w:r w:rsidRPr="00EC12E5">
              <w:t>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2" w:type="dxa"/>
          </w:tcPr>
          <w:p w:rsidR="00F36CC5" w:rsidRPr="00EC12E5" w:rsidRDefault="00F36CC5" w:rsidP="00F77A56">
            <w:pPr>
              <w:jc w:val="both"/>
            </w:pPr>
            <w:r w:rsidRPr="00EC12E5">
              <w:t>Механические повреждения тормозных трубопроводов не допускаются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2" w:type="dxa"/>
          </w:tcPr>
          <w:p w:rsidR="00F36CC5" w:rsidRDefault="00F36CC5" w:rsidP="00F77A56">
            <w:pPr>
              <w:jc w:val="both"/>
            </w:pPr>
            <w:r w:rsidRPr="00EC12E5">
              <w:t>Наличие деталей с трещинами или остаточной деформацией в тормозном приводе не допускается</w:t>
            </w:r>
          </w:p>
          <w:p w:rsidR="00F36CC5" w:rsidRPr="00EC12E5" w:rsidRDefault="00F36CC5" w:rsidP="00F77A56">
            <w:pPr>
              <w:jc w:val="both"/>
            </w:pP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2" w:type="dxa"/>
          </w:tcPr>
          <w:p w:rsidR="00F36CC5" w:rsidRPr="00EC12E5" w:rsidRDefault="00F36CC5" w:rsidP="00F77A56">
            <w:pPr>
              <w:jc w:val="both"/>
            </w:pPr>
            <w:r w:rsidRPr="00EC12E5">
              <w:t>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2" w:type="dxa"/>
          </w:tcPr>
          <w:p w:rsidR="00F36CC5" w:rsidRPr="008D5833" w:rsidRDefault="00F36CC5" w:rsidP="00F77A56">
            <w:pPr>
              <w:jc w:val="both"/>
            </w:pPr>
            <w:r w:rsidRPr="008D5833">
              <w:t xml:space="preserve">Набухание тормозных шлангов под давлением, наличие трещин на них </w:t>
            </w:r>
            <w:r>
              <w:br/>
            </w:r>
            <w:r w:rsidRPr="008D5833">
              <w:t xml:space="preserve">и видимых мест перетирания </w:t>
            </w:r>
            <w:r>
              <w:br/>
            </w:r>
            <w:r w:rsidRPr="008D5833">
              <w:t>не допускаются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2" w:type="dxa"/>
          </w:tcPr>
          <w:p w:rsidR="00F36CC5" w:rsidRPr="008D5833" w:rsidRDefault="00F36CC5" w:rsidP="00F77A56">
            <w:pPr>
              <w:jc w:val="both"/>
            </w:pPr>
            <w:r w:rsidRPr="008D5833">
              <w:t>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F36CC5" w:rsidRPr="007C0FC8" w:rsidRDefault="00F36CC5" w:rsidP="00F77A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 Рулевое управление</w:t>
            </w:r>
          </w:p>
        </w:tc>
      </w:tr>
      <w:tr w:rsidR="00F36CC5" w:rsidRPr="007C0FC8" w:rsidTr="00F77A56">
        <w:trPr>
          <w:trHeight w:val="2011"/>
        </w:trPr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52" w:type="dxa"/>
          </w:tcPr>
          <w:p w:rsidR="00F36CC5" w:rsidRPr="008D5833" w:rsidRDefault="00F36CC5" w:rsidP="00F77A56">
            <w:pPr>
              <w:jc w:val="both"/>
            </w:pPr>
            <w:r w:rsidRPr="008D5833">
              <w:t xml:space="preserve">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</w:t>
            </w:r>
            <w:r>
              <w:br/>
            </w:r>
            <w:r w:rsidRPr="008D5833">
              <w:t xml:space="preserve">на транспортном средстве) </w:t>
            </w:r>
            <w:r>
              <w:br/>
            </w:r>
            <w:r w:rsidRPr="008D5833">
              <w:t>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52" w:type="dxa"/>
          </w:tcPr>
          <w:p w:rsidR="00F36CC5" w:rsidRPr="008D5833" w:rsidRDefault="00F36CC5" w:rsidP="00F77A56">
            <w:pPr>
              <w:jc w:val="both"/>
            </w:pPr>
            <w:r w:rsidRPr="008D5833">
              <w:t xml:space="preserve">Самопроизвольный поворот рулевого колеса с усилителем рулевого управления от нейтрального положения при работающем двигателе </w:t>
            </w:r>
            <w:r>
              <w:br/>
            </w:r>
            <w:r w:rsidRPr="008D5833">
              <w:t>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52" w:type="dxa"/>
          </w:tcPr>
          <w:p w:rsidR="00F36CC5" w:rsidRPr="008D5833" w:rsidRDefault="00F36CC5" w:rsidP="00F77A56">
            <w:pPr>
              <w:jc w:val="both"/>
            </w:pPr>
            <w:r w:rsidRPr="008D5833">
              <w:t xml:space="preserve">Суммарный люфт в рулевом управлении не должен превышать предельных значений, установленных изготовителем транспортного средства, а при </w:t>
            </w:r>
            <w:r w:rsidRPr="008D5833">
              <w:lastRenderedPageBreak/>
              <w:t xml:space="preserve">отсутствии указанных данных - предельных значений, указанных </w:t>
            </w:r>
            <w:r>
              <w:br/>
            </w:r>
            <w:r w:rsidRPr="008D5833">
              <w:t xml:space="preserve">в пункте 1.3.3  </w:t>
            </w:r>
            <w:r w:rsidRPr="004442BC">
              <w:t>ГОСТ 25478-91</w:t>
            </w:r>
            <w:r w:rsidRPr="004442BC">
              <w:rPr>
                <w:color w:val="FF0000"/>
              </w:rPr>
              <w:t xml:space="preserve"> </w:t>
            </w:r>
            <w:r w:rsidRPr="004442BC">
              <w:t>«Автотранспортные</w:t>
            </w:r>
            <w:r w:rsidRPr="0010156B">
              <w:t xml:space="preserve"> </w:t>
            </w:r>
            <w:r w:rsidRPr="00ED5D6D">
              <w:t>средства.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52" w:type="dxa"/>
          </w:tcPr>
          <w:p w:rsidR="00F36CC5" w:rsidRPr="00D13597" w:rsidRDefault="00F36CC5" w:rsidP="00F77A56">
            <w:pPr>
              <w:jc w:val="both"/>
            </w:pPr>
            <w:r w:rsidRPr="00D13597">
              <w:t xml:space="preserve">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</w:t>
            </w:r>
            <w:r>
              <w:br/>
            </w:r>
            <w:r w:rsidRPr="00D13597">
              <w:t xml:space="preserve">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</w:t>
            </w:r>
            <w:r>
              <w:br/>
            </w:r>
            <w:r w:rsidRPr="00D13597">
              <w:t>с регулируемым положением рулевого колеса должно быть работоспособно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52" w:type="dxa"/>
          </w:tcPr>
          <w:p w:rsidR="00F36CC5" w:rsidRPr="008D5833" w:rsidRDefault="00F36CC5" w:rsidP="00F77A56">
            <w:pPr>
              <w:jc w:val="both"/>
            </w:pPr>
            <w:r w:rsidRPr="008D5833">
              <w:t xml:space="preserve">Применение в рулевом механизме </w:t>
            </w:r>
            <w:r>
              <w:br/>
            </w:r>
            <w:r w:rsidRPr="008D5833">
              <w:t>и рулевом приводе деталей со следами остаточной деформации, с трещинами</w:t>
            </w:r>
            <w:r>
              <w:br/>
            </w:r>
            <w:r w:rsidRPr="008D5833">
              <w:t>и другими дефектами 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52" w:type="dxa"/>
          </w:tcPr>
          <w:p w:rsidR="00F36CC5" w:rsidRPr="008D5833" w:rsidRDefault="00F36CC5" w:rsidP="00F77A56">
            <w:pPr>
              <w:jc w:val="both"/>
            </w:pPr>
            <w:r w:rsidRPr="008D5833">
              <w:t>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9625" w:type="dxa"/>
            <w:gridSpan w:val="11"/>
          </w:tcPr>
          <w:p w:rsidR="00F36CC5" w:rsidRPr="007C0FC8" w:rsidRDefault="00F36CC5" w:rsidP="00F77A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 Внешние световые приборы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52" w:type="dxa"/>
          </w:tcPr>
          <w:p w:rsidR="00F36CC5" w:rsidRPr="001E22A2" w:rsidRDefault="00F36CC5" w:rsidP="00F77A56">
            <w:pPr>
              <w:jc w:val="both"/>
            </w:pPr>
            <w:r w:rsidRPr="001E22A2">
              <w:t xml:space="preserve">На транспортных средствах применение устройств освещения и световой сигнализации определяется </w:t>
            </w:r>
            <w:r w:rsidRPr="004442BC">
              <w:t xml:space="preserve">требованиями таблицы № 4 </w:t>
            </w:r>
            <w:r>
              <w:br/>
            </w:r>
            <w:r w:rsidRPr="004442BC">
              <w:t>ГОСТ</w:t>
            </w:r>
            <w:r w:rsidRPr="004442BC">
              <w:rPr>
                <w:color w:val="FF0000"/>
              </w:rPr>
              <w:t xml:space="preserve"> </w:t>
            </w:r>
            <w:r w:rsidRPr="004442BC">
              <w:t>25478-91 «Автотранспортные</w:t>
            </w:r>
            <w:r w:rsidRPr="0010156B">
              <w:t xml:space="preserve"> </w:t>
            </w:r>
            <w:r w:rsidRPr="00ED5D6D">
              <w:t>средства.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52" w:type="dxa"/>
          </w:tcPr>
          <w:p w:rsidR="00F36CC5" w:rsidRDefault="00F36CC5" w:rsidP="00F77A56">
            <w:r w:rsidRPr="00FE6984">
              <w:t>Разрушения и отсутствие рассеивателей световых приборов не допускаются</w:t>
            </w:r>
          </w:p>
          <w:p w:rsidR="00F36CC5" w:rsidRPr="00FE6984" w:rsidRDefault="00F36CC5" w:rsidP="00F77A56"/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52" w:type="dxa"/>
          </w:tcPr>
          <w:p w:rsidR="00F36CC5" w:rsidRPr="00FE6984" w:rsidRDefault="00F36CC5" w:rsidP="00F77A56">
            <w:pPr>
              <w:jc w:val="both"/>
            </w:pPr>
            <w:r w:rsidRPr="00FE6984">
              <w:t xml:space="preserve">Сигналы торможения (основные </w:t>
            </w:r>
            <w:r>
              <w:br/>
            </w:r>
            <w:r w:rsidRPr="00FE6984">
              <w:t>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52" w:type="dxa"/>
          </w:tcPr>
          <w:p w:rsidR="00F36CC5" w:rsidRPr="0007356C" w:rsidRDefault="00F36CC5" w:rsidP="00F77A56">
            <w:pPr>
              <w:jc w:val="both"/>
            </w:pPr>
            <w:r w:rsidRPr="0007356C">
              <w:t xml:space="preserve">Углы регулировки и сила света фар должны соответствовать </w:t>
            </w:r>
            <w:r w:rsidRPr="004442BC">
              <w:t>пунктам 1.4.5 -1.4.15 ГОСТ 25478-91</w:t>
            </w:r>
            <w:r w:rsidRPr="004442BC">
              <w:rPr>
                <w:color w:val="FF0000"/>
              </w:rPr>
              <w:t xml:space="preserve"> </w:t>
            </w:r>
            <w:r w:rsidRPr="004442BC">
              <w:t xml:space="preserve"> «Автотранспортные средства. Требования к техническому состоянию</w:t>
            </w:r>
            <w:r w:rsidRPr="00ED5D6D">
              <w:t xml:space="preserve"> по условиям безопасности движения. Методы проверки»</w:t>
            </w:r>
            <w:r w:rsidRPr="0007356C">
              <w:t xml:space="preserve"> и ГОСТ 8769-75 «Приборы внешние световые автомобилей, автобусов, троллейбусов, тракторов, прицепов и полуприцепов. Количество, расположение, цвет, углы видимости»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52" w:type="dxa"/>
          </w:tcPr>
          <w:p w:rsidR="00F36CC5" w:rsidRPr="0007356C" w:rsidRDefault="00F36CC5" w:rsidP="00F77A56">
            <w:pPr>
              <w:jc w:val="both"/>
            </w:pPr>
            <w:r w:rsidRPr="0007356C">
              <w:t xml:space="preserve">Изменение мест расположения </w:t>
            </w:r>
            <w:r>
              <w:br/>
            </w:r>
            <w:r w:rsidRPr="0007356C">
              <w:t>и демонтаж предусмотренных конструкцией транспортного средства фар и си</w:t>
            </w:r>
            <w:r>
              <w:t xml:space="preserve">гнальных фонарей </w:t>
            </w:r>
            <w:r>
              <w:br/>
              <w:t>не допускается</w:t>
            </w:r>
            <w:r w:rsidRPr="0007356C">
              <w:t>**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52" w:type="dxa"/>
          </w:tcPr>
          <w:p w:rsidR="00F36CC5" w:rsidRPr="007C0FC8" w:rsidRDefault="00F36CC5" w:rsidP="00F77A56">
            <w:pPr>
              <w:jc w:val="both"/>
            </w:pPr>
            <w:r w:rsidRPr="00920E46">
              <w:t>Источники света в фарах должны соответствовать требованиям пункта 14 Приложения к Приложени</w:t>
            </w:r>
            <w:r>
              <w:t>ю</w:t>
            </w:r>
            <w:r w:rsidRPr="00920E46">
              <w:t xml:space="preserve"> № 4</w:t>
            </w:r>
            <w:r>
              <w:t xml:space="preserve"> </w:t>
            </w:r>
            <w:r>
              <w:br/>
            </w:r>
            <w:r w:rsidRPr="00920E46">
              <w:t>к Правилам дорожного движения</w:t>
            </w:r>
            <w:r>
              <w:t xml:space="preserve"> </w:t>
            </w:r>
            <w:r w:rsidRPr="00920E46">
              <w:t>Приднестровской Молдавской</w:t>
            </w:r>
            <w:r>
              <w:t xml:space="preserve"> </w:t>
            </w:r>
            <w:r w:rsidRPr="00920E46">
              <w:t>Республики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9625" w:type="dxa"/>
            <w:gridSpan w:val="11"/>
          </w:tcPr>
          <w:p w:rsidR="00F36CC5" w:rsidRPr="007C0FC8" w:rsidRDefault="00F36CC5" w:rsidP="00F77A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 Стеклоочистители и стеклоомыватели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52" w:type="dxa"/>
          </w:tcPr>
          <w:p w:rsidR="00F36CC5" w:rsidRPr="005854CA" w:rsidRDefault="00F36CC5" w:rsidP="00F77A56">
            <w:pPr>
              <w:jc w:val="both"/>
            </w:pPr>
            <w:r w:rsidRPr="005854CA">
              <w:t>Транспортное средство должно быть оснащено хотя бы одним стеклоочистителем и хотя бы одной форсункой стеклоомывателя ветрового стекла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52" w:type="dxa"/>
          </w:tcPr>
          <w:p w:rsidR="00F36CC5" w:rsidRPr="005854CA" w:rsidRDefault="00F36CC5" w:rsidP="00F77A56">
            <w:r w:rsidRPr="005854CA">
              <w:t>Стеклоомыватель должен обеспечивать подачу жидкости в зоны очистки стекла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52" w:type="dxa"/>
          </w:tcPr>
          <w:p w:rsidR="00F36CC5" w:rsidRPr="005854CA" w:rsidRDefault="00F36CC5" w:rsidP="00F77A56">
            <w:pPr>
              <w:jc w:val="both"/>
            </w:pPr>
            <w:bookmarkStart w:id="1" w:name="Par390"/>
            <w:bookmarkEnd w:id="1"/>
            <w:r w:rsidRPr="005854CA">
              <w:t>Стеклоочистители и стеклоомыватели должны быть работоспособны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9625" w:type="dxa"/>
            <w:gridSpan w:val="11"/>
          </w:tcPr>
          <w:p w:rsidR="00F36CC5" w:rsidRPr="007C0FC8" w:rsidRDefault="00F36CC5" w:rsidP="00F77A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 Шины и колеса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52" w:type="dxa"/>
          </w:tcPr>
          <w:p w:rsidR="00F36CC5" w:rsidRPr="00740FC9" w:rsidRDefault="00F36CC5" w:rsidP="00F77A56">
            <w:pPr>
              <w:jc w:val="both"/>
            </w:pPr>
            <w:r w:rsidRPr="00740FC9">
              <w:t xml:space="preserve">Высота рисунка протектора шин должна соответствовать </w:t>
            </w:r>
            <w:r w:rsidRPr="004442BC">
              <w:t>требованиям пункта 1.6.1 ГОСТ 25478-91</w:t>
            </w:r>
            <w:r w:rsidRPr="004442BC">
              <w:rPr>
                <w:color w:val="FF0000"/>
              </w:rPr>
              <w:t xml:space="preserve"> </w:t>
            </w:r>
            <w:r w:rsidRPr="004442BC">
              <w:t>«Автотранспортные средства</w:t>
            </w:r>
            <w:r w:rsidRPr="00ED5D6D">
              <w:t xml:space="preserve">. Требования к техническому состоянию </w:t>
            </w:r>
            <w:r w:rsidRPr="00ED5D6D">
              <w:lastRenderedPageBreak/>
              <w:t>по условиям безопасности движения. Методы проверки»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352" w:type="dxa"/>
          </w:tcPr>
          <w:p w:rsidR="00F36CC5" w:rsidRPr="00EE4BF4" w:rsidRDefault="00F36CC5" w:rsidP="00F77A56">
            <w:pPr>
              <w:jc w:val="both"/>
            </w:pPr>
            <w:r w:rsidRPr="00EE4BF4">
              <w:t xml:space="preserve">Шина считается непригодной </w:t>
            </w:r>
            <w:r>
              <w:br/>
            </w:r>
            <w:r w:rsidRPr="00EE4BF4">
              <w:t>к эксплуатации в следующих случаях:</w:t>
            </w:r>
          </w:p>
          <w:p w:rsidR="00F36CC5" w:rsidRPr="00EE4BF4" w:rsidRDefault="00F36CC5" w:rsidP="00F77A56">
            <w:pPr>
              <w:jc w:val="both"/>
            </w:pPr>
            <w:r w:rsidRPr="00EE4BF4">
              <w:t xml:space="preserve">наличие участка беговой дорожки, </w:t>
            </w:r>
            <w:r>
              <w:br/>
            </w:r>
            <w:r w:rsidRPr="00EE4BF4">
              <w:t>на котором высота рисунка протектора по всей длине меньше длины, указанной в пункте 2</w:t>
            </w:r>
            <w:r>
              <w:t>7</w:t>
            </w:r>
            <w:r w:rsidRPr="00EE4BF4">
              <w:t xml:space="preserve">. Размер участка ограничен прямоугольником, ширина которого </w:t>
            </w:r>
            <w:r>
              <w:br/>
            </w:r>
            <w:r w:rsidRPr="00EE4BF4">
              <w:t xml:space="preserve">не более половины ширины беговой дорожки протектора, а длина равна 1/6 длины окружности шины (соответствует длине дуги, хорда которой равна радиусу шины), если участок расположен посередине беговой дорожки протектора. При неравномерном износе шины учитываются несколько участков </w:t>
            </w:r>
            <w:r>
              <w:br/>
            </w:r>
            <w:r w:rsidRPr="00EE4BF4">
              <w:t>с разным износом, суммарная площадь которых имеет такую же величину;</w:t>
            </w:r>
          </w:p>
          <w:p w:rsidR="00F36CC5" w:rsidRPr="00EE4BF4" w:rsidRDefault="00F36CC5" w:rsidP="00F77A56">
            <w:pPr>
              <w:jc w:val="both"/>
            </w:pPr>
            <w:r w:rsidRPr="00EE4BF4">
              <w:t xml:space="preserve">появление одного индикатора износа (выступа по дну канавки беговой дорожки, высота которого соответствует минимально допустимой высоте рисунка протектора шин) при равномерном износе или 2 индикаторов в каждом </w:t>
            </w:r>
            <w:r>
              <w:br/>
            </w:r>
            <w:r w:rsidRPr="00EE4BF4">
              <w:t>из 2 сечений при неравномерном износе беговой дорожки;</w:t>
            </w:r>
          </w:p>
          <w:p w:rsidR="00F36CC5" w:rsidRPr="0007356C" w:rsidRDefault="00F36CC5" w:rsidP="00F77A56">
            <w:pPr>
              <w:jc w:val="both"/>
            </w:pPr>
            <w:r w:rsidRPr="0007356C">
              <w:t>замена золотников заглушками, пробками и другими приспособлениями; местные повреждения шин (пробои, вздутия, сквозные и несквозные порезы), которые обнажают корд, а также местные отслоения протектора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52" w:type="dxa"/>
          </w:tcPr>
          <w:p w:rsidR="00F36CC5" w:rsidRPr="00EE4BF4" w:rsidRDefault="00F36CC5" w:rsidP="00F77A56">
            <w:pPr>
              <w:jc w:val="both"/>
            </w:pPr>
            <w:r w:rsidRPr="00EE4BF4">
              <w:t>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52" w:type="dxa"/>
          </w:tcPr>
          <w:p w:rsidR="00F36CC5" w:rsidRPr="00EE4BF4" w:rsidRDefault="00F36CC5" w:rsidP="00F77A56">
            <w:pPr>
              <w:jc w:val="both"/>
            </w:pPr>
            <w:r w:rsidRPr="00EE4BF4">
              <w:t>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52" w:type="dxa"/>
          </w:tcPr>
          <w:p w:rsidR="00F36CC5" w:rsidRPr="00EE4BF4" w:rsidRDefault="00F36CC5" w:rsidP="00F77A56">
            <w:r w:rsidRPr="00EE4BF4">
              <w:t xml:space="preserve">Видимые нарушения формы и размеров крепежных отверстий в дисках колес </w:t>
            </w:r>
            <w:r>
              <w:br/>
            </w:r>
            <w:r w:rsidRPr="00EE4BF4">
              <w:t>не допускаются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52" w:type="dxa"/>
          </w:tcPr>
          <w:p w:rsidR="00F36CC5" w:rsidRPr="00EE4BF4" w:rsidRDefault="00F36CC5" w:rsidP="00F77A56">
            <w:pPr>
              <w:jc w:val="both"/>
            </w:pPr>
            <w:r w:rsidRPr="00EE4BF4">
              <w:t xml:space="preserve">Установка на одну ось транспортного средства шин разных размеров, конструкций (радиальной, диагональной, камерной, бескамерной), </w:t>
            </w:r>
            <w:r w:rsidRPr="00EE4BF4">
              <w:lastRenderedPageBreak/>
              <w:t xml:space="preserve">моделей, с разными рисунками протектора, морозостойких </w:t>
            </w:r>
            <w:r>
              <w:br/>
            </w:r>
            <w:r w:rsidRPr="00EE4BF4">
              <w:t xml:space="preserve">и неморозостойких, новых </w:t>
            </w:r>
            <w:r>
              <w:br/>
            </w:r>
            <w:r w:rsidRPr="00EE4BF4">
              <w:t xml:space="preserve">и восстановленных, новых </w:t>
            </w:r>
            <w:r>
              <w:br/>
            </w:r>
            <w:r w:rsidRPr="00EE4BF4">
              <w:t>и с углубленным рисунком протектора 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9625" w:type="dxa"/>
            <w:gridSpan w:val="11"/>
          </w:tcPr>
          <w:p w:rsidR="00F36CC5" w:rsidRPr="0007356C" w:rsidRDefault="00F36CC5" w:rsidP="00F77A56">
            <w:pPr>
              <w:jc w:val="center"/>
            </w:pPr>
            <w:r w:rsidRPr="0007356C">
              <w:lastRenderedPageBreak/>
              <w:t>6. Двигатель и его системы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52" w:type="dxa"/>
          </w:tcPr>
          <w:p w:rsidR="00F36CC5" w:rsidRPr="0007356C" w:rsidRDefault="00F36CC5" w:rsidP="00F77A56">
            <w:pPr>
              <w:jc w:val="both"/>
            </w:pPr>
            <w:r w:rsidRPr="0007356C">
              <w:t xml:space="preserve">Содержание загрязняющих веществ </w:t>
            </w:r>
            <w:r>
              <w:br/>
            </w:r>
            <w:r w:rsidRPr="0007356C">
              <w:t xml:space="preserve">в отработавших газах транспортных средств должно соответствовать требованиям ГОСТ 21393-75 «Автомобили с дизелями. Дымность отработавших газов. Нормы и методы измерений. Требования безопасности» </w:t>
            </w:r>
            <w:r>
              <w:br/>
            </w:r>
            <w:r w:rsidRPr="0007356C">
              <w:t>и ГОСТ 17.2.2.03</w:t>
            </w:r>
            <w:r>
              <w:t>-87 «Охрана природы. Атмосфера. Н</w:t>
            </w:r>
            <w:r w:rsidRPr="0007356C">
              <w:t xml:space="preserve">ормы и методы измерений содержания окиси углерода </w:t>
            </w:r>
            <w:r>
              <w:br/>
            </w:r>
            <w:r w:rsidRPr="0007356C">
              <w:t>и углеводородов в отработавших газах автомобилей с бензиновыми двигателями</w:t>
            </w:r>
            <w:r>
              <w:t>. Требования безопасности</w:t>
            </w:r>
            <w:r w:rsidRPr="0007356C">
              <w:t>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52" w:type="dxa"/>
          </w:tcPr>
          <w:p w:rsidR="00F36CC5" w:rsidRPr="002947F1" w:rsidRDefault="00F36CC5" w:rsidP="00F77A56">
            <w:pPr>
              <w:jc w:val="both"/>
            </w:pPr>
            <w:r w:rsidRPr="002947F1">
              <w:t xml:space="preserve">Подтекание и каплепадение топлива </w:t>
            </w:r>
            <w:r>
              <w:br/>
            </w:r>
            <w:r w:rsidRPr="002947F1">
              <w:t xml:space="preserve">в системе питания бензиновых </w:t>
            </w:r>
            <w:r>
              <w:br/>
            </w:r>
            <w:r w:rsidRPr="002947F1">
              <w:t>и дизельных двигателей не допускаются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52" w:type="dxa"/>
          </w:tcPr>
          <w:p w:rsidR="00F36CC5" w:rsidRPr="002947F1" w:rsidRDefault="00F36CC5" w:rsidP="00F77A56">
            <w:pPr>
              <w:jc w:val="both"/>
            </w:pPr>
            <w:r w:rsidRPr="002947F1">
              <w:t xml:space="preserve">Запорные устройства топливных баков </w:t>
            </w:r>
            <w:r>
              <w:br/>
            </w:r>
            <w:r w:rsidRPr="002947F1">
              <w:t>и устройства перекрытия топлива должны быть работоспособны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52" w:type="dxa"/>
          </w:tcPr>
          <w:p w:rsidR="00F36CC5" w:rsidRPr="00B8362F" w:rsidRDefault="00F36CC5" w:rsidP="00F77A56">
            <w:pPr>
              <w:jc w:val="both"/>
            </w:pPr>
            <w:r w:rsidRPr="00B8362F">
              <w:t xml:space="preserve">Система питания транспортных средств, предназначенная для работы </w:t>
            </w:r>
            <w:r>
              <w:br/>
            </w:r>
            <w:r w:rsidRPr="00B8362F">
              <w:t xml:space="preserve">на компримированном природном газе, сжиженном природном газе </w:t>
            </w:r>
            <w:r>
              <w:br/>
            </w:r>
            <w:r w:rsidRPr="00B8362F">
              <w:t xml:space="preserve">и сжиженном углеводородном газе, должна быть герметична. </w:t>
            </w:r>
            <w:r>
              <w:br/>
            </w:r>
            <w:r w:rsidRPr="00B8362F">
              <w:t xml:space="preserve">У транспортных средств, оснащенных такой системой питания, на наружной поверхности газовых баллонов должны быть нанесены их паспортные данные, </w:t>
            </w:r>
            <w:r>
              <w:br/>
            </w:r>
            <w:r w:rsidRPr="00B8362F">
              <w:t xml:space="preserve">в том числе дата действующего последующего освидетельствования. </w:t>
            </w:r>
            <w:r>
              <w:br/>
            </w:r>
            <w:r w:rsidRPr="00B8362F">
              <w:t>Не допускается использование газовых баллонов с истекшим сроком периодического их освидетельствования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52" w:type="dxa"/>
          </w:tcPr>
          <w:p w:rsidR="00F36CC5" w:rsidRPr="006B7FBE" w:rsidRDefault="00F36CC5" w:rsidP="00F77A56">
            <w:pPr>
              <w:jc w:val="both"/>
            </w:pPr>
            <w:r w:rsidRPr="006B7FBE">
              <w:t xml:space="preserve">Уровень шума выпускной системы транспортного средства </w:t>
            </w:r>
            <w:r>
              <w:t xml:space="preserve">не </w:t>
            </w:r>
            <w:r w:rsidRPr="006B7FBE">
              <w:t xml:space="preserve">должен </w:t>
            </w:r>
            <w:r>
              <w:t xml:space="preserve">превышать следующие предельные уровни звука выпуска двигателей отдельных категорий транспортных </w:t>
            </w:r>
            <w:r>
              <w:lastRenderedPageBreak/>
              <w:t>средств: M1, N1, L - 96 дБ А, M2, N2 - 98 дБ А, M3, N3 - 100 дБ А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9625" w:type="dxa"/>
            <w:gridSpan w:val="11"/>
          </w:tcPr>
          <w:p w:rsidR="00F36CC5" w:rsidRPr="007C0FC8" w:rsidRDefault="00F36CC5" w:rsidP="00F77A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 Прочие элементы конструкции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52" w:type="dxa"/>
          </w:tcPr>
          <w:p w:rsidR="00F36CC5" w:rsidRPr="00013F3D" w:rsidRDefault="00F36CC5" w:rsidP="00F77A56">
            <w:pPr>
              <w:jc w:val="both"/>
            </w:pPr>
            <w:r w:rsidRPr="00013F3D">
              <w:t>Транспортное средство должно быть укомплектовано обеспечивающими поля обзора зеркалами заднего вида согласно технической документации транспортного средства</w:t>
            </w:r>
            <w:r>
              <w:t>.</w:t>
            </w:r>
          </w:p>
          <w:p w:rsidR="00F36CC5" w:rsidRDefault="00F36CC5" w:rsidP="00F77A56">
            <w:pPr>
              <w:jc w:val="both"/>
            </w:pPr>
            <w:r w:rsidRPr="00013F3D">
              <w:t>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  <w:p w:rsidR="00F36CC5" w:rsidRPr="007C0FC8" w:rsidRDefault="00F36CC5" w:rsidP="00F77A56">
            <w:pPr>
              <w:jc w:val="both"/>
            </w:pP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52" w:type="dxa"/>
          </w:tcPr>
          <w:p w:rsidR="00F36CC5" w:rsidRPr="00013F3D" w:rsidRDefault="00F36CC5" w:rsidP="00F77A56">
            <w:pPr>
              <w:jc w:val="both"/>
            </w:pPr>
            <w:r w:rsidRPr="00013F3D">
              <w:t xml:space="preserve">Не допускается наличие дополнительных предметов, ограничивающих обзорность с места водителя (за исключением зеркал заднего вида, деталей стеклоочистителей, наружных </w:t>
            </w:r>
            <w:r>
              <w:br/>
            </w:r>
            <w:r w:rsidRPr="00013F3D">
              <w:t xml:space="preserve">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пункта 1.8.3 </w:t>
            </w:r>
            <w:r w:rsidRPr="004442BC">
              <w:t xml:space="preserve">ГОСТ </w:t>
            </w:r>
            <w:r>
              <w:br/>
            </w:r>
            <w:r w:rsidRPr="004442BC">
              <w:t>25478-91 «Автотранспортные средства</w:t>
            </w:r>
            <w:r w:rsidRPr="00ED5D6D">
              <w:t>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407221" w:rsidRDefault="00F36CC5" w:rsidP="00F77A56">
            <w:pPr>
              <w:jc w:val="both"/>
            </w:pPr>
            <w:r w:rsidRPr="00407221">
              <w:t xml:space="preserve">Наличие трещин на ветровых стеклах транспортных средств в зоне очистки стеклоочистителем половины стекла, расположенной со стороны водителя, </w:t>
            </w:r>
            <w:r>
              <w:br/>
            </w:r>
            <w:r w:rsidRPr="00407221">
              <w:t>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71573A" w:rsidRDefault="00F36CC5" w:rsidP="00F77A56">
            <w:pPr>
              <w:jc w:val="both"/>
            </w:pPr>
            <w:r w:rsidRPr="0071573A">
              <w:t xml:space="preserve">Замки дверей кузова или кабины, механизмы регулировки и фиксирующие устройства сидений водителя </w:t>
            </w:r>
            <w:r>
              <w:br/>
            </w:r>
            <w:r w:rsidRPr="0071573A">
              <w:t xml:space="preserve">и пассажиров, устройство обогрева </w:t>
            </w:r>
            <w:r>
              <w:br/>
            </w:r>
            <w:r w:rsidRPr="0071573A">
              <w:t xml:space="preserve">и обдува ветрового стекла </w:t>
            </w:r>
            <w:r>
              <w:br/>
            </w:r>
            <w:r w:rsidRPr="0071573A">
              <w:t>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07356C" w:rsidRDefault="00F36CC5" w:rsidP="00F77A56">
            <w:pPr>
              <w:jc w:val="both"/>
            </w:pPr>
            <w:r w:rsidRPr="0007356C">
              <w:t xml:space="preserve">Запоры бортов грузовой платформы </w:t>
            </w:r>
            <w:r>
              <w:br/>
            </w:r>
            <w:r w:rsidRPr="0007356C">
              <w:t>и запоры горловин цистерн должны быть работоспособны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71573A" w:rsidRDefault="00F36CC5" w:rsidP="00F77A56">
            <w:pPr>
              <w:jc w:val="both"/>
            </w:pPr>
            <w:r w:rsidRPr="0071573A">
              <w:t xml:space="preserve">Аварийный выключатель дверей </w:t>
            </w:r>
            <w:r>
              <w:br/>
            </w:r>
            <w:r w:rsidRPr="0071573A">
              <w:t>и сигнал требования остановки должны быть работоспособны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71573A" w:rsidRDefault="00F36CC5" w:rsidP="00F77A56">
            <w:pPr>
              <w:jc w:val="both"/>
            </w:pPr>
            <w:r w:rsidRPr="0071573A">
              <w:t>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ED3709" w:rsidRDefault="00F36CC5" w:rsidP="00F77A56">
            <w:pPr>
              <w:jc w:val="both"/>
            </w:pPr>
            <w:r w:rsidRPr="00ED3709">
              <w:t xml:space="preserve">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</w:t>
            </w:r>
            <w:r>
              <w:br/>
            </w:r>
            <w:r w:rsidRPr="00ED3709">
              <w:t>и монотонный звук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Default="00F36CC5" w:rsidP="00F77A56">
            <w:pPr>
              <w:jc w:val="both"/>
            </w:pPr>
            <w:r w:rsidRPr="003473B4">
              <w:t>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  <w:p w:rsidR="00F36CC5" w:rsidRPr="003473B4" w:rsidRDefault="00F36CC5" w:rsidP="00F77A56">
            <w:pPr>
              <w:jc w:val="both"/>
            </w:pP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2" w:type="dxa"/>
          </w:tcPr>
          <w:p w:rsidR="00F36CC5" w:rsidRPr="0007356C" w:rsidRDefault="00F36CC5" w:rsidP="00F77A56">
            <w:pPr>
              <w:jc w:val="both"/>
            </w:pPr>
            <w:r w:rsidRPr="0007356C">
              <w:t xml:space="preserve">Задние и боковые защитные устройства должны соответствовать требованиям пункта 1.8.8 </w:t>
            </w:r>
            <w:r w:rsidRPr="004442BC">
              <w:t>ГОСТ 25478-91</w:t>
            </w:r>
            <w:r w:rsidRPr="004442BC">
              <w:rPr>
                <w:color w:val="FF0000"/>
              </w:rPr>
              <w:t xml:space="preserve"> </w:t>
            </w:r>
            <w:r w:rsidRPr="004442BC">
              <w:t xml:space="preserve"> «Автотранспортные средства. Требования к техническому</w:t>
            </w:r>
            <w:r w:rsidRPr="00ED5D6D">
              <w:t xml:space="preserve"> состоянию по условиям безопасности движения. Методы проверки»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3473B4" w:rsidRDefault="00F36CC5" w:rsidP="00F77A56">
            <w:pPr>
              <w:jc w:val="both"/>
            </w:pPr>
            <w:r w:rsidRPr="003473B4">
              <w:t xml:space="preserve">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</w:t>
            </w:r>
            <w:r>
              <w:br/>
            </w:r>
            <w:r w:rsidRPr="003473B4">
              <w:t xml:space="preserve">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</w:t>
            </w:r>
            <w:r>
              <w:br/>
            </w:r>
            <w:r w:rsidRPr="003473B4">
              <w:lastRenderedPageBreak/>
              <w:t>не допускаются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3473B4" w:rsidRDefault="00F36CC5" w:rsidP="00F77A56">
            <w:pPr>
              <w:jc w:val="both"/>
            </w:pPr>
            <w:r w:rsidRPr="003473B4">
              <w:t xml:space="preserve">Одноосные прицепы (за исключением роспусков) и прицепы, </w:t>
            </w:r>
            <w:r>
              <w:br/>
            </w:r>
            <w:r w:rsidRPr="003473B4">
              <w:t xml:space="preserve">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</w:t>
            </w:r>
            <w:r>
              <w:br/>
            </w:r>
            <w:r w:rsidRPr="003473B4">
              <w:t>не должны крепиться к деталям тягово-сцепного устройства или деталям его крепления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7C0FC8" w:rsidRDefault="00F36CC5" w:rsidP="00F77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 xml:space="preserve">Прицепы (за исключением одноосных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 xml:space="preserve">и роспусков) должны быть оборудованы устройством, поддерживающим сцепную петлю дышла в положении, облегчающем сцепку и расцепку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с тяговым автомобилем. Деформации сцепной петли 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3473B4" w:rsidRDefault="00F36CC5" w:rsidP="00F77A56">
            <w:pPr>
              <w:jc w:val="both"/>
            </w:pPr>
            <w:r w:rsidRPr="003473B4">
              <w:t>Продольный люфт в беззазорных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3473B4" w:rsidRDefault="00F36CC5" w:rsidP="00F77A56">
            <w:pPr>
              <w:jc w:val="both"/>
            </w:pPr>
            <w:r w:rsidRPr="003473B4">
              <w:t xml:space="preserve">Тягово-сцепные устройства должны обеспечивать беззазорную сцепку сухарей замкового устройства с шаром. Самопроизвольная расцепка </w:t>
            </w:r>
            <w:r>
              <w:br/>
            </w:r>
            <w:r w:rsidRPr="003473B4">
              <w:t>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07356C" w:rsidRDefault="00F36CC5" w:rsidP="00F77A56">
            <w:pPr>
              <w:jc w:val="both"/>
            </w:pPr>
            <w:r w:rsidRPr="0007356C">
              <w:t xml:space="preserve">К размерным характеристикам сцепных </w:t>
            </w:r>
            <w:r w:rsidRPr="004442BC">
              <w:t xml:space="preserve">устройств применяются требования, предусмотренные пунктом 1.8.10 </w:t>
            </w:r>
            <w:r>
              <w:br/>
            </w:r>
            <w:r w:rsidRPr="004442BC">
              <w:t>ГОСТ 25478-91</w:t>
            </w:r>
            <w:r w:rsidRPr="004442BC">
              <w:rPr>
                <w:color w:val="FF0000"/>
              </w:rPr>
              <w:t xml:space="preserve"> </w:t>
            </w:r>
            <w:r w:rsidRPr="004442BC">
              <w:t>«Автотранспортные</w:t>
            </w:r>
            <w:r w:rsidRPr="0010156B">
              <w:t xml:space="preserve"> </w:t>
            </w:r>
            <w:r w:rsidRPr="00ED5D6D">
              <w:t>средства.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>Транспортные средства должны быть оснащены ремнями безопасности</w:t>
            </w:r>
            <w:r>
              <w:t>, предусмотренными их конструкцией</w:t>
            </w:r>
            <w:r w:rsidRPr="001D47BB">
              <w:t>. Ремни безопасности не должны иметь следующих дефектов:</w:t>
            </w:r>
          </w:p>
          <w:p w:rsidR="00F36CC5" w:rsidRPr="001D47BB" w:rsidRDefault="00F36CC5" w:rsidP="00F77A56">
            <w:pPr>
              <w:jc w:val="both"/>
            </w:pPr>
            <w:r w:rsidRPr="001D47BB">
              <w:t>надрыв на лямке, видимый невооруженным глазом;</w:t>
            </w:r>
          </w:p>
          <w:p w:rsidR="00F36CC5" w:rsidRPr="001D47BB" w:rsidRDefault="00F36CC5" w:rsidP="00F77A56">
            <w:pPr>
              <w:jc w:val="both"/>
            </w:pPr>
            <w:r w:rsidRPr="001D47BB">
              <w:t xml:space="preserve">замок не фиксирует </w:t>
            </w:r>
            <w:r>
              <w:t>«</w:t>
            </w:r>
            <w:r w:rsidRPr="001D47BB">
              <w:t>язык</w:t>
            </w:r>
            <w:r>
              <w:t>»</w:t>
            </w:r>
            <w:r w:rsidRPr="001D47BB">
              <w:t xml:space="preserve"> лямки или не выбрасывает его после нажатия </w:t>
            </w:r>
            <w:r>
              <w:br/>
            </w:r>
            <w:r w:rsidRPr="001D47BB">
              <w:t>на кнопку замыкающего устройства;</w:t>
            </w:r>
          </w:p>
          <w:p w:rsidR="00F36CC5" w:rsidRPr="001D47BB" w:rsidRDefault="00F36CC5" w:rsidP="00F77A56">
            <w:pPr>
              <w:jc w:val="both"/>
            </w:pPr>
            <w:r w:rsidRPr="001D47BB">
              <w:t xml:space="preserve">лямка не вытягивается или </w:t>
            </w:r>
            <w:r>
              <w:br/>
            </w:r>
            <w:r w:rsidRPr="001D47BB">
              <w:t>не втягивается во втягивающее устройство (катушку);</w:t>
            </w:r>
          </w:p>
          <w:p w:rsidR="00F36CC5" w:rsidRPr="007C0FC8" w:rsidRDefault="00F36CC5" w:rsidP="00F77A56">
            <w:pPr>
              <w:jc w:val="both"/>
            </w:pPr>
            <w:r w:rsidRPr="001D47BB">
              <w:t xml:space="preserve">при резком вытягивании лямки ремня </w:t>
            </w:r>
            <w:r>
              <w:br/>
            </w:r>
            <w:r w:rsidRPr="001D47BB">
              <w:t xml:space="preserve">не обеспечивается прекращение (блокирование) ее вытягивания </w:t>
            </w:r>
            <w:r>
              <w:br/>
            </w:r>
            <w:r w:rsidRPr="001D47BB">
              <w:t>из втягивающего устройства (катушки)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>Транспортные средства должны быть укомплектованы знаком аварийной остановки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>Транспортные средства должны быть укомплектованы не менее чем 2</w:t>
            </w:r>
            <w:r>
              <w:t xml:space="preserve"> (двумя)</w:t>
            </w:r>
            <w:r w:rsidRPr="001D47BB">
              <w:t xml:space="preserve"> противооткатными упорами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 xml:space="preserve">Транспортные средства категорий M1 </w:t>
            </w:r>
            <w:r>
              <w:br/>
            </w:r>
            <w:r w:rsidRPr="001D47BB">
              <w:t xml:space="preserve">и N должны быть оснащены не менее чем одним порошковым или хладоновым огнетушителем емкостью не менее 2 (двух) литров, транспортные средства категорий M2 и M3 - 2 </w:t>
            </w:r>
            <w:r>
              <w:t xml:space="preserve">(двумя) </w:t>
            </w:r>
            <w:r w:rsidRPr="001D47BB">
              <w:t>огнетушителями, один из которых должен размещаться в кабине водителя, а второй - в пассажирском салоне (кузове). Огнетушители должны быть опломбированы, и на них должен быть указан срок окончания использования, который на момент проверки не должен быть завершен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 xml:space="preserve">Поручни в автобусах, запасное колесо, аккумуляторные батареи, сиденья, </w:t>
            </w:r>
            <w:r>
              <w:br/>
            </w:r>
            <w:r w:rsidRPr="001D47BB">
              <w:t>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 xml:space="preserve">На транспортных средствах, оборудованных механизмами </w:t>
            </w:r>
            <w:r w:rsidRPr="001D47BB">
              <w:lastRenderedPageBreak/>
              <w:t>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>Транспортные средства технически допустимой максимальной массой свыше 7,5 тонны должны быть оборудованы надколесными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5E4C79" w:rsidRDefault="00F36CC5" w:rsidP="00F77A56">
            <w:pPr>
              <w:jc w:val="both"/>
            </w:pPr>
            <w:r w:rsidRPr="005E4C79">
              <w:t xml:space="preserve">Вертикальная статическая нагрузка </w:t>
            </w:r>
            <w:r>
              <w:br/>
            </w:r>
            <w:r w:rsidRPr="005E4C79">
              <w:t xml:space="preserve">на тяговое устройство автомобиля </w:t>
            </w:r>
            <w:r>
              <w:br/>
            </w:r>
            <w:r w:rsidRPr="005E4C79">
              <w:t>от сцепной петли одноосного прицепа (прицепа-роспуска) в снаряженном состоянии не должна быть более 490 Н. При вертикальной статической нагрузке от сцепной петли прицепа более 490 Н передняя опорная стойка должна быть оборудована механизмом подъема-опускания, обеспечивающим установку сцепной петли в положение сцепки (расцепки) прицепа с тягачом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 xml:space="preserve">Держатель запасного колеса, лебедка </w:t>
            </w:r>
            <w:r>
              <w:br/>
            </w:r>
            <w:r w:rsidRPr="001D47BB">
              <w:t>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07356C" w:rsidRDefault="00F36CC5" w:rsidP="00F77A56">
            <w:pPr>
              <w:jc w:val="both"/>
            </w:pPr>
            <w:r w:rsidRPr="0007356C">
              <w:t xml:space="preserve">Механизмы подъема и опускания опор </w:t>
            </w:r>
            <w:r>
              <w:br/>
            </w:r>
            <w:r w:rsidRPr="0007356C">
              <w:t>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 xml:space="preserve">Каплепадение, повторяющееся </w:t>
            </w:r>
            <w:r>
              <w:br/>
            </w:r>
            <w:r w:rsidRPr="001D47BB">
              <w:t xml:space="preserve">с интервалом более 20 капель в минуту, масел и рабочих жидкостей </w:t>
            </w:r>
            <w:r>
              <w:br/>
            </w:r>
            <w:r w:rsidRPr="001D47BB">
              <w:t xml:space="preserve">из двигателя, коробки передач, бортовых редукторов, заднего моста, сцепления, аккумуляторной батареи, систем охлаждения </w:t>
            </w:r>
            <w:r>
              <w:br/>
            </w:r>
            <w:r w:rsidRPr="001D47BB">
              <w:lastRenderedPageBreak/>
              <w:t xml:space="preserve">и кондиционирования воздуха </w:t>
            </w:r>
            <w:r>
              <w:br/>
            </w:r>
            <w:r w:rsidRPr="001D47BB">
              <w:t xml:space="preserve">и дополнительно устанавливаемых </w:t>
            </w:r>
            <w:r>
              <w:br/>
            </w:r>
            <w:r w:rsidRPr="001D47BB">
              <w:t xml:space="preserve">на транспортных средствах гидравлических устройств </w:t>
            </w:r>
            <w:r>
              <w:br/>
            </w:r>
            <w:r w:rsidRPr="001D47BB">
              <w:t>не допускается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2" w:type="dxa"/>
          </w:tcPr>
          <w:p w:rsidR="00F36CC5" w:rsidRPr="001D47BB" w:rsidRDefault="00F36CC5" w:rsidP="00F77A56">
            <w:pPr>
              <w:jc w:val="both"/>
            </w:pPr>
            <w:r w:rsidRPr="001D47BB">
              <w:t>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F36CC5" w:rsidRPr="001D47BB" w:rsidRDefault="00F36CC5" w:rsidP="00F77A56">
            <w:pPr>
              <w:jc w:val="both"/>
            </w:pPr>
            <w:r w:rsidRPr="001D47BB">
              <w:t xml:space="preserve">На транспортных средствах категорий L и O должны 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</w:t>
            </w:r>
            <w:r>
              <w:br/>
            </w:r>
            <w:r w:rsidRPr="001D47BB">
              <w:t>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F36CC5" w:rsidRPr="007C0FC8" w:rsidRDefault="00F36CC5" w:rsidP="00F77A56">
            <w:pPr>
              <w:jc w:val="both"/>
            </w:pPr>
            <w:r w:rsidRPr="001D47BB"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36CC5" w:rsidRPr="007C0FC8" w:rsidTr="00F77A56">
        <w:tc>
          <w:tcPr>
            <w:tcW w:w="508" w:type="dxa"/>
          </w:tcPr>
          <w:p w:rsidR="00F36CC5" w:rsidRPr="007C0FC8" w:rsidRDefault="00F36CC5" w:rsidP="00F7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52" w:type="dxa"/>
          </w:tcPr>
          <w:p w:rsidR="00F36CC5" w:rsidRPr="00460E71" w:rsidRDefault="00F36CC5" w:rsidP="00F77A56">
            <w:pPr>
              <w:jc w:val="both"/>
            </w:pPr>
            <w:r w:rsidRPr="00460E71">
              <w:t xml:space="preserve">Соответствие требованиям безопасности к техническому состоянию </w:t>
            </w:r>
            <w:r>
              <w:br/>
            </w:r>
            <w:r w:rsidRPr="00460E71">
              <w:t>и конструкции транспортных средств</w:t>
            </w:r>
            <w:r>
              <w:t>,</w:t>
            </w:r>
            <w:r w:rsidRPr="00460E71">
              <w:t xml:space="preserve"> используемых для целей перевозок пассажиров автомобильным транспортом общего пользования, установленных Постановлением Правительства Приднестровской Молдавской Республики от 8 августа 2012 года № 78 «Об утверждении Положения об обеспечении безопасности перевозок пассажиров автомобильным транспортом общего </w:t>
            </w:r>
            <w:r w:rsidRPr="00460E71">
              <w:lastRenderedPageBreak/>
              <w:t>пользования»</w:t>
            </w:r>
            <w:r>
              <w:t xml:space="preserve"> (САЗ 12-33)</w:t>
            </w:r>
          </w:p>
        </w:tc>
        <w:tc>
          <w:tcPr>
            <w:tcW w:w="514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6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F36CC5" w:rsidRPr="007C0FC8" w:rsidRDefault="00F36CC5" w:rsidP="00F7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6CC5" w:rsidRDefault="00F36CC5" w:rsidP="00F36CC5">
      <w:pPr>
        <w:ind w:firstLine="540"/>
        <w:jc w:val="both"/>
      </w:pPr>
    </w:p>
    <w:p w:rsidR="00F36CC5" w:rsidRPr="007B2E6C" w:rsidRDefault="00F36CC5" w:rsidP="00F36CC5">
      <w:pPr>
        <w:ind w:firstLine="540"/>
        <w:jc w:val="both"/>
      </w:pPr>
      <w:r w:rsidRPr="007B2E6C">
        <w:t>Примечание</w:t>
      </w:r>
      <w:r>
        <w:t>:</w:t>
      </w:r>
    </w:p>
    <w:p w:rsidR="00F36CC5" w:rsidRDefault="00F36CC5" w:rsidP="00F36CC5">
      <w:pPr>
        <w:ind w:firstLine="540"/>
        <w:jc w:val="both"/>
      </w:pPr>
      <w:r w:rsidRPr="007B2E6C">
        <w:t>Символ «Х» означает, что требование применяется к транспортному средст</w:t>
      </w:r>
      <w:r>
        <w:t>ву соответствующей категории.</w:t>
      </w:r>
    </w:p>
    <w:p w:rsidR="00F36CC5" w:rsidRPr="007B2E6C" w:rsidRDefault="00F36CC5" w:rsidP="00F36CC5">
      <w:pPr>
        <w:ind w:firstLine="540"/>
        <w:jc w:val="both"/>
      </w:pPr>
      <w:r w:rsidRPr="007B2E6C">
        <w:t>Символ «-» означает, что требование не применяется к транспортному средству соответствующей категории.</w:t>
      </w:r>
    </w:p>
    <w:p w:rsidR="00F36CC5" w:rsidRPr="007B2E6C" w:rsidRDefault="00F36CC5" w:rsidP="00F36CC5">
      <w:pPr>
        <w:ind w:firstLine="540"/>
        <w:jc w:val="both"/>
      </w:pPr>
      <w:r w:rsidRPr="007B2E6C">
        <w:t>*Категории транспортных средств:</w:t>
      </w:r>
    </w:p>
    <w:p w:rsidR="00F36CC5" w:rsidRPr="007B2E6C" w:rsidRDefault="00F36CC5" w:rsidP="00F36CC5">
      <w:pPr>
        <w:ind w:firstLine="540"/>
        <w:jc w:val="both"/>
      </w:pPr>
      <w:r w:rsidRPr="007B2E6C">
        <w:t>L - Мототранспортные средства.</w:t>
      </w:r>
    </w:p>
    <w:p w:rsidR="00F36CC5" w:rsidRPr="007B2E6C" w:rsidRDefault="00F36CC5" w:rsidP="00F36CC5">
      <w:pPr>
        <w:ind w:firstLine="540"/>
        <w:jc w:val="both"/>
      </w:pPr>
      <w:r w:rsidRPr="007B2E6C">
        <w:t>M1 - Транспортные средства, используемые для перевозки пассажиров и имеющие, помимо места водителя, не более восьми мест для сидения.</w:t>
      </w:r>
    </w:p>
    <w:p w:rsidR="00F36CC5" w:rsidRPr="007B2E6C" w:rsidRDefault="00F36CC5" w:rsidP="00F36CC5">
      <w:pPr>
        <w:ind w:firstLine="540"/>
        <w:jc w:val="both"/>
      </w:pPr>
      <w:r w:rsidRPr="007B2E6C">
        <w:t>M2 -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не превышает 5 тонн.</w:t>
      </w:r>
    </w:p>
    <w:p w:rsidR="00F36CC5" w:rsidRPr="007B2E6C" w:rsidRDefault="00F36CC5" w:rsidP="00F36CC5">
      <w:pPr>
        <w:ind w:firstLine="540"/>
        <w:jc w:val="both"/>
      </w:pPr>
      <w:r w:rsidRPr="007B2E6C">
        <w:t>M3 -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превышает 5 тонн.</w:t>
      </w:r>
    </w:p>
    <w:p w:rsidR="00F36CC5" w:rsidRPr="007B2E6C" w:rsidRDefault="00F36CC5" w:rsidP="00F36CC5">
      <w:pPr>
        <w:ind w:firstLine="540"/>
        <w:jc w:val="both"/>
      </w:pPr>
      <w:r w:rsidRPr="007B2E6C">
        <w:t>N1 - Транспортные средства, предназначенные для перевозки грузов, имеющие технически допустимую максимальную массу не более 3,5 тонн.</w:t>
      </w:r>
    </w:p>
    <w:p w:rsidR="00F36CC5" w:rsidRPr="007B2E6C" w:rsidRDefault="00F36CC5" w:rsidP="00F36CC5">
      <w:pPr>
        <w:ind w:firstLine="540"/>
        <w:jc w:val="both"/>
      </w:pPr>
      <w:r w:rsidRPr="007B2E6C">
        <w:t>N2 - Транспортные средства, предназначенные для перевозки грузов, имеющие технически допустимую максимальную массу свыше 3,5 тонн, но не более 12 тонн.</w:t>
      </w:r>
    </w:p>
    <w:p w:rsidR="00F36CC5" w:rsidRPr="007B2E6C" w:rsidRDefault="00F36CC5" w:rsidP="00F36CC5">
      <w:pPr>
        <w:ind w:firstLine="540"/>
        <w:jc w:val="both"/>
      </w:pPr>
      <w:r w:rsidRPr="007B2E6C">
        <w:t>N3 - Транспортные средства, предназначенные для перевозки грузов, имеющие технически допустимую максимальную массу более 12 тонн.</w:t>
      </w:r>
    </w:p>
    <w:p w:rsidR="00F36CC5" w:rsidRPr="007B2E6C" w:rsidRDefault="00F36CC5" w:rsidP="00F36CC5">
      <w:pPr>
        <w:ind w:firstLine="540"/>
        <w:jc w:val="both"/>
      </w:pPr>
      <w:r w:rsidRPr="007B2E6C">
        <w:t>O1 - Прицепы, технически допустимая максимальная масса которых не более 0,75 тонн.</w:t>
      </w:r>
    </w:p>
    <w:p w:rsidR="00F36CC5" w:rsidRPr="007B2E6C" w:rsidRDefault="00F36CC5" w:rsidP="00F36CC5">
      <w:pPr>
        <w:ind w:firstLine="540"/>
        <w:jc w:val="both"/>
      </w:pPr>
      <w:r w:rsidRPr="007B2E6C">
        <w:t xml:space="preserve">O2 - Прицепы, технически допустимая максимальная масса которых свыше 0,75 т, </w:t>
      </w:r>
      <w:r>
        <w:br/>
      </w:r>
      <w:r w:rsidRPr="007B2E6C">
        <w:t>но не более 3,5 тонн.</w:t>
      </w:r>
    </w:p>
    <w:p w:rsidR="00F36CC5" w:rsidRPr="007B2E6C" w:rsidRDefault="00F36CC5" w:rsidP="00F36CC5">
      <w:pPr>
        <w:ind w:firstLine="540"/>
        <w:jc w:val="both"/>
      </w:pPr>
      <w:r w:rsidRPr="007B2E6C">
        <w:t xml:space="preserve">O3 - Прицепы, технически допустимая максимальная масса которых свыше 3,5 т, </w:t>
      </w:r>
      <w:r>
        <w:br/>
      </w:r>
      <w:r w:rsidRPr="007B2E6C">
        <w:t>но не более 10 тонн.</w:t>
      </w:r>
    </w:p>
    <w:p w:rsidR="00F36CC5" w:rsidRPr="007B2E6C" w:rsidRDefault="00F36CC5" w:rsidP="00F36CC5">
      <w:pPr>
        <w:ind w:firstLine="540"/>
        <w:jc w:val="both"/>
      </w:pPr>
      <w:r w:rsidRPr="007B2E6C">
        <w:t>O4 - Прицепы, технически допустимая максимальная масса которых более 10 тонн.</w:t>
      </w:r>
    </w:p>
    <w:p w:rsidR="00F36CC5" w:rsidRPr="007B2E6C" w:rsidRDefault="00F36CC5" w:rsidP="00F36CC5">
      <w:pPr>
        <w:ind w:firstLine="540"/>
        <w:jc w:val="both"/>
      </w:pPr>
      <w:r w:rsidRPr="007B2E6C">
        <w:t>Транспортное средство, предназначенное для перевозки пассажиров и грузов, имеющее, помимо места водителя, не более восьми мест для сидения, относится к категории:</w:t>
      </w:r>
    </w:p>
    <w:p w:rsidR="00F36CC5" w:rsidRPr="007B2E6C" w:rsidRDefault="00F36CC5" w:rsidP="00F36CC5">
      <w:pPr>
        <w:ind w:firstLine="540"/>
        <w:jc w:val="both"/>
      </w:pPr>
      <w:r>
        <w:t xml:space="preserve">а) </w:t>
      </w:r>
      <w:r w:rsidRPr="007B2E6C">
        <w:t xml:space="preserve">M, если произведение предусмотренного конструкцией числа пассажиров </w:t>
      </w:r>
      <w:r>
        <w:br/>
      </w:r>
      <w:r w:rsidRPr="007B2E6C">
        <w:t>на условную массу одного пассажира (</w:t>
      </w:r>
      <w:smartTag w:uri="urn:schemas-microsoft-com:office:smarttags" w:element="metricconverter">
        <w:smartTagPr>
          <w:attr w:name="ProductID" w:val="68 кг"/>
        </w:smartTagPr>
        <w:r w:rsidRPr="007B2E6C">
          <w:t>68 кг</w:t>
        </w:r>
      </w:smartTag>
      <w:r w:rsidRPr="007B2E6C">
        <w:t xml:space="preserve">) превышает массу перевозимого одновременно </w:t>
      </w:r>
      <w:r>
        <w:br/>
      </w:r>
      <w:r w:rsidRPr="007B2E6C">
        <w:t>с пассажирами груза;</w:t>
      </w:r>
    </w:p>
    <w:p w:rsidR="00F36CC5" w:rsidRPr="007B2E6C" w:rsidRDefault="00F36CC5" w:rsidP="00F36CC5">
      <w:pPr>
        <w:ind w:firstLine="540"/>
        <w:jc w:val="both"/>
      </w:pPr>
      <w:r>
        <w:t xml:space="preserve">б) </w:t>
      </w:r>
      <w:r w:rsidRPr="007B2E6C">
        <w:t>N, если это условие не выполняется.</w:t>
      </w:r>
    </w:p>
    <w:p w:rsidR="00F36CC5" w:rsidRPr="007B2E6C" w:rsidRDefault="00F36CC5" w:rsidP="00F36CC5">
      <w:pPr>
        <w:ind w:firstLine="540"/>
        <w:jc w:val="both"/>
      </w:pPr>
      <w:r w:rsidRPr="007B2E6C">
        <w:t>Транспортное средство, предназначенное для перевозки пассажиров и грузов, имеющее, помимо места водителя, более восьми мест для сидения, относится к категории M.</w:t>
      </w:r>
    </w:p>
    <w:p w:rsidR="00F36CC5" w:rsidRPr="007B2E6C" w:rsidRDefault="00F36CC5" w:rsidP="00F36CC5">
      <w:pPr>
        <w:ind w:firstLine="540"/>
        <w:jc w:val="both"/>
      </w:pPr>
      <w:r w:rsidRPr="007B2E6C">
        <w:t xml:space="preserve">В случае полуприцепов и прицепов с центрально расположенной осью (осями) под технически допустимой максимальной массой принимается статическая вертикальная нагрузка, передаваемая на грунт осью или осями максимально загруженного сцепленного </w:t>
      </w:r>
      <w:r>
        <w:br/>
      </w:r>
      <w:r w:rsidRPr="007B2E6C">
        <w:t>с тягачом полуприцепа и прицепа с централ</w:t>
      </w:r>
      <w:r>
        <w:t>ьно расположенной осью (осями).</w:t>
      </w:r>
    </w:p>
    <w:p w:rsidR="00F36CC5" w:rsidRDefault="00F36CC5" w:rsidP="00F36CC5">
      <w:pPr>
        <w:ind w:firstLine="540"/>
        <w:jc w:val="both"/>
      </w:pPr>
      <w:r w:rsidRPr="007B2E6C">
        <w:t>**Требование,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типов.</w:t>
      </w:r>
    </w:p>
    <w:p w:rsidR="00F36CC5" w:rsidRPr="004442BC" w:rsidRDefault="00F36CC5" w:rsidP="00F36CC5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442BC">
        <w:lastRenderedPageBreak/>
        <w:t>ПРИЛОЖЕНИЕ</w:t>
      </w:r>
      <w:r w:rsidRPr="004442BC">
        <w:rPr>
          <w:sz w:val="28"/>
          <w:szCs w:val="28"/>
        </w:rPr>
        <w:t xml:space="preserve"> № 2</w:t>
      </w:r>
    </w:p>
    <w:p w:rsidR="00F36CC5" w:rsidRPr="004442BC" w:rsidRDefault="00F36CC5" w:rsidP="00F36CC5">
      <w:pPr>
        <w:ind w:left="5670"/>
        <w:rPr>
          <w:sz w:val="28"/>
          <w:szCs w:val="28"/>
        </w:rPr>
      </w:pPr>
      <w:r w:rsidRPr="004442BC">
        <w:rPr>
          <w:sz w:val="28"/>
          <w:szCs w:val="28"/>
        </w:rPr>
        <w:t>к Правилам проведения государственного</w:t>
      </w:r>
      <w:r>
        <w:rPr>
          <w:sz w:val="28"/>
          <w:szCs w:val="28"/>
        </w:rPr>
        <w:t xml:space="preserve"> </w:t>
      </w:r>
      <w:r w:rsidRPr="004442BC">
        <w:rPr>
          <w:sz w:val="28"/>
          <w:szCs w:val="28"/>
        </w:rPr>
        <w:t>технического осмотра механических</w:t>
      </w:r>
      <w:r>
        <w:rPr>
          <w:sz w:val="28"/>
          <w:szCs w:val="28"/>
        </w:rPr>
        <w:t xml:space="preserve"> </w:t>
      </w:r>
      <w:r w:rsidRPr="004442BC">
        <w:rPr>
          <w:sz w:val="28"/>
          <w:szCs w:val="28"/>
        </w:rPr>
        <w:t xml:space="preserve">транспортных средств </w:t>
      </w:r>
      <w:r>
        <w:rPr>
          <w:sz w:val="28"/>
          <w:szCs w:val="28"/>
        </w:rPr>
        <w:br/>
      </w:r>
      <w:r w:rsidRPr="004442BC">
        <w:rPr>
          <w:sz w:val="28"/>
          <w:szCs w:val="28"/>
        </w:rPr>
        <w:t>и прицепов к ним</w:t>
      </w:r>
    </w:p>
    <w:p w:rsidR="00F36CC5" w:rsidRDefault="00F36CC5" w:rsidP="00F36CC5">
      <w:pPr>
        <w:jc w:val="center"/>
        <w:rPr>
          <w:sz w:val="28"/>
          <w:szCs w:val="28"/>
        </w:rPr>
      </w:pPr>
    </w:p>
    <w:p w:rsidR="00F36CC5" w:rsidRPr="004442BC" w:rsidRDefault="00F36CC5" w:rsidP="00F36CC5">
      <w:pPr>
        <w:jc w:val="center"/>
        <w:rPr>
          <w:sz w:val="28"/>
          <w:szCs w:val="28"/>
        </w:rPr>
      </w:pPr>
    </w:p>
    <w:p w:rsidR="00F36CC5" w:rsidRPr="004442BC" w:rsidRDefault="00F36CC5" w:rsidP="00F36CC5">
      <w:pPr>
        <w:jc w:val="center"/>
        <w:rPr>
          <w:sz w:val="28"/>
          <w:szCs w:val="28"/>
        </w:rPr>
      </w:pPr>
      <w:r w:rsidRPr="004442BC">
        <w:rPr>
          <w:sz w:val="28"/>
          <w:szCs w:val="28"/>
        </w:rPr>
        <w:t>Продолжительность</w:t>
      </w:r>
    </w:p>
    <w:p w:rsidR="00F36CC5" w:rsidRPr="004442BC" w:rsidRDefault="00F36CC5" w:rsidP="00F36CC5">
      <w:pPr>
        <w:jc w:val="center"/>
        <w:rPr>
          <w:sz w:val="28"/>
          <w:szCs w:val="28"/>
        </w:rPr>
      </w:pPr>
      <w:r w:rsidRPr="004442BC">
        <w:rPr>
          <w:sz w:val="28"/>
          <w:szCs w:val="28"/>
        </w:rPr>
        <w:t>технического диагностирования транспортных средств</w:t>
      </w:r>
    </w:p>
    <w:p w:rsidR="00F36CC5" w:rsidRPr="004442BC" w:rsidRDefault="00F36CC5" w:rsidP="00F36CC5">
      <w:pPr>
        <w:jc w:val="center"/>
        <w:rPr>
          <w:sz w:val="28"/>
          <w:szCs w:val="28"/>
        </w:rPr>
      </w:pPr>
      <w:r w:rsidRPr="004442BC">
        <w:rPr>
          <w:sz w:val="28"/>
          <w:szCs w:val="28"/>
        </w:rPr>
        <w:t>отдельных категорий</w:t>
      </w:r>
    </w:p>
    <w:p w:rsidR="00F36CC5" w:rsidRPr="004442BC" w:rsidRDefault="00F36CC5" w:rsidP="00F36CC5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583"/>
        <w:gridCol w:w="5380"/>
      </w:tblGrid>
      <w:tr w:rsidR="00F36CC5" w:rsidRPr="00E161D5" w:rsidTr="00F77A56">
        <w:tc>
          <w:tcPr>
            <w:tcW w:w="4320" w:type="dxa"/>
            <w:gridSpan w:val="2"/>
          </w:tcPr>
          <w:p w:rsidR="00F36CC5" w:rsidRPr="00E161D5" w:rsidRDefault="00F36CC5" w:rsidP="00F77A56">
            <w:pPr>
              <w:jc w:val="center"/>
            </w:pPr>
            <w:r w:rsidRPr="00E161D5">
              <w:t>Категория транспортного средства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Продолжительность технического диагностирования, мин.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1.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</w:pPr>
            <w:r w:rsidRPr="00E161D5">
              <w:t>M1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30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2.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</w:pPr>
            <w:r w:rsidRPr="00E161D5">
              <w:t>M2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54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3.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</w:pPr>
            <w:r w:rsidRPr="00E161D5">
              <w:t>M3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65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4.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</w:pPr>
            <w:r w:rsidRPr="00E161D5">
              <w:t>N1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32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5.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</w:pPr>
            <w:r w:rsidRPr="00E161D5">
              <w:t>N2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63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6.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</w:pPr>
            <w:r w:rsidRPr="00E161D5">
              <w:t>N3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68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7.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</w:pPr>
            <w:r w:rsidRPr="00E161D5">
              <w:t>O1, O2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25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8.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E161D5">
              <w:t>3</w:t>
            </w:r>
            <w:r>
              <w:t xml:space="preserve">, </w:t>
            </w:r>
            <w:r>
              <w:rPr>
                <w:lang w:val="en-US"/>
              </w:rPr>
              <w:t>O4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44</w:t>
            </w:r>
          </w:p>
        </w:tc>
      </w:tr>
      <w:tr w:rsidR="00F36CC5" w:rsidRPr="00E161D5" w:rsidTr="00F77A56">
        <w:tc>
          <w:tcPr>
            <w:tcW w:w="737" w:type="dxa"/>
          </w:tcPr>
          <w:p w:rsidR="00F36CC5" w:rsidRPr="00E161D5" w:rsidRDefault="00F36CC5" w:rsidP="00F77A56">
            <w:pPr>
              <w:jc w:val="center"/>
            </w:pPr>
            <w:r w:rsidRPr="00E161D5">
              <w:t>9.</w:t>
            </w:r>
          </w:p>
        </w:tc>
        <w:tc>
          <w:tcPr>
            <w:tcW w:w="3583" w:type="dxa"/>
          </w:tcPr>
          <w:p w:rsidR="00F36CC5" w:rsidRPr="00E161D5" w:rsidRDefault="00F36CC5" w:rsidP="00F77A56">
            <w:pPr>
              <w:jc w:val="center"/>
            </w:pPr>
            <w:r w:rsidRPr="00E161D5">
              <w:t>L</w:t>
            </w:r>
          </w:p>
        </w:tc>
        <w:tc>
          <w:tcPr>
            <w:tcW w:w="5380" w:type="dxa"/>
          </w:tcPr>
          <w:p w:rsidR="00F36CC5" w:rsidRPr="00E161D5" w:rsidRDefault="00F36CC5" w:rsidP="00F77A56">
            <w:pPr>
              <w:jc w:val="center"/>
            </w:pPr>
            <w:r w:rsidRPr="00E161D5">
              <w:t>10</w:t>
            </w:r>
          </w:p>
        </w:tc>
      </w:tr>
    </w:tbl>
    <w:p w:rsidR="00F36CC5" w:rsidRPr="00E161D5" w:rsidRDefault="00F36CC5" w:rsidP="00F36CC5">
      <w:pPr>
        <w:jc w:val="center"/>
      </w:pPr>
    </w:p>
    <w:p w:rsidR="00F36CC5" w:rsidRDefault="00F36CC5" w:rsidP="00F36CC5">
      <w:pPr>
        <w:ind w:firstLine="540"/>
        <w:jc w:val="both"/>
      </w:pPr>
      <w:r w:rsidRPr="00E161D5">
        <w:t xml:space="preserve">Категории транспортных средств соответствуют классификации, установленной </w:t>
      </w:r>
      <w:r>
        <w:br/>
      </w:r>
      <w:r w:rsidRPr="00E161D5">
        <w:t xml:space="preserve">в </w:t>
      </w:r>
      <w:r>
        <w:t>П</w:t>
      </w:r>
      <w:r w:rsidRPr="00E161D5">
        <w:t xml:space="preserve">риложении </w:t>
      </w:r>
      <w:r>
        <w:t>№</w:t>
      </w:r>
      <w:r w:rsidRPr="00E161D5">
        <w:t xml:space="preserve"> 1 к</w:t>
      </w:r>
      <w:r w:rsidRPr="00420288">
        <w:t xml:space="preserve"> Правилам проведения государственного</w:t>
      </w:r>
      <w:r>
        <w:t xml:space="preserve"> </w:t>
      </w:r>
      <w:r w:rsidRPr="00420288">
        <w:t>технического осмотра механических</w:t>
      </w:r>
      <w:r>
        <w:t xml:space="preserve"> </w:t>
      </w:r>
      <w:r w:rsidRPr="00420288">
        <w:t>транспортных средств</w:t>
      </w:r>
      <w:r>
        <w:t xml:space="preserve"> </w:t>
      </w:r>
      <w:r w:rsidRPr="00420288">
        <w:t>и прицепов к ним</w:t>
      </w:r>
      <w:r>
        <w:t>.</w:t>
      </w:r>
    </w:p>
    <w:p w:rsidR="00F36CC5" w:rsidRDefault="00F36CC5" w:rsidP="00F36CC5">
      <w:pPr>
        <w:ind w:firstLine="540"/>
        <w:jc w:val="both"/>
      </w:pPr>
    </w:p>
    <w:p w:rsidR="00F36CC5" w:rsidRDefault="00F36CC5" w:rsidP="00F36CC5">
      <w:pPr>
        <w:ind w:firstLine="540"/>
        <w:jc w:val="both"/>
        <w:sectPr w:rsidR="00F36CC5" w:rsidSect="00F77A56">
          <w:headerReference w:type="default" r:id="rId6"/>
          <w:headerReference w:type="first" r:id="rId7"/>
          <w:pgSz w:w="11906" w:h="16838"/>
          <w:pgMar w:top="567" w:right="567" w:bottom="1134" w:left="1701" w:header="709" w:footer="709" w:gutter="0"/>
          <w:pgNumType w:fmt="numberInDash" w:start="17"/>
          <w:cols w:space="708"/>
          <w:titlePg/>
          <w:docGrid w:linePitch="360"/>
        </w:sectPr>
      </w:pPr>
    </w:p>
    <w:p w:rsidR="00F36CC5" w:rsidRPr="004442BC" w:rsidRDefault="00F36CC5" w:rsidP="00F36CC5">
      <w:pPr>
        <w:ind w:left="5670"/>
        <w:rPr>
          <w:sz w:val="28"/>
          <w:szCs w:val="28"/>
        </w:rPr>
      </w:pPr>
      <w:r w:rsidRPr="004442BC">
        <w:lastRenderedPageBreak/>
        <w:t>ПРИЛОЖЕНИЕ</w:t>
      </w:r>
      <w:r w:rsidRPr="004442BC">
        <w:rPr>
          <w:sz w:val="28"/>
          <w:szCs w:val="28"/>
        </w:rPr>
        <w:t xml:space="preserve"> № 3</w:t>
      </w:r>
    </w:p>
    <w:p w:rsidR="00F36CC5" w:rsidRPr="004442BC" w:rsidRDefault="00F36CC5" w:rsidP="00F36CC5">
      <w:pPr>
        <w:ind w:left="5670"/>
        <w:rPr>
          <w:sz w:val="28"/>
          <w:szCs w:val="28"/>
        </w:rPr>
      </w:pPr>
      <w:r w:rsidRPr="004442BC">
        <w:rPr>
          <w:sz w:val="28"/>
          <w:szCs w:val="28"/>
        </w:rPr>
        <w:t>к Правилам проведения государственного</w:t>
      </w:r>
      <w:r>
        <w:rPr>
          <w:sz w:val="28"/>
          <w:szCs w:val="28"/>
        </w:rPr>
        <w:t xml:space="preserve"> </w:t>
      </w:r>
      <w:r w:rsidRPr="004442BC">
        <w:rPr>
          <w:sz w:val="28"/>
          <w:szCs w:val="28"/>
        </w:rPr>
        <w:t>технического осмотра механических</w:t>
      </w:r>
      <w:r>
        <w:rPr>
          <w:sz w:val="28"/>
          <w:szCs w:val="28"/>
        </w:rPr>
        <w:t xml:space="preserve"> </w:t>
      </w:r>
      <w:r w:rsidRPr="004442BC">
        <w:rPr>
          <w:sz w:val="28"/>
          <w:szCs w:val="28"/>
        </w:rPr>
        <w:t xml:space="preserve">транспортных средств </w:t>
      </w:r>
      <w:r>
        <w:rPr>
          <w:sz w:val="28"/>
          <w:szCs w:val="28"/>
        </w:rPr>
        <w:br/>
      </w:r>
      <w:r w:rsidRPr="004442BC">
        <w:rPr>
          <w:sz w:val="28"/>
          <w:szCs w:val="28"/>
        </w:rPr>
        <w:t>и прицепов к ним</w:t>
      </w:r>
    </w:p>
    <w:p w:rsidR="00F36CC5" w:rsidRDefault="00F36CC5" w:rsidP="00F36CC5">
      <w:pPr>
        <w:ind w:left="5670"/>
        <w:rPr>
          <w:sz w:val="28"/>
          <w:szCs w:val="28"/>
        </w:rPr>
      </w:pPr>
    </w:p>
    <w:p w:rsidR="00F36CC5" w:rsidRDefault="00F36CC5" w:rsidP="00F36CC5">
      <w:pPr>
        <w:ind w:left="5670"/>
        <w:rPr>
          <w:sz w:val="28"/>
          <w:szCs w:val="28"/>
        </w:rPr>
      </w:pPr>
    </w:p>
    <w:p w:rsidR="00B20E87" w:rsidRDefault="00B20E87" w:rsidP="00F36CC5">
      <w:pPr>
        <w:ind w:left="5670"/>
        <w:rPr>
          <w:sz w:val="28"/>
          <w:szCs w:val="28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412"/>
        <w:gridCol w:w="5388"/>
      </w:tblGrid>
      <w:tr w:rsidR="00F36CC5" w:rsidRPr="00457203" w:rsidTr="00F77A56">
        <w:trPr>
          <w:trHeight w:val="795"/>
        </w:trPr>
        <w:tc>
          <w:tcPr>
            <w:tcW w:w="5412" w:type="dxa"/>
          </w:tcPr>
          <w:p w:rsidR="00F36CC5" w:rsidRPr="004E7D58" w:rsidRDefault="00F36CC5" w:rsidP="00F77A56">
            <w:pPr>
              <w:pStyle w:val="Slogan"/>
            </w:pPr>
            <w:r w:rsidRPr="00457203">
              <w:rPr>
                <w:b/>
                <w:bCs/>
                <w:szCs w:val="18"/>
              </w:rPr>
              <w:t>Место проведения проверки технического состояния:</w:t>
            </w:r>
            <w:r w:rsidRPr="00457203">
              <w:rPr>
                <w:b/>
                <w:bCs/>
                <w:szCs w:val="18"/>
              </w:rPr>
              <w:br/>
            </w:r>
          </w:p>
        </w:tc>
        <w:tc>
          <w:tcPr>
            <w:tcW w:w="5388" w:type="dxa"/>
          </w:tcPr>
          <w:p w:rsidR="00F36CC5" w:rsidRPr="00BD1B9F" w:rsidRDefault="00F36CC5" w:rsidP="00F77A56">
            <w:pPr>
              <w:pStyle w:val="1"/>
              <w:spacing w:before="0" w:after="0" w:line="360" w:lineRule="auto"/>
              <w:rPr>
                <w:bCs/>
                <w:color w:val="auto"/>
                <w:sz w:val="24"/>
                <w:szCs w:val="24"/>
              </w:rPr>
            </w:pPr>
            <w:r w:rsidRPr="00BD1B9F">
              <w:rPr>
                <w:bCs/>
                <w:color w:val="auto"/>
                <w:sz w:val="24"/>
                <w:szCs w:val="24"/>
              </w:rPr>
              <w:t>ДИАГНОСТИЧЕСКАЯ КАРТА</w:t>
            </w:r>
          </w:p>
          <w:p w:rsidR="00F36CC5" w:rsidRPr="004E7D58" w:rsidRDefault="00F36CC5" w:rsidP="00F77A56">
            <w:pPr>
              <w:pStyle w:val="1"/>
              <w:spacing w:before="0" w:after="0"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BD1B9F">
              <w:rPr>
                <w:bCs/>
                <w:color w:val="auto"/>
                <w:sz w:val="24"/>
                <w:szCs w:val="24"/>
              </w:rPr>
              <w:t xml:space="preserve">ТРАНСПОРТНОГО СРЕДСТВА № </w:t>
            </w:r>
          </w:p>
        </w:tc>
      </w:tr>
      <w:tr w:rsidR="00F36CC5" w:rsidRPr="00455562" w:rsidTr="00F77A56">
        <w:trPr>
          <w:trHeight w:val="795"/>
        </w:trPr>
        <w:tc>
          <w:tcPr>
            <w:tcW w:w="5412" w:type="dxa"/>
          </w:tcPr>
          <w:p w:rsidR="00F36CC5" w:rsidRPr="00455562" w:rsidRDefault="00F36CC5" w:rsidP="00F77A56">
            <w:pPr>
              <w:pStyle w:val="ColumnHeading"/>
              <w:rPr>
                <w:sz w:val="20"/>
                <w:szCs w:val="20"/>
              </w:rPr>
            </w:pPr>
            <w:r w:rsidRPr="00455562">
              <w:rPr>
                <w:sz w:val="20"/>
                <w:szCs w:val="20"/>
              </w:rPr>
              <w:t>ТраН</w:t>
            </w:r>
            <w:bookmarkStart w:id="2" w:name="_GoBack"/>
            <w:bookmarkEnd w:id="2"/>
            <w:r w:rsidRPr="00455562">
              <w:rPr>
                <w:sz w:val="20"/>
                <w:szCs w:val="20"/>
              </w:rPr>
              <w:t>спортное СРЕДСТВО</w:t>
            </w:r>
          </w:p>
          <w:p w:rsidR="00F36CC5" w:rsidRPr="00455562" w:rsidRDefault="00F36CC5" w:rsidP="00F77A56">
            <w:pPr>
              <w:pStyle w:val="ContactInformation"/>
              <w:rPr>
                <w:sz w:val="20"/>
                <w:szCs w:val="20"/>
              </w:rPr>
            </w:pPr>
            <w:r w:rsidRPr="00455562">
              <w:rPr>
                <w:sz w:val="20"/>
                <w:szCs w:val="20"/>
              </w:rPr>
              <w:t xml:space="preserve">Государственный регистрационный знак: </w:t>
            </w:r>
          </w:p>
          <w:p w:rsidR="00F36CC5" w:rsidRPr="00455562" w:rsidRDefault="00F36CC5" w:rsidP="00F77A56">
            <w:pPr>
              <w:pStyle w:val="ContactInformation"/>
              <w:rPr>
                <w:sz w:val="20"/>
                <w:szCs w:val="20"/>
              </w:rPr>
            </w:pPr>
            <w:r w:rsidRPr="00455562">
              <w:rPr>
                <w:sz w:val="20"/>
                <w:szCs w:val="20"/>
              </w:rPr>
              <w:t xml:space="preserve">Марка, модель: </w:t>
            </w:r>
          </w:p>
          <w:p w:rsidR="00F36CC5" w:rsidRPr="00455562" w:rsidRDefault="00F36CC5" w:rsidP="00F77A56">
            <w:pPr>
              <w:pStyle w:val="ContactInformation"/>
              <w:rPr>
                <w:sz w:val="20"/>
                <w:szCs w:val="20"/>
              </w:rPr>
            </w:pPr>
            <w:r w:rsidRPr="00455562">
              <w:rPr>
                <w:sz w:val="20"/>
                <w:szCs w:val="20"/>
              </w:rPr>
              <w:t xml:space="preserve">Год выпуска: </w:t>
            </w:r>
          </w:p>
          <w:p w:rsidR="00F36CC5" w:rsidRPr="00455562" w:rsidRDefault="00F36CC5" w:rsidP="00F77A56">
            <w:pPr>
              <w:pStyle w:val="ContactInformation"/>
              <w:rPr>
                <w:sz w:val="20"/>
                <w:szCs w:val="20"/>
              </w:rPr>
            </w:pPr>
            <w:r w:rsidRPr="00455562">
              <w:rPr>
                <w:sz w:val="20"/>
                <w:szCs w:val="20"/>
              </w:rPr>
              <w:t xml:space="preserve">№ двигателя: </w:t>
            </w:r>
          </w:p>
          <w:p w:rsidR="00F36CC5" w:rsidRPr="00455562" w:rsidRDefault="00F36CC5" w:rsidP="00F77A56">
            <w:pPr>
              <w:pStyle w:val="ContactInformation"/>
              <w:rPr>
                <w:sz w:val="20"/>
                <w:szCs w:val="20"/>
                <w:lang w:val="en-US"/>
              </w:rPr>
            </w:pPr>
            <w:r w:rsidRPr="00455562">
              <w:rPr>
                <w:sz w:val="20"/>
                <w:szCs w:val="20"/>
              </w:rPr>
              <w:t xml:space="preserve">№ кузова: </w:t>
            </w:r>
          </w:p>
          <w:p w:rsidR="00F36CC5" w:rsidRPr="00455562" w:rsidRDefault="00F36CC5" w:rsidP="00F77A56">
            <w:pPr>
              <w:pStyle w:val="ContactInformation"/>
              <w:rPr>
                <w:sz w:val="20"/>
                <w:szCs w:val="20"/>
              </w:rPr>
            </w:pPr>
            <w:r w:rsidRPr="00455562">
              <w:rPr>
                <w:sz w:val="20"/>
                <w:szCs w:val="20"/>
              </w:rPr>
              <w:t xml:space="preserve">№ шасси (рамы): </w:t>
            </w:r>
            <w:r w:rsidR="00D152D9" w:rsidRPr="00455562">
              <w:rPr>
                <w:sz w:val="20"/>
                <w:szCs w:val="20"/>
              </w:rPr>
              <w:fldChar w:fldCharType="begin"/>
            </w:r>
            <w:r w:rsidRPr="00455562">
              <w:rPr>
                <w:sz w:val="20"/>
                <w:szCs w:val="20"/>
              </w:rPr>
              <w:instrText xml:space="preserve"> USERNAME    \* MERGEFORMAT </w:instrText>
            </w:r>
            <w:r w:rsidR="00D152D9" w:rsidRPr="00455562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vAlign w:val="bottom"/>
          </w:tcPr>
          <w:p w:rsidR="00F36CC5" w:rsidRPr="00455562" w:rsidRDefault="00F36CC5" w:rsidP="00F77A56">
            <w:pPr>
              <w:pStyle w:val="RightAligned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240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CC5" w:rsidRPr="004442BC" w:rsidRDefault="00F36CC5" w:rsidP="00F36CC5">
      <w:pPr>
        <w:rPr>
          <w:sz w:val="28"/>
          <w:szCs w:val="28"/>
        </w:rPr>
      </w:pPr>
    </w:p>
    <w:tbl>
      <w:tblPr>
        <w:tblW w:w="10774" w:type="dxa"/>
        <w:tblInd w:w="-1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3415"/>
        <w:gridCol w:w="344"/>
        <w:gridCol w:w="3013"/>
        <w:gridCol w:w="344"/>
        <w:gridCol w:w="3001"/>
      </w:tblGrid>
      <w:tr w:rsidR="00F36CC5" w:rsidRPr="00457203" w:rsidTr="00F77A56">
        <w:trPr>
          <w:cantSplit/>
          <w:trHeight w:val="271"/>
        </w:trPr>
        <w:tc>
          <w:tcPr>
            <w:tcW w:w="10774" w:type="dxa"/>
            <w:gridSpan w:val="6"/>
            <w:tcBorders>
              <w:top w:val="single" w:sz="12" w:space="0" w:color="auto"/>
            </w:tcBorders>
          </w:tcPr>
          <w:p w:rsidR="00F36CC5" w:rsidRPr="00457203" w:rsidRDefault="00D152D9" w:rsidP="00F77A56">
            <w:pPr>
              <w:tabs>
                <w:tab w:val="left" w:pos="782"/>
              </w:tabs>
              <w:ind w:left="114"/>
              <w:rPr>
                <w:b/>
                <w:bCs/>
                <w:i/>
                <w:iCs/>
                <w:sz w:val="14"/>
                <w:szCs w:val="14"/>
              </w:rPr>
            </w:pPr>
            <w:r w:rsidRPr="00D152D9">
              <w:rPr>
                <w:noProof/>
              </w:rPr>
              <w:pict>
                <v:group id="Group 7" o:spid="_x0000_s1026" style="position:absolute;left:0;text-align:left;margin-left:364.25pt;margin-top:9.7pt;width:17.55pt;height:14.4pt;z-index:251656704" coordorigin="5011,13547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" o:allowincell="f">
                  <v:line id="Line 8" o:spid="_x0000_s1027" style="position:absolute;rotation:-18;visibility:visible" from="5057,13547" to="5312,1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OU+MAAAADbAAAADwAAAGRycy9kb3ducmV2LnhtbERPTWsCMRC9F/wPYYTeatY9tLoaRQTB&#10;Q9FWxfO4GbOLm8mySd34702h0Ns83ufMl9E24k6drx0rGI8yEMSl0zUbBafj5m0CwgdkjY1jUvAg&#10;D8vF4GWOhXY9f9P9EIxIIewLVFCF0BZS+rIii37kWuLEXV1nMSTYGak77FO4bWSeZe/SYs2pocKW&#10;1hWVt8OPVZBtLhP8mtbnfPfxeY6uN3EvjVKvw7iagQgUw7/4z73VaX4Ov7+k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zlPjAAAAA2wAAAA8AAAAAAAAAAAAAAAAA&#10;oQIAAGRycy9kb3ducmV2LnhtbFBLBQYAAAAABAAEAPkAAACOAwAAAAA=&#10;"/>
                  <v:line id="Line 9" o:spid="_x0000_s1028" style="position:absolute;rotation:8;flip:y;visibility:visible" from="5011,13617" to="5362,1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+d1MQAAADbAAAADwAAAGRycy9kb3ducmV2LnhtbERPTWsCMRC9C/0PYQq9iGarKHY1ii0t&#10;9SBC14J6GzbjZulmsmxS3frrjSD0No/3ObNFaytxosaXjhU89xMQxLnTJRcKvrcfvQkIH5A1Vo5J&#10;wR95WMwfOjNMtTvzF52yUIgYwj5FBSaEOpXS54Ys+r6riSN3dI3FEGFTSN3gOYbbSg6SZCwtlhwb&#10;DNb0Zij/yX6tgv3OHCbd5er98PoyGK0/c1NcNkapp8d2OQURqA3/4rt7peP8Idx+iQ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753UxAAAANsAAAAPAAAAAAAAAAAA&#10;AAAAAKECAABkcnMvZG93bnJldi54bWxQSwUGAAAAAAQABAD5AAAAkgMAAAAA&#10;"/>
                </v:group>
              </w:pict>
            </w:r>
            <w:r w:rsidR="00F36CC5" w:rsidRPr="00457203">
              <w:rPr>
                <w:b/>
                <w:bCs/>
                <w:i/>
                <w:iCs/>
                <w:sz w:val="14"/>
                <w:szCs w:val="14"/>
              </w:rPr>
              <w:t>Примеры оформления результатов проверки:</w:t>
            </w:r>
          </w:p>
        </w:tc>
      </w:tr>
      <w:tr w:rsidR="00F36CC5" w:rsidRPr="00457203" w:rsidTr="00F77A56">
        <w:trPr>
          <w:cantSplit/>
          <w:trHeight w:val="200"/>
        </w:trPr>
        <w:tc>
          <w:tcPr>
            <w:tcW w:w="657" w:type="dxa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602</w:t>
            </w:r>
          </w:p>
        </w:tc>
        <w:tc>
          <w:tcPr>
            <w:tcW w:w="3415" w:type="dxa"/>
            <w:vMerge w:val="restart"/>
            <w:vAlign w:val="bottom"/>
          </w:tcPr>
          <w:p w:rsidR="00F36CC5" w:rsidRPr="00457203" w:rsidRDefault="00D152D9" w:rsidP="00F77A56">
            <w:pPr>
              <w:ind w:left="57"/>
              <w:rPr>
                <w:sz w:val="14"/>
                <w:szCs w:val="14"/>
              </w:rPr>
            </w:pPr>
            <w:r w:rsidRPr="00D152D9">
              <w:rPr>
                <w:noProof/>
              </w:rPr>
              <w:pict>
                <v:group id="Группа 20" o:spid="_x0000_s1029" style="position:absolute;left:0;text-align:left;margin-left:169.1pt;margin-top:6.75pt;width:18.35pt;height:14.4pt;z-index:251657728;mso-position-horizontal-relative:text;mso-position-vertical-relative:text" coordsize="23345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">
                  <v:rect id="Прямоугольник 17" o:spid="_x0000_s1030" style="position:absolute;top:21142;width:233450;height:1298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jn8AA&#10;AADbAAAADwAAAGRycy9kb3ducmV2LnhtbERPS2sCMRC+F/wPYQq9FE1aqI/VKGIp9CL4QjwOm3F3&#10;6WaybKa6/ntTKHibj+85s0Xna3WhNlaBLbwNDCjiPLiKCwuH/Vd/DCoKssM6MFm4UYTFvPc0w8yF&#10;K2/pspNCpRCOGVooRZpM65iX5DEOQkOcuHNoPUqCbaFdi9cU7mv9bsxQe6w4NZTY0Kqk/Gf36y24&#10;SJpeyWzkdPz4lNtqvXVmYu3Lc7ecghLq5CH+d3+7NH8Ef7+kA/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Ajn8AAAADbAAAADwAAAAAAAAAAAAAAAACYAgAAZHJzL2Rvd25y&#10;ZXYueG1sUEsFBgAAAAAEAAQA9QAAAIUDAAAAAA==&#10;" strokeweight=".25pt"/>
                  <v:group id="Group 4" o:spid="_x0000_s1031" style="position:absolute;left:5286;width:222885;height:182880" coordorigin="5011,13547" coordsize="351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line id="Line 5" o:spid="_x0000_s1032" style="position:absolute;rotation:-18;visibility:visible" from="5057,13547" to="5312,1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oMjMEAAADbAAAADwAAAGRycy9kb3ducmV2LnhtbERP32vCMBB+F/Y/hBvsTVOFTa2mZQyE&#10;PYzp3PD5bM602FxKk9nsvzeCsLf7+H7euoy2FRfqfeNYwXSSgSCunG7YKPj53owXIHxA1tg6JgV/&#10;5KEsHkZrzLUb+Isu+2BECmGfo4I6hC6X0lc1WfQT1xEn7uR6iyHB3kjd45DCbStnWfYiLTacGmrs&#10;6K2m6rz/tQqyzXGBu2VzmH3OPw7RDSZupVHq6TG+rkAEiuFffHe/6zT/GW6/pANkc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gyMwQAAANsAAAAPAAAAAAAAAAAAAAAA&#10;AKECAABkcnMvZG93bnJldi54bWxQSwUGAAAAAAQABAD5AAAAjwMAAAAA&#10;"/>
                    <v:line id="Line 6" o:spid="_x0000_s1033" style="position:absolute;rotation:8;flip:y;visibility:visible" from="5011,13617" to="5362,1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g+TMQAAADbAAAADwAAAGRycy9kb3ducmV2LnhtbERPTWvCQBC9C/0PyxR6Ed0oKDbNKlYq&#10;eihCrdDmNmSn2dDsbMiuGv31rlDobR7vc7JFZ2txotZXjhWMhgkI4sLpiksFh8/1YAbCB2SNtWNS&#10;cCEPi/lDL8NUuzN/0GkfShFD2KeowITQpFL6wpBFP3QNceR+XGsxRNiWUrd4juG2luMkmUqLFccG&#10;gw2tDBW/+6NV8P1l8ll/uX3LX5/Hk/dNYcrrzij19NgtX0AE6sK/+M+91XH+FO6/x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D5MxAAAANsAAAAPAAAAAAAAAAAA&#10;AAAAAKECAABkcnMvZG93bnJldi54bWxQSwUGAAAAAAQABAD5AAAAkgMAAAAA&#10;"/>
                  </v:group>
                </v:group>
              </w:pict>
            </w:r>
            <w:r w:rsidR="00F36CC5" w:rsidRPr="00457203">
              <w:rPr>
                <w:sz w:val="14"/>
                <w:szCs w:val="14"/>
              </w:rPr>
              <w:t>- соответствует требованиям</w:t>
            </w:r>
          </w:p>
          <w:p w:rsidR="00F36CC5" w:rsidRPr="00457203" w:rsidRDefault="00F36CC5" w:rsidP="00F77A56">
            <w:pPr>
              <w:spacing w:after="40"/>
              <w:ind w:left="142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безопасности дорожного движения</w:t>
            </w:r>
          </w:p>
        </w:tc>
        <w:tc>
          <w:tcPr>
            <w:tcW w:w="344" w:type="dxa"/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602</w:t>
            </w:r>
          </w:p>
        </w:tc>
        <w:tc>
          <w:tcPr>
            <w:tcW w:w="3013" w:type="dxa"/>
            <w:vMerge w:val="restart"/>
            <w:vAlign w:val="bottom"/>
          </w:tcPr>
          <w:p w:rsidR="00F36CC5" w:rsidRPr="00457203" w:rsidRDefault="00F36CC5" w:rsidP="00F77A56">
            <w:pPr>
              <w:ind w:left="57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- не соответствует требованиям безопасности дорожного движения</w:t>
            </w:r>
          </w:p>
        </w:tc>
        <w:tc>
          <w:tcPr>
            <w:tcW w:w="344" w:type="dxa"/>
            <w:vAlign w:val="center"/>
          </w:tcPr>
          <w:p w:rsidR="00F36CC5" w:rsidRPr="00457203" w:rsidRDefault="00D152D9" w:rsidP="00F77A56">
            <w:pPr>
              <w:jc w:val="center"/>
              <w:rPr>
                <w:sz w:val="14"/>
                <w:szCs w:val="14"/>
              </w:rPr>
            </w:pPr>
            <w:r w:rsidRPr="00D152D9">
              <w:rPr>
                <w:noProof/>
              </w:rPr>
              <w:pict>
                <v:rect id="Прямоугольник 18" o:spid="_x0000_s1034" style="position:absolute;left:0;text-align:left;margin-left:-.15pt;margin-top:8.25pt;width:19.3pt;height:10.2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" strokeweight=".25pt"/>
              </w:pict>
            </w:r>
            <w:r w:rsidR="00F36CC5" w:rsidRPr="00457203">
              <w:rPr>
                <w:sz w:val="14"/>
                <w:szCs w:val="14"/>
              </w:rPr>
              <w:t>602</w:t>
            </w:r>
          </w:p>
        </w:tc>
        <w:tc>
          <w:tcPr>
            <w:tcW w:w="3001" w:type="dxa"/>
            <w:vMerge w:val="restart"/>
          </w:tcPr>
          <w:p w:rsidR="00F36CC5" w:rsidRPr="00457203" w:rsidRDefault="00F36CC5" w:rsidP="00F77A56">
            <w:pPr>
              <w:ind w:left="86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- проверка не производилась</w:t>
            </w:r>
          </w:p>
        </w:tc>
      </w:tr>
      <w:tr w:rsidR="00F36CC5" w:rsidRPr="00457203" w:rsidTr="00F77A56">
        <w:trPr>
          <w:cantSplit/>
          <w:trHeight w:val="200"/>
        </w:trPr>
        <w:tc>
          <w:tcPr>
            <w:tcW w:w="657" w:type="dxa"/>
            <w:tcBorders>
              <w:bottom w:val="single" w:sz="12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5" w:type="dxa"/>
            <w:vMerge/>
            <w:tcBorders>
              <w:bottom w:val="single" w:sz="12" w:space="0" w:color="auto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013" w:type="dxa"/>
            <w:vMerge/>
            <w:tcBorders>
              <w:bottom w:val="single" w:sz="12" w:space="0" w:color="auto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1" w:type="dxa"/>
            <w:vMerge/>
            <w:tcBorders>
              <w:bottom w:val="single" w:sz="12" w:space="0" w:color="auto"/>
            </w:tcBorders>
          </w:tcPr>
          <w:p w:rsidR="00F36CC5" w:rsidRPr="00457203" w:rsidRDefault="00F36CC5" w:rsidP="00F77A56">
            <w:pPr>
              <w:ind w:left="86"/>
              <w:rPr>
                <w:sz w:val="14"/>
                <w:szCs w:val="14"/>
              </w:rPr>
            </w:pPr>
          </w:p>
        </w:tc>
      </w:tr>
    </w:tbl>
    <w:p w:rsidR="00F36CC5" w:rsidRPr="004442BC" w:rsidRDefault="00F36CC5" w:rsidP="00F36CC5">
      <w:pPr>
        <w:rPr>
          <w:sz w:val="28"/>
          <w:szCs w:val="28"/>
        </w:rPr>
      </w:pPr>
    </w:p>
    <w:tbl>
      <w:tblPr>
        <w:tblW w:w="10762" w:type="dxa"/>
        <w:tblInd w:w="-11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3"/>
        <w:gridCol w:w="379"/>
        <w:gridCol w:w="189"/>
        <w:gridCol w:w="1583"/>
        <w:gridCol w:w="379"/>
        <w:gridCol w:w="189"/>
        <w:gridCol w:w="1583"/>
        <w:gridCol w:w="379"/>
        <w:gridCol w:w="190"/>
        <w:gridCol w:w="1583"/>
        <w:gridCol w:w="379"/>
        <w:gridCol w:w="193"/>
        <w:gridCol w:w="1583"/>
        <w:gridCol w:w="379"/>
        <w:gridCol w:w="191"/>
      </w:tblGrid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CC5" w:rsidRPr="00457203" w:rsidRDefault="00F36CC5" w:rsidP="00F77A56">
            <w:pPr>
              <w:ind w:left="57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100. Тормозные</w:t>
            </w:r>
          </w:p>
          <w:p w:rsidR="00F36CC5" w:rsidRPr="00457203" w:rsidRDefault="00F36CC5" w:rsidP="00F77A56">
            <w:pPr>
              <w:ind w:left="369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системы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Удельная тормозная сила рабочей тормозной системы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101</w:t>
            </w:r>
          </w:p>
        </w:tc>
        <w:tc>
          <w:tcPr>
            <w:tcW w:w="1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Удельная тормозная сила стояночной тормозной системы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102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Коэффициент неравномерности тормозных сил кол</w:t>
            </w:r>
            <w:r w:rsidRPr="00457203">
              <w:rPr>
                <w:sz w:val="15"/>
                <w:szCs w:val="15"/>
              </w:rPr>
              <w:t>ес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103</w:t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Тормозной путь</w:t>
            </w:r>
          </w:p>
          <w:p w:rsidR="00F36CC5" w:rsidRPr="0099511E" w:rsidRDefault="00F36CC5" w:rsidP="00F77A56">
            <w:pPr>
              <w:ind w:left="28"/>
              <w:rPr>
                <w:sz w:val="14"/>
                <w:szCs w:val="14"/>
              </w:rPr>
            </w:pPr>
            <w:r w:rsidRPr="0099511E">
              <w:rPr>
                <w:sz w:val="14"/>
                <w:szCs w:val="14"/>
              </w:rPr>
              <w:t>(при дорожных испытаниях)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104</w:t>
            </w:r>
          </w:p>
        </w:tc>
        <w:tc>
          <w:tcPr>
            <w:tcW w:w="1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201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Установившееся замедление</w:t>
            </w:r>
            <w:r w:rsidRPr="00457203">
              <w:rPr>
                <w:sz w:val="15"/>
                <w:szCs w:val="15"/>
              </w:rPr>
              <w:t xml:space="preserve"> </w:t>
            </w:r>
            <w:r w:rsidRPr="00457203">
              <w:rPr>
                <w:sz w:val="12"/>
                <w:szCs w:val="12"/>
              </w:rPr>
              <w:t>(при дорожных испытаниях)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105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Удержание на уклоне стояночной тормозной системой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106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Герметичность пневматического тормозного привода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107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Герметичность гидравлического тормозного привода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108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Манометр,</w:t>
            </w:r>
            <w:r>
              <w:rPr>
                <w:sz w:val="14"/>
                <w:szCs w:val="14"/>
              </w:rPr>
              <w:t xml:space="preserve"> </w:t>
            </w:r>
            <w:r w:rsidRPr="00457203">
              <w:rPr>
                <w:sz w:val="14"/>
                <w:szCs w:val="14"/>
              </w:rPr>
              <w:t>система сигнализации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109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Давление сжатого воздуха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110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Время срабатывания рабочей тормозной системы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111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Линейное отклонение при торможении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112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Вспомогательная тормозная система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113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Состояние</w:t>
            </w:r>
            <w:r>
              <w:rPr>
                <w:sz w:val="14"/>
                <w:szCs w:val="14"/>
              </w:rPr>
              <w:t xml:space="preserve"> </w:t>
            </w:r>
            <w:r w:rsidRPr="00457203">
              <w:rPr>
                <w:sz w:val="14"/>
                <w:szCs w:val="14"/>
              </w:rPr>
              <w:t>элементов тормозных систем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114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CC5" w:rsidRPr="00457203" w:rsidRDefault="00F36CC5" w:rsidP="00F77A56">
            <w:pPr>
              <w:ind w:left="57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200. Рулевое  управление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Суммарный люфт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201</w:t>
            </w:r>
          </w:p>
        </w:tc>
        <w:tc>
          <w:tcPr>
            <w:tcW w:w="1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D81D2C" w:rsidRDefault="00F36CC5" w:rsidP="00F77A56">
            <w:pPr>
              <w:ind w:left="28"/>
              <w:rPr>
                <w:sz w:val="14"/>
                <w:szCs w:val="14"/>
              </w:rPr>
            </w:pPr>
            <w:r w:rsidRPr="00D81D2C">
              <w:rPr>
                <w:sz w:val="14"/>
                <w:szCs w:val="14"/>
              </w:rPr>
              <w:t>Перемещения деталей, люфты, фиксация резьбовых соединений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202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Усилитель рулевого управления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203</w:t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Состояние</w:t>
            </w:r>
            <w:r>
              <w:rPr>
                <w:sz w:val="14"/>
                <w:szCs w:val="14"/>
              </w:rPr>
              <w:t xml:space="preserve"> </w:t>
            </w:r>
            <w:r w:rsidRPr="00457203">
              <w:rPr>
                <w:sz w:val="14"/>
                <w:szCs w:val="14"/>
              </w:rPr>
              <w:t>элементов рулевого</w:t>
            </w:r>
            <w:r w:rsidRPr="00457203">
              <w:rPr>
                <w:sz w:val="13"/>
                <w:szCs w:val="13"/>
              </w:rPr>
              <w:t xml:space="preserve"> управления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204</w:t>
            </w:r>
          </w:p>
        </w:tc>
        <w:tc>
          <w:tcPr>
            <w:tcW w:w="1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CC5" w:rsidRPr="00457203" w:rsidRDefault="00F36CC5" w:rsidP="00F77A56">
            <w:pPr>
              <w:ind w:left="57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300. Внешние световые</w:t>
            </w:r>
          </w:p>
          <w:p w:rsidR="00F36CC5" w:rsidRPr="00457203" w:rsidRDefault="00F36CC5" w:rsidP="00F77A56">
            <w:pPr>
              <w:ind w:left="369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приборы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Фары дальнего и ближнего света; дополнит</w:t>
            </w:r>
            <w:r>
              <w:rPr>
                <w:sz w:val="14"/>
                <w:szCs w:val="14"/>
              </w:rPr>
              <w:t>ельные</w:t>
            </w:r>
            <w:r w:rsidRPr="00457203">
              <w:rPr>
                <w:sz w:val="14"/>
                <w:szCs w:val="14"/>
              </w:rPr>
              <w:t xml:space="preserve"> фары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301</w:t>
            </w:r>
          </w:p>
        </w:tc>
        <w:tc>
          <w:tcPr>
            <w:tcW w:w="1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D81D2C" w:rsidRDefault="00F36CC5" w:rsidP="00F77A56">
            <w:pPr>
              <w:ind w:left="28"/>
              <w:rPr>
                <w:sz w:val="14"/>
                <w:szCs w:val="14"/>
              </w:rPr>
            </w:pPr>
            <w:r w:rsidRPr="00D81D2C">
              <w:rPr>
                <w:sz w:val="14"/>
                <w:szCs w:val="14"/>
              </w:rPr>
              <w:t>Противотуманные фары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302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Сигналы</w:t>
            </w:r>
            <w:r>
              <w:rPr>
                <w:sz w:val="14"/>
                <w:szCs w:val="14"/>
              </w:rPr>
              <w:t xml:space="preserve"> </w:t>
            </w:r>
            <w:r w:rsidRPr="00457203">
              <w:rPr>
                <w:sz w:val="14"/>
                <w:szCs w:val="14"/>
              </w:rPr>
              <w:t>торможения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303</w:t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Габаритные огни, задние противотуманные огни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304</w:t>
            </w:r>
          </w:p>
        </w:tc>
        <w:tc>
          <w:tcPr>
            <w:tcW w:w="1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Указатели поворота, аварийная сигнализация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305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Default="00F36CC5" w:rsidP="00F77A56">
            <w:pPr>
              <w:ind w:left="28" w:right="-6209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Фонарь освещения</w:t>
            </w:r>
          </w:p>
          <w:p w:rsidR="00F36CC5" w:rsidRPr="00457203" w:rsidRDefault="00F36CC5" w:rsidP="00F77A56">
            <w:pPr>
              <w:ind w:left="28" w:right="-6209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регистрационного знака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306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Огни заднего хода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307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Световозвращатели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308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Знак автопоезда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309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CC5" w:rsidRPr="00457203" w:rsidRDefault="00F36CC5" w:rsidP="00F77A56">
            <w:pPr>
              <w:ind w:left="57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400. Стеклоочистители</w:t>
            </w:r>
          </w:p>
          <w:p w:rsidR="00F36CC5" w:rsidRPr="00457203" w:rsidRDefault="00F36CC5" w:rsidP="00F77A56">
            <w:pPr>
              <w:ind w:left="369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и стеклоомыватели</w:t>
            </w:r>
          </w:p>
          <w:p w:rsidR="00F36CC5" w:rsidRPr="00457203" w:rsidRDefault="00F36CC5" w:rsidP="00F77A56">
            <w:pPr>
              <w:ind w:left="369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ветрового стекла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Стеклоочистители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401</w:t>
            </w:r>
          </w:p>
        </w:tc>
        <w:tc>
          <w:tcPr>
            <w:tcW w:w="1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99511E" w:rsidRDefault="00F36CC5" w:rsidP="00F77A56">
            <w:pPr>
              <w:ind w:left="28"/>
              <w:rPr>
                <w:sz w:val="14"/>
                <w:szCs w:val="14"/>
              </w:rPr>
            </w:pPr>
            <w:r w:rsidRPr="0099511E">
              <w:rPr>
                <w:sz w:val="14"/>
                <w:szCs w:val="14"/>
              </w:rPr>
              <w:t>Стеклоомыватели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402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215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21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2155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2153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CC5" w:rsidRPr="00457203" w:rsidRDefault="00F36CC5" w:rsidP="00F77A56">
            <w:pPr>
              <w:ind w:left="57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500. Колеса и шины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Износ протектора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501</w:t>
            </w:r>
          </w:p>
        </w:tc>
        <w:tc>
          <w:tcPr>
            <w:tcW w:w="1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99511E" w:rsidRDefault="00F36CC5" w:rsidP="00F77A56">
            <w:pPr>
              <w:ind w:left="28"/>
              <w:rPr>
                <w:sz w:val="14"/>
                <w:szCs w:val="14"/>
              </w:rPr>
            </w:pPr>
            <w:r w:rsidRPr="0099511E">
              <w:rPr>
                <w:sz w:val="14"/>
                <w:szCs w:val="14"/>
              </w:rPr>
              <w:t>Повреждения шин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502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Установка шин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503</w:t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Крепление,</w:t>
            </w:r>
            <w:r>
              <w:rPr>
                <w:sz w:val="14"/>
                <w:szCs w:val="14"/>
              </w:rPr>
              <w:t xml:space="preserve"> </w:t>
            </w:r>
            <w:r w:rsidRPr="00457203">
              <w:rPr>
                <w:sz w:val="14"/>
                <w:szCs w:val="14"/>
              </w:rPr>
              <w:t>состояние дисков и ободьев колес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504</w:t>
            </w:r>
          </w:p>
        </w:tc>
        <w:tc>
          <w:tcPr>
            <w:tcW w:w="1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CC5" w:rsidRPr="00457203" w:rsidRDefault="00F36CC5" w:rsidP="00F77A56">
            <w:pPr>
              <w:ind w:left="57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 xml:space="preserve">600. Двигатель и его </w:t>
            </w:r>
          </w:p>
          <w:p w:rsidR="00F36CC5" w:rsidRPr="00457203" w:rsidRDefault="00F36CC5" w:rsidP="00F77A56">
            <w:pPr>
              <w:ind w:left="340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системы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Содержание</w:t>
            </w:r>
          </w:p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СО и СН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601</w:t>
            </w:r>
          </w:p>
        </w:tc>
        <w:tc>
          <w:tcPr>
            <w:tcW w:w="1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99511E" w:rsidRDefault="00F36CC5" w:rsidP="00F77A56">
            <w:pPr>
              <w:ind w:left="28"/>
              <w:rPr>
                <w:sz w:val="14"/>
                <w:szCs w:val="14"/>
              </w:rPr>
            </w:pPr>
            <w:r w:rsidRPr="0099511E">
              <w:rPr>
                <w:sz w:val="14"/>
                <w:szCs w:val="14"/>
              </w:rPr>
              <w:t>Дымность дизельного двигателя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602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Система питания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603</w:t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Система выпуска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604</w:t>
            </w:r>
          </w:p>
        </w:tc>
        <w:tc>
          <w:tcPr>
            <w:tcW w:w="1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CC5" w:rsidRPr="00457203" w:rsidRDefault="00F36CC5" w:rsidP="00F77A56">
            <w:pPr>
              <w:ind w:left="57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 xml:space="preserve">700. Прочие элементы </w:t>
            </w:r>
          </w:p>
          <w:p w:rsidR="00F36CC5" w:rsidRPr="00457203" w:rsidRDefault="00F36CC5" w:rsidP="00F77A56">
            <w:pPr>
              <w:ind w:left="340"/>
              <w:rPr>
                <w:b/>
                <w:bCs/>
                <w:sz w:val="14"/>
                <w:szCs w:val="14"/>
              </w:rPr>
            </w:pPr>
            <w:r w:rsidRPr="00457203">
              <w:rPr>
                <w:b/>
                <w:bCs/>
                <w:sz w:val="14"/>
                <w:szCs w:val="14"/>
              </w:rPr>
              <w:t>конструкции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Регистрационные знаки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701</w:t>
            </w:r>
          </w:p>
        </w:tc>
        <w:tc>
          <w:tcPr>
            <w:tcW w:w="1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Зеркала заднего</w:t>
            </w:r>
            <w:r>
              <w:rPr>
                <w:sz w:val="14"/>
                <w:szCs w:val="14"/>
              </w:rPr>
              <w:t xml:space="preserve"> </w:t>
            </w:r>
            <w:r w:rsidRPr="00457203">
              <w:rPr>
                <w:sz w:val="14"/>
                <w:szCs w:val="14"/>
              </w:rPr>
              <w:t>вида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702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Звуковой сигнал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703</w:t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Сцепное устройство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704</w:t>
            </w:r>
          </w:p>
        </w:tc>
        <w:tc>
          <w:tcPr>
            <w:tcW w:w="1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2151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Стекла (обзорность, прозрачность)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705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Замки дверей, запоры бортов, горловин цистерн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706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Медицин</w:t>
            </w:r>
            <w:r>
              <w:rPr>
                <w:sz w:val="14"/>
                <w:szCs w:val="14"/>
              </w:rPr>
              <w:t>ская</w:t>
            </w:r>
            <w:r w:rsidRPr="00457203">
              <w:rPr>
                <w:sz w:val="14"/>
                <w:szCs w:val="14"/>
              </w:rPr>
              <w:t xml:space="preserve"> аптечка, огнетушитель, знак аварийн</w:t>
            </w:r>
            <w:r>
              <w:rPr>
                <w:sz w:val="14"/>
                <w:szCs w:val="14"/>
              </w:rPr>
              <w:t>ой</w:t>
            </w:r>
            <w:r w:rsidRPr="00457203">
              <w:rPr>
                <w:sz w:val="14"/>
                <w:szCs w:val="14"/>
              </w:rPr>
              <w:t xml:space="preserve"> остановки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707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Цветографическая окраска и специаль</w:t>
            </w:r>
            <w:r>
              <w:rPr>
                <w:sz w:val="14"/>
                <w:szCs w:val="14"/>
              </w:rPr>
              <w:t>ные</w:t>
            </w:r>
            <w:r w:rsidRPr="00457203">
              <w:rPr>
                <w:sz w:val="14"/>
                <w:szCs w:val="14"/>
              </w:rPr>
              <w:t xml:space="preserve"> свет</w:t>
            </w:r>
            <w:r>
              <w:rPr>
                <w:sz w:val="14"/>
                <w:szCs w:val="14"/>
              </w:rPr>
              <w:t>ов</w:t>
            </w:r>
            <w:r w:rsidRPr="00457203">
              <w:rPr>
                <w:sz w:val="14"/>
                <w:szCs w:val="14"/>
              </w:rPr>
              <w:t>. и звук. сигналы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708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Ремни безопасности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 w:rsidRPr="00457203">
              <w:rPr>
                <w:sz w:val="15"/>
                <w:szCs w:val="15"/>
              </w:rPr>
              <w:t>709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 xml:space="preserve">Внесение изменений </w:t>
            </w:r>
          </w:p>
          <w:p w:rsidR="00F36CC5" w:rsidRPr="00457203" w:rsidRDefault="00F36CC5" w:rsidP="00F77A56">
            <w:pPr>
              <w:ind w:left="28"/>
              <w:rPr>
                <w:sz w:val="15"/>
                <w:szCs w:val="15"/>
              </w:rPr>
            </w:pPr>
            <w:r w:rsidRPr="00457203">
              <w:rPr>
                <w:sz w:val="14"/>
                <w:szCs w:val="14"/>
              </w:rPr>
              <w:t>в конструкцию транс</w:t>
            </w:r>
            <w:r>
              <w:rPr>
                <w:sz w:val="14"/>
                <w:szCs w:val="14"/>
              </w:rPr>
              <w:t>портного</w:t>
            </w:r>
            <w:r w:rsidRPr="00457203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710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Специализированное транспортное средство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711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Специальное транспортное</w:t>
            </w:r>
          </w:p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средство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  <w:r w:rsidRPr="00457203">
              <w:rPr>
                <w:sz w:val="14"/>
                <w:szCs w:val="14"/>
              </w:rPr>
              <w:t>712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Транспортное средство общего пользования для перевозки пассажиров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ind w:left="28"/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79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15"/>
                <w:szCs w:val="15"/>
              </w:rPr>
            </w:pPr>
          </w:p>
        </w:tc>
      </w:tr>
      <w:tr w:rsidR="00F36CC5" w:rsidRPr="00457203" w:rsidTr="00F77A56">
        <w:trPr>
          <w:cantSplit/>
          <w:trHeight w:val="161"/>
        </w:trPr>
        <w:tc>
          <w:tcPr>
            <w:tcW w:w="1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6CC5" w:rsidRPr="00457203" w:rsidRDefault="00F36CC5" w:rsidP="00F77A56">
            <w:pPr>
              <w:rPr>
                <w:sz w:val="6"/>
                <w:szCs w:val="6"/>
              </w:rPr>
            </w:pPr>
          </w:p>
        </w:tc>
      </w:tr>
    </w:tbl>
    <w:p w:rsidR="00F36CC5" w:rsidRPr="004442BC" w:rsidRDefault="00F36CC5" w:rsidP="00F36CC5">
      <w:pPr>
        <w:rPr>
          <w:sz w:val="28"/>
          <w:szCs w:val="28"/>
        </w:rPr>
      </w:pPr>
    </w:p>
    <w:tbl>
      <w:tblPr>
        <w:tblW w:w="10762" w:type="dxa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762"/>
      </w:tblGrid>
      <w:tr w:rsidR="00F36CC5" w:rsidRPr="00457203" w:rsidTr="00F77A56">
        <w:trPr>
          <w:trHeight w:val="682"/>
        </w:trPr>
        <w:tc>
          <w:tcPr>
            <w:tcW w:w="10762" w:type="dxa"/>
          </w:tcPr>
          <w:p w:rsidR="00F36CC5" w:rsidRPr="00457203" w:rsidRDefault="00F36CC5" w:rsidP="00F77A56">
            <w:pPr>
              <w:rPr>
                <w:b/>
                <w:bCs/>
                <w:sz w:val="18"/>
                <w:szCs w:val="18"/>
              </w:rPr>
            </w:pPr>
            <w:r w:rsidRPr="00457203">
              <w:rPr>
                <w:b/>
                <w:bCs/>
                <w:sz w:val="18"/>
                <w:szCs w:val="18"/>
              </w:rPr>
              <w:lastRenderedPageBreak/>
              <w:t>Замечания о выявленных в ходе проверки дефектах и дополнительная информация:</w:t>
            </w:r>
          </w:p>
          <w:p w:rsidR="00F36CC5" w:rsidRPr="00497D1C" w:rsidRDefault="00F36CC5" w:rsidP="00F77A56"/>
        </w:tc>
      </w:tr>
    </w:tbl>
    <w:p w:rsidR="00F36CC5" w:rsidRPr="00234698" w:rsidRDefault="00F36CC5" w:rsidP="00F36CC5">
      <w:pPr>
        <w:rPr>
          <w:sz w:val="10"/>
          <w:szCs w:val="10"/>
        </w:rPr>
      </w:pPr>
    </w:p>
    <w:p w:rsidR="00F36CC5" w:rsidRPr="00A84018" w:rsidRDefault="00F36CC5" w:rsidP="00F36CC5">
      <w:pPr>
        <w:rPr>
          <w:b/>
          <w:sz w:val="12"/>
          <w:szCs w:val="12"/>
        </w:rPr>
      </w:pPr>
      <w:r w:rsidRPr="00A84018">
        <w:rPr>
          <w:b/>
          <w:sz w:val="12"/>
          <w:szCs w:val="12"/>
        </w:rPr>
        <w:t>Показания СО</w:t>
      </w:r>
      <w:r w:rsidRPr="00A84018">
        <w:rPr>
          <w:b/>
          <w:sz w:val="12"/>
          <w:szCs w:val="12"/>
          <w:vertAlign w:val="subscript"/>
        </w:rPr>
        <w:t xml:space="preserve">2 </w:t>
      </w:r>
      <w:r w:rsidRPr="00A84018">
        <w:rPr>
          <w:b/>
          <w:sz w:val="12"/>
          <w:szCs w:val="12"/>
        </w:rPr>
        <w:t>____________</w:t>
      </w:r>
      <w:r>
        <w:rPr>
          <w:b/>
          <w:sz w:val="12"/>
          <w:szCs w:val="12"/>
        </w:rPr>
        <w:t>_</w:t>
      </w:r>
      <w:r w:rsidRPr="00A84018">
        <w:rPr>
          <w:b/>
          <w:sz w:val="12"/>
          <w:szCs w:val="12"/>
        </w:rPr>
        <w:t xml:space="preserve">/____________ </w:t>
      </w:r>
      <w:r>
        <w:rPr>
          <w:b/>
          <w:sz w:val="12"/>
          <w:szCs w:val="12"/>
        </w:rPr>
        <w:t>Показания дымности ____________</w:t>
      </w:r>
      <w:r w:rsidRPr="00A84018">
        <w:rPr>
          <w:b/>
          <w:sz w:val="12"/>
          <w:szCs w:val="12"/>
        </w:rPr>
        <w:t>/</w:t>
      </w:r>
      <w:r>
        <w:rPr>
          <w:b/>
          <w:sz w:val="12"/>
          <w:szCs w:val="12"/>
        </w:rPr>
        <w:t>____________</w:t>
      </w:r>
    </w:p>
    <w:tbl>
      <w:tblPr>
        <w:tblpPr w:leftFromText="180" w:rightFromText="180" w:vertAnchor="text" w:horzAnchor="page" w:tblpX="463" w:tblpY="849"/>
        <w:tblOverlap w:val="never"/>
        <w:tblW w:w="40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086"/>
      </w:tblGrid>
      <w:tr w:rsidR="00F36CC5" w:rsidRPr="00457203" w:rsidTr="00B20E87">
        <w:trPr>
          <w:trHeight w:val="1454"/>
        </w:trPr>
        <w:tc>
          <w:tcPr>
            <w:tcW w:w="4086" w:type="dxa"/>
          </w:tcPr>
          <w:p w:rsidR="00F36CC5" w:rsidRPr="00457203" w:rsidRDefault="00F36CC5" w:rsidP="00B20E87">
            <w:pPr>
              <w:jc w:val="center"/>
              <w:rPr>
                <w:b/>
                <w:bCs/>
                <w:sz w:val="12"/>
                <w:szCs w:val="12"/>
              </w:rPr>
            </w:pPr>
            <w:r w:rsidRPr="00457203">
              <w:rPr>
                <w:b/>
                <w:bCs/>
                <w:sz w:val="12"/>
                <w:szCs w:val="12"/>
              </w:rPr>
              <w:t>Серия и номер талона ТО</w:t>
            </w:r>
          </w:p>
          <w:p w:rsidR="00F36CC5" w:rsidRPr="00457203" w:rsidRDefault="00F36CC5" w:rsidP="00B20E87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F36CC5" w:rsidRPr="00457203" w:rsidRDefault="00F36CC5" w:rsidP="00B20E87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</w:tbl>
    <w:p w:rsidR="00F36CC5" w:rsidRDefault="00F36CC5" w:rsidP="00F36CC5">
      <w:pPr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</w:t>
      </w:r>
      <w:r>
        <w:rPr>
          <w:b/>
          <w:sz w:val="12"/>
          <w:szCs w:val="12"/>
        </w:rPr>
        <w:t xml:space="preserve">   </w:t>
      </w:r>
      <w:r w:rsidRPr="00A84018">
        <w:rPr>
          <w:b/>
          <w:sz w:val="10"/>
          <w:szCs w:val="10"/>
        </w:rPr>
        <w:t xml:space="preserve">(дата замеров) </w:t>
      </w:r>
      <w:r>
        <w:rPr>
          <w:b/>
          <w:sz w:val="10"/>
          <w:szCs w:val="10"/>
        </w:rPr>
        <w:t xml:space="preserve">   </w:t>
      </w:r>
      <w:r w:rsidRPr="00A84018">
        <w:rPr>
          <w:b/>
          <w:sz w:val="10"/>
          <w:szCs w:val="10"/>
        </w:rPr>
        <w:t>(</w:t>
      </w:r>
      <w:r>
        <w:rPr>
          <w:b/>
          <w:sz w:val="10"/>
          <w:szCs w:val="10"/>
        </w:rPr>
        <w:t>дата замеров</w:t>
      </w:r>
      <w:r w:rsidRPr="00A84018">
        <w:rPr>
          <w:b/>
          <w:sz w:val="10"/>
          <w:szCs w:val="10"/>
        </w:rPr>
        <w:t>)</w:t>
      </w:r>
      <w:r>
        <w:rPr>
          <w:b/>
          <w:sz w:val="10"/>
          <w:szCs w:val="10"/>
        </w:rPr>
        <w:t xml:space="preserve">                                                      </w:t>
      </w:r>
      <w:r w:rsidRPr="00A84018">
        <w:rPr>
          <w:b/>
          <w:sz w:val="10"/>
          <w:szCs w:val="10"/>
        </w:rPr>
        <w:t>(</w:t>
      </w:r>
      <w:r>
        <w:rPr>
          <w:b/>
          <w:sz w:val="10"/>
          <w:szCs w:val="10"/>
        </w:rPr>
        <w:t>дата замеров</w:t>
      </w:r>
      <w:r w:rsidRPr="00A84018">
        <w:rPr>
          <w:b/>
          <w:sz w:val="10"/>
          <w:szCs w:val="10"/>
        </w:rPr>
        <w:t>)</w:t>
      </w:r>
      <w:r>
        <w:rPr>
          <w:b/>
          <w:sz w:val="10"/>
          <w:szCs w:val="10"/>
        </w:rPr>
        <w:t xml:space="preserve">  </w:t>
      </w:r>
      <w:r w:rsidRPr="00A84018">
        <w:rPr>
          <w:b/>
          <w:sz w:val="10"/>
          <w:szCs w:val="10"/>
        </w:rPr>
        <w:t>(</w:t>
      </w:r>
      <w:r>
        <w:rPr>
          <w:b/>
          <w:sz w:val="10"/>
          <w:szCs w:val="10"/>
        </w:rPr>
        <w:t>дата замеров</w:t>
      </w:r>
      <w:r w:rsidRPr="00A84018">
        <w:rPr>
          <w:b/>
          <w:sz w:val="10"/>
          <w:szCs w:val="10"/>
        </w:rPr>
        <w:t>)</w:t>
      </w:r>
      <w:r>
        <w:rPr>
          <w:b/>
          <w:sz w:val="10"/>
          <w:szCs w:val="10"/>
        </w:rPr>
        <w:t xml:space="preserve">  </w:t>
      </w:r>
    </w:p>
    <w:p w:rsidR="00F36CC5" w:rsidRDefault="00F36CC5" w:rsidP="00F36CC5">
      <w:pPr>
        <w:rPr>
          <w:b/>
          <w:sz w:val="18"/>
          <w:szCs w:val="18"/>
        </w:rPr>
      </w:pPr>
    </w:p>
    <w:p w:rsidR="00F36CC5" w:rsidRPr="008E74B4" w:rsidRDefault="00F36CC5" w:rsidP="00F36CC5">
      <w:pPr>
        <w:rPr>
          <w:b/>
          <w:sz w:val="12"/>
          <w:szCs w:val="12"/>
        </w:rPr>
      </w:pPr>
    </w:p>
    <w:p w:rsidR="00F36CC5" w:rsidRDefault="00F36CC5" w:rsidP="00F36CC5">
      <w:pPr>
        <w:rPr>
          <w:b/>
          <w:sz w:val="12"/>
          <w:szCs w:val="12"/>
        </w:rPr>
      </w:pPr>
    </w:p>
    <w:p w:rsidR="00B20E87" w:rsidRDefault="00B20E87" w:rsidP="00F36CC5">
      <w:pPr>
        <w:rPr>
          <w:b/>
          <w:sz w:val="12"/>
          <w:szCs w:val="12"/>
        </w:rPr>
      </w:pPr>
    </w:p>
    <w:p w:rsidR="00B20E87" w:rsidRDefault="00B20E87" w:rsidP="00F36CC5">
      <w:pPr>
        <w:rPr>
          <w:b/>
          <w:sz w:val="12"/>
          <w:szCs w:val="12"/>
        </w:rPr>
      </w:pPr>
    </w:p>
    <w:p w:rsidR="00B20E87" w:rsidRDefault="00B20E87" w:rsidP="00F36CC5">
      <w:pPr>
        <w:rPr>
          <w:b/>
          <w:sz w:val="12"/>
          <w:szCs w:val="12"/>
        </w:rPr>
      </w:pPr>
    </w:p>
    <w:p w:rsidR="00B20E87" w:rsidRDefault="00B20E87" w:rsidP="00F36CC5">
      <w:pPr>
        <w:rPr>
          <w:b/>
          <w:sz w:val="12"/>
          <w:szCs w:val="12"/>
        </w:rPr>
      </w:pPr>
    </w:p>
    <w:p w:rsidR="00B20E87" w:rsidRPr="00A84018" w:rsidRDefault="00B20E87" w:rsidP="00B20E87">
      <w:pPr>
        <w:rPr>
          <w:b/>
          <w:sz w:val="12"/>
          <w:szCs w:val="12"/>
        </w:rPr>
      </w:pPr>
      <w:r w:rsidRPr="00A84018">
        <w:rPr>
          <w:b/>
          <w:sz w:val="12"/>
          <w:szCs w:val="12"/>
        </w:rPr>
        <w:t>Проверка</w:t>
      </w:r>
      <w:r>
        <w:rPr>
          <w:b/>
          <w:sz w:val="12"/>
          <w:szCs w:val="12"/>
        </w:rPr>
        <w:t xml:space="preserve"> технического состояния транспортного средства проведена</w:t>
      </w:r>
      <w:r w:rsidRPr="00A84018">
        <w:rPr>
          <w:b/>
          <w:sz w:val="12"/>
          <w:szCs w:val="12"/>
        </w:rPr>
        <w:t>:</w:t>
      </w:r>
    </w:p>
    <w:p w:rsidR="00B20E87" w:rsidRPr="00A84018" w:rsidRDefault="00B20E87" w:rsidP="00B20E87">
      <w:pPr>
        <w:rPr>
          <w:b/>
          <w:sz w:val="12"/>
          <w:szCs w:val="12"/>
        </w:rPr>
      </w:pPr>
    </w:p>
    <w:p w:rsidR="00B20E87" w:rsidRPr="004B2B9A" w:rsidRDefault="00B20E87" w:rsidP="00F36CC5">
      <w:pPr>
        <w:rPr>
          <w:b/>
          <w:sz w:val="12"/>
          <w:szCs w:val="12"/>
        </w:rPr>
      </w:pPr>
    </w:p>
    <w:p w:rsidR="00F36CC5" w:rsidRPr="00226607" w:rsidRDefault="00F36CC5" w:rsidP="00F36CC5">
      <w:pPr>
        <w:rPr>
          <w:b/>
          <w:sz w:val="12"/>
          <w:szCs w:val="12"/>
        </w:rPr>
      </w:pPr>
      <w:r w:rsidRPr="008E74B4">
        <w:rPr>
          <w:b/>
          <w:sz w:val="12"/>
          <w:szCs w:val="12"/>
        </w:rPr>
        <w:t>____________________</w:t>
      </w:r>
      <w:r>
        <w:rPr>
          <w:b/>
          <w:sz w:val="12"/>
          <w:szCs w:val="12"/>
        </w:rPr>
        <w:t>_____________________________</w:t>
      </w:r>
    </w:p>
    <w:p w:rsidR="00F36CC5" w:rsidRDefault="00F36CC5" w:rsidP="00F36CC5">
      <w:pPr>
        <w:rPr>
          <w:b/>
          <w:sz w:val="10"/>
          <w:szCs w:val="10"/>
        </w:rPr>
      </w:pPr>
      <w:r w:rsidRPr="00A84018">
        <w:rPr>
          <w:b/>
          <w:sz w:val="10"/>
          <w:szCs w:val="10"/>
        </w:rPr>
        <w:t>(</w:t>
      </w:r>
      <w:r>
        <w:rPr>
          <w:b/>
          <w:sz w:val="10"/>
          <w:szCs w:val="10"/>
        </w:rPr>
        <w:t>число, месяц, год</w:t>
      </w:r>
      <w:r w:rsidRPr="00A84018">
        <w:rPr>
          <w:b/>
          <w:sz w:val="10"/>
          <w:szCs w:val="10"/>
        </w:rPr>
        <w:t xml:space="preserve">) </w:t>
      </w:r>
      <w:r>
        <w:rPr>
          <w:b/>
          <w:sz w:val="10"/>
          <w:szCs w:val="10"/>
        </w:rPr>
        <w:t xml:space="preserve">       </w:t>
      </w:r>
      <w:r w:rsidRPr="00A84018">
        <w:rPr>
          <w:b/>
          <w:sz w:val="10"/>
          <w:szCs w:val="10"/>
        </w:rPr>
        <w:t>(</w:t>
      </w:r>
      <w:r>
        <w:rPr>
          <w:b/>
          <w:sz w:val="10"/>
          <w:szCs w:val="10"/>
        </w:rPr>
        <w:t>ФИО, подпись технического эксперта</w:t>
      </w:r>
      <w:r w:rsidRPr="00A84018">
        <w:rPr>
          <w:b/>
          <w:sz w:val="10"/>
          <w:szCs w:val="10"/>
        </w:rPr>
        <w:t>)</w:t>
      </w:r>
      <w:r>
        <w:rPr>
          <w:b/>
          <w:sz w:val="10"/>
          <w:szCs w:val="10"/>
        </w:rPr>
        <w:t xml:space="preserve">  </w:t>
      </w:r>
    </w:p>
    <w:p w:rsidR="00F36CC5" w:rsidRPr="00A84018" w:rsidRDefault="00F36CC5" w:rsidP="00F36CC5">
      <w:pPr>
        <w:rPr>
          <w:b/>
          <w:sz w:val="12"/>
          <w:szCs w:val="12"/>
        </w:rPr>
      </w:pPr>
    </w:p>
    <w:p w:rsidR="00F36CC5" w:rsidRDefault="00F36CC5" w:rsidP="00F36CC5">
      <w:pPr>
        <w:rPr>
          <w:b/>
          <w:sz w:val="18"/>
          <w:szCs w:val="18"/>
        </w:rPr>
      </w:pPr>
    </w:p>
    <w:p w:rsidR="00B20E87" w:rsidRDefault="00B20E87" w:rsidP="00F36CC5">
      <w:pPr>
        <w:rPr>
          <w:b/>
          <w:sz w:val="18"/>
          <w:szCs w:val="18"/>
        </w:rPr>
      </w:pPr>
    </w:p>
    <w:p w:rsidR="00B20E87" w:rsidRDefault="00B20E87" w:rsidP="00F36CC5">
      <w:pPr>
        <w:rPr>
          <w:b/>
          <w:sz w:val="18"/>
          <w:szCs w:val="18"/>
        </w:rPr>
      </w:pPr>
    </w:p>
    <w:p w:rsidR="00F36CC5" w:rsidRPr="00234698" w:rsidRDefault="00F36CC5" w:rsidP="00F36CC5">
      <w:pPr>
        <w:rPr>
          <w:b/>
          <w:sz w:val="14"/>
          <w:szCs w:val="14"/>
        </w:rPr>
      </w:pPr>
      <w:r w:rsidRPr="000C29BE">
        <w:rPr>
          <w:b/>
          <w:sz w:val="14"/>
          <w:szCs w:val="14"/>
        </w:rPr>
        <w:t xml:space="preserve">Повторная проверка технического состояния  транспортного средства должна быть выполнена до: </w:t>
      </w:r>
      <w:r w:rsidR="00D152D9" w:rsidRPr="004B6D1C">
        <w:rPr>
          <w:b/>
          <w:sz w:val="14"/>
          <w:szCs w:val="14"/>
          <w:u w:val="single"/>
        </w:rPr>
        <w:fldChar w:fldCharType="begin"/>
      </w:r>
      <w:r w:rsidRPr="004B6D1C">
        <w:rPr>
          <w:b/>
          <w:sz w:val="14"/>
          <w:szCs w:val="14"/>
          <w:u w:val="single"/>
        </w:rPr>
        <w:instrText xml:space="preserve"> USERNAME    \* MERGEFORMAT </w:instrText>
      </w:r>
      <w:r w:rsidR="00D152D9" w:rsidRPr="004B6D1C">
        <w:rPr>
          <w:b/>
          <w:sz w:val="14"/>
          <w:szCs w:val="14"/>
          <w:u w:val="single"/>
        </w:rPr>
        <w:fldChar w:fldCharType="end"/>
      </w:r>
    </w:p>
    <w:p w:rsidR="00F36CC5" w:rsidRPr="00B9584B" w:rsidRDefault="00F36CC5" w:rsidP="00B20E87">
      <w:pPr>
        <w:jc w:val="both"/>
        <w:rPr>
          <w:sz w:val="28"/>
          <w:szCs w:val="28"/>
        </w:rPr>
      </w:pPr>
      <w:r w:rsidRPr="000C29BE">
        <w:rPr>
          <w:b/>
          <w:sz w:val="14"/>
          <w:szCs w:val="14"/>
        </w:rPr>
        <w:t>При представлении транспортного средства после указанной даты повторная проверка проводится по всем контролируемым позициям</w:t>
      </w:r>
      <w:r w:rsidRPr="00682E2C">
        <w:rPr>
          <w:b/>
        </w:rPr>
        <w:t>».</w:t>
      </w:r>
    </w:p>
    <w:p w:rsidR="00BD210C" w:rsidRDefault="00BD210C"/>
    <w:sectPr w:rsidR="00BD210C" w:rsidSect="00F77A56">
      <w:headerReference w:type="default" r:id="rId9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DD" w:rsidRDefault="002632DD" w:rsidP="00F23D69">
      <w:r>
        <w:separator/>
      </w:r>
    </w:p>
  </w:endnote>
  <w:endnote w:type="continuationSeparator" w:id="0">
    <w:p w:rsidR="002632DD" w:rsidRDefault="002632DD" w:rsidP="00F2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DD" w:rsidRDefault="002632DD" w:rsidP="00F23D69">
      <w:r>
        <w:separator/>
      </w:r>
    </w:p>
  </w:footnote>
  <w:footnote w:type="continuationSeparator" w:id="0">
    <w:p w:rsidR="002632DD" w:rsidRDefault="002632DD" w:rsidP="00F23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6" w:rsidRDefault="00D152D9">
    <w:pPr>
      <w:pStyle w:val="a6"/>
      <w:jc w:val="center"/>
    </w:pPr>
    <w:fldSimple w:instr=" PAGE   \* MERGEFORMAT ">
      <w:r w:rsidR="00555CC0">
        <w:rPr>
          <w:noProof/>
        </w:rPr>
        <w:t>- 18 -</w:t>
      </w:r>
    </w:fldSimple>
  </w:p>
  <w:p w:rsidR="00F77A56" w:rsidRDefault="00F77A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422"/>
      <w:docPartObj>
        <w:docPartGallery w:val="Page Numbers (Top of Page)"/>
        <w:docPartUnique/>
      </w:docPartObj>
    </w:sdtPr>
    <w:sdtContent>
      <w:p w:rsidR="00F77A56" w:rsidRDefault="00D152D9">
        <w:pPr>
          <w:pStyle w:val="a6"/>
          <w:jc w:val="center"/>
        </w:pPr>
        <w:fldSimple w:instr=" PAGE   \* MERGEFORMAT ">
          <w:r w:rsidR="00555CC0">
            <w:rPr>
              <w:noProof/>
            </w:rPr>
            <w:t>- 31 -</w:t>
          </w:r>
        </w:fldSimple>
      </w:p>
    </w:sdtContent>
  </w:sdt>
  <w:p w:rsidR="00F77A56" w:rsidRDefault="00F77A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56" w:rsidRDefault="00D152D9">
    <w:pPr>
      <w:pStyle w:val="a6"/>
      <w:jc w:val="center"/>
    </w:pPr>
    <w:fldSimple w:instr=" PAGE   \* MERGEFORMAT ">
      <w:r w:rsidR="00555CC0">
        <w:rPr>
          <w:noProof/>
        </w:rPr>
        <w:t>- 32 -</w:t>
      </w:r>
    </w:fldSimple>
  </w:p>
  <w:p w:rsidR="00F77A56" w:rsidRDefault="00F77A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C5"/>
    <w:rsid w:val="002632DD"/>
    <w:rsid w:val="00555CC0"/>
    <w:rsid w:val="00872D98"/>
    <w:rsid w:val="00B20E87"/>
    <w:rsid w:val="00BD210C"/>
    <w:rsid w:val="00D152D9"/>
    <w:rsid w:val="00DD4BAE"/>
    <w:rsid w:val="00F23D69"/>
    <w:rsid w:val="00F36CC5"/>
    <w:rsid w:val="00F7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6CC5"/>
    <w:pPr>
      <w:keepLines/>
      <w:spacing w:before="280" w:after="280"/>
      <w:outlineLvl w:val="0"/>
    </w:pPr>
    <w:rPr>
      <w:rFonts w:ascii="Cambria" w:hAnsi="Cambria" w:cs="Cambria"/>
      <w:b/>
      <w:color w:val="4F81BD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6C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CC5"/>
    <w:rPr>
      <w:rFonts w:ascii="Cambria" w:eastAsia="Times New Roman" w:hAnsi="Cambria" w:cs="Cambria"/>
      <w:b/>
      <w:color w:val="4F81BD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6C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F36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6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6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36C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3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F3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36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6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ghtAligned">
    <w:name w:val="Right Aligned"/>
    <w:basedOn w:val="a"/>
    <w:rsid w:val="00F36CC5"/>
    <w:pPr>
      <w:spacing w:line="264" w:lineRule="auto"/>
      <w:jc w:val="right"/>
    </w:pPr>
    <w:rPr>
      <w:rFonts w:ascii="Calibri" w:eastAsia="Calibri" w:hAnsi="Calibri"/>
      <w:caps/>
      <w:spacing w:val="4"/>
      <w:sz w:val="16"/>
      <w:szCs w:val="16"/>
      <w:lang w:eastAsia="en-US"/>
    </w:rPr>
  </w:style>
  <w:style w:type="paragraph" w:customStyle="1" w:styleId="Slogan">
    <w:name w:val="Slogan"/>
    <w:basedOn w:val="3"/>
    <w:rsid w:val="00F36CC5"/>
    <w:pPr>
      <w:keepNext w:val="0"/>
      <w:spacing w:before="0" w:after="240" w:line="264" w:lineRule="auto"/>
    </w:pPr>
    <w:rPr>
      <w:rFonts w:ascii="Calibri" w:eastAsia="Calibri" w:hAnsi="Calibri"/>
      <w:b w:val="0"/>
      <w:bCs w:val="0"/>
      <w:i/>
      <w:spacing w:val="4"/>
      <w:sz w:val="18"/>
      <w:szCs w:val="16"/>
      <w:lang w:eastAsia="en-US"/>
    </w:rPr>
  </w:style>
  <w:style w:type="paragraph" w:customStyle="1" w:styleId="ContactInformation">
    <w:name w:val="Contact Information"/>
    <w:basedOn w:val="a"/>
    <w:rsid w:val="00F36CC5"/>
    <w:rPr>
      <w:rFonts w:ascii="Calibri" w:hAnsi="Calibri" w:cs="Calibri"/>
      <w:sz w:val="18"/>
      <w:lang w:eastAsia="en-US"/>
    </w:rPr>
  </w:style>
  <w:style w:type="paragraph" w:customStyle="1" w:styleId="ColumnHeading">
    <w:name w:val="Column Heading"/>
    <w:basedOn w:val="3"/>
    <w:rsid w:val="00F36CC5"/>
    <w:pPr>
      <w:keepNext w:val="0"/>
      <w:spacing w:before="0" w:after="0" w:line="264" w:lineRule="auto"/>
    </w:pPr>
    <w:rPr>
      <w:rFonts w:ascii="Calibri" w:eastAsia="Calibri" w:hAnsi="Calibri"/>
      <w:bCs w:val="0"/>
      <w:caps/>
      <w:spacing w:val="4"/>
      <w:sz w:val="18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arefieva_ts</dc:creator>
  <cp:lastModifiedBy>zubrickaya-o</cp:lastModifiedBy>
  <cp:revision>3</cp:revision>
  <dcterms:created xsi:type="dcterms:W3CDTF">2018-03-14T16:18:00Z</dcterms:created>
  <dcterms:modified xsi:type="dcterms:W3CDTF">2018-03-14T16:18:00Z</dcterms:modified>
</cp:coreProperties>
</file>