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39F" w:rsidRDefault="00927BCE">
      <w:pPr>
        <w:spacing w:after="0" w:line="329" w:lineRule="auto"/>
        <w:ind w:left="3471" w:right="3475" w:firstLine="0"/>
        <w:jc w:val="center"/>
        <w:rPr>
          <w:sz w:val="28"/>
        </w:rPr>
      </w:pPr>
      <w:r>
        <w:rPr>
          <w:sz w:val="28"/>
        </w:rPr>
        <w:t xml:space="preserve">Группа 79 </w:t>
      </w:r>
    </w:p>
    <w:p w:rsidR="003E6743" w:rsidRDefault="00927BCE">
      <w:pPr>
        <w:spacing w:after="0" w:line="329" w:lineRule="auto"/>
        <w:ind w:left="3471" w:right="3475" w:firstLine="0"/>
        <w:jc w:val="center"/>
      </w:pPr>
      <w:r>
        <w:rPr>
          <w:b/>
          <w:sz w:val="28"/>
        </w:rPr>
        <w:t xml:space="preserve">Цинк и изделия из его </w:t>
      </w:r>
    </w:p>
    <w:p w:rsidR="0063439F" w:rsidRDefault="00927BCE" w:rsidP="0063439F">
      <w:pPr>
        <w:spacing w:after="176"/>
        <w:ind w:left="0" w:firstLine="0"/>
        <w:jc w:val="left"/>
        <w:rPr>
          <w:b/>
        </w:rPr>
      </w:pPr>
      <w:r>
        <w:rPr>
          <w:b/>
        </w:rPr>
        <w:t xml:space="preserve"> </w:t>
      </w:r>
    </w:p>
    <w:p w:rsidR="003E6743" w:rsidRDefault="00927BCE" w:rsidP="0063439F">
      <w:pPr>
        <w:spacing w:after="176"/>
        <w:ind w:left="0" w:firstLine="0"/>
        <w:jc w:val="left"/>
      </w:pPr>
      <w:r>
        <w:rPr>
          <w:b/>
        </w:rPr>
        <w:t xml:space="preserve">Примечание: </w:t>
      </w:r>
    </w:p>
    <w:p w:rsidR="003E6743" w:rsidRDefault="00927BCE">
      <w:pPr>
        <w:ind w:left="-5"/>
      </w:pPr>
      <w:r>
        <w:t>1.</w:t>
      </w:r>
      <w:r>
        <w:rPr>
          <w:rFonts w:ascii="Arial" w:eastAsia="Arial" w:hAnsi="Arial" w:cs="Arial"/>
        </w:rPr>
        <w:t xml:space="preserve"> </w:t>
      </w:r>
      <w:r>
        <w:t xml:space="preserve">Употребляемые в данной группе термины означают: </w:t>
      </w:r>
    </w:p>
    <w:p w:rsidR="003E6743" w:rsidRDefault="00927BCE">
      <w:pPr>
        <w:ind w:left="679" w:hanging="338"/>
      </w:pPr>
      <w:r>
        <w:t xml:space="preserve">а) Прутки – катаные, прессованные, тянутые или кованые изделия, не свернутые в бухты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Данный термин также относится к литым или спеченным изделиям тех же форм и размеров,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3E6743" w:rsidRDefault="00927BCE">
      <w:pPr>
        <w:ind w:left="679" w:hanging="338"/>
      </w:pPr>
      <w:r>
        <w:t xml:space="preserve">б) Профили – катаные, прессованные, тянутые, кованые или формованные изделия, свернутые или не свернутые в бухты и имеющие постоянное по всей длине поперечное сечение и не соответствующие определениям прутков, проволоки, плит, листов, полос или лент, фольги, труб или трубок. Данный термин также относится к литым или спеченным изделиям тех же форм,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3E6743" w:rsidRDefault="00927BCE">
      <w:pPr>
        <w:ind w:left="679" w:hanging="338"/>
      </w:pPr>
      <w:r>
        <w:t xml:space="preserve">в) Проволока – катаные, прессованные или тянутые изделия в бухтах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w:t>
      </w:r>
    </w:p>
    <w:p w:rsidR="003E6743" w:rsidRDefault="00927BCE">
      <w:pPr>
        <w:ind w:left="679" w:hanging="338"/>
      </w:pPr>
      <w:r>
        <w:t xml:space="preserve">г) Плиты, листы, полосы или ленты и фольга – плоские изделия (кроме необработанных изделий товарной позиции 7901), свернутые или не свернутые в рулоны и имеющие сплошное прямоугольное (кроме квадратного) поперечное сечение со скругленными или </w:t>
      </w:r>
      <w:proofErr w:type="spellStart"/>
      <w:r>
        <w:t>нескругленными</w:t>
      </w:r>
      <w:proofErr w:type="spellEnd"/>
      <w:r>
        <w:t xml:space="preserve"> углами (включая "видоизмененные прямоугольники", две </w:t>
      </w:r>
      <w:r>
        <w:lastRenderedPageBreak/>
        <w:t xml:space="preserve">противоположные стороны которых представляют собой выпуклые дуги, а две другие стороны – прямолинейные, равные по длине и параллельные), с постоянной толщиной, имеющие: </w:t>
      </w:r>
    </w:p>
    <w:p w:rsidR="003E6743" w:rsidRDefault="00927BCE">
      <w:pPr>
        <w:numPr>
          <w:ilvl w:val="0"/>
          <w:numId w:val="1"/>
        </w:numPr>
        <w:spacing w:line="318" w:lineRule="auto"/>
        <w:ind w:left="1021" w:hanging="341"/>
      </w:pPr>
      <w:r>
        <w:t xml:space="preserve">прямоугольную (включая квадратную) форму с толщиной, не превышающей 0,1 ширины; </w:t>
      </w:r>
    </w:p>
    <w:p w:rsidR="003E6743" w:rsidRDefault="00927BCE">
      <w:pPr>
        <w:numPr>
          <w:ilvl w:val="0"/>
          <w:numId w:val="1"/>
        </w:numPr>
        <w:ind w:left="1021" w:hanging="341"/>
      </w:pPr>
      <w:r>
        <w:t xml:space="preserve">форму, отличную от прямоугольной или квадратной, любого размера при условии, что они при этом не приобрели отличительных признаков, характерных для изделий других товарных позиций. </w:t>
      </w:r>
    </w:p>
    <w:p w:rsidR="003E6743" w:rsidRDefault="00927BCE">
      <w:pPr>
        <w:ind w:left="690"/>
      </w:pPr>
      <w:r>
        <w:t xml:space="preserve">В товарную позицию 7905 включаются, </w:t>
      </w:r>
      <w:proofErr w:type="spellStart"/>
      <w:r>
        <w:rPr>
          <w:i/>
        </w:rPr>
        <w:t>inter</w:t>
      </w:r>
      <w:proofErr w:type="spellEnd"/>
      <w:r>
        <w:rPr>
          <w:i/>
        </w:rPr>
        <w:t xml:space="preserve"> </w:t>
      </w:r>
      <w:proofErr w:type="spellStart"/>
      <w:r>
        <w:rPr>
          <w:i/>
        </w:rPr>
        <w:t>alia</w:t>
      </w:r>
      <w:proofErr w:type="spellEnd"/>
      <w:r>
        <w:t xml:space="preserve">, плиты, листы, полосы или ленты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покрытие, при условии, что они при этом не приобрели отличительных признаков, характерных для изделий других товарных позиций. </w:t>
      </w:r>
    </w:p>
    <w:p w:rsidR="003E6743" w:rsidRDefault="00927BCE">
      <w:pPr>
        <w:ind w:left="679" w:hanging="338"/>
      </w:pPr>
      <w:r>
        <w:t xml:space="preserve">д) Трубы и трубки – полые изделия, свернутые или не свернутые в бухты и имеющие постоянное поперечное сечение только с одной замкнутой полостью по всей длине изделия в форме кругов, овалов,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которые могут иметь углы, скругленные по всей длине изделия, также должны быть отнесены к трубам и трубкам, если их внутреннее и наружное поперечные сечения концентричны и имеют одну и ту же форму и ориентацию. Трубы и трубки, имеющие вышеуказанные поперечные сечения, могут быть полированы, иметь покрытие, изогнуты, снабжены резьбой, просверлены, сужены, расширены, сведены на конус или иметь на концах фланцы, манжеты или кольца. </w:t>
      </w:r>
    </w:p>
    <w:p w:rsidR="003E6743" w:rsidRDefault="00927BCE">
      <w:pPr>
        <w:spacing w:after="183"/>
        <w:ind w:left="-5"/>
        <w:jc w:val="left"/>
      </w:pPr>
      <w:r>
        <w:rPr>
          <w:b/>
        </w:rPr>
        <w:t xml:space="preserve">Примечание к субпозициям: </w:t>
      </w:r>
    </w:p>
    <w:p w:rsidR="003E6743" w:rsidRDefault="00927BCE">
      <w:pPr>
        <w:ind w:left="-5"/>
      </w:pPr>
      <w:r>
        <w:t>1.</w:t>
      </w:r>
      <w:r>
        <w:rPr>
          <w:rFonts w:ascii="Arial" w:eastAsia="Arial" w:hAnsi="Arial" w:cs="Arial"/>
        </w:rPr>
        <w:t xml:space="preserve"> </w:t>
      </w:r>
      <w:r>
        <w:t xml:space="preserve">Употребляемые в данной группе термины означают: </w:t>
      </w:r>
    </w:p>
    <w:p w:rsidR="003E6743" w:rsidRDefault="00927BCE">
      <w:pPr>
        <w:ind w:left="351"/>
      </w:pPr>
      <w:r>
        <w:t xml:space="preserve">а) Цинк нелегированный – металл, содержащий не менее 97,5 </w:t>
      </w:r>
      <w:proofErr w:type="spellStart"/>
      <w:r>
        <w:t>мас.%</w:t>
      </w:r>
      <w:proofErr w:type="spellEnd"/>
      <w:r>
        <w:t xml:space="preserve"> цинка. </w:t>
      </w:r>
    </w:p>
    <w:p w:rsidR="003E6743" w:rsidRDefault="00927BCE">
      <w:pPr>
        <w:ind w:left="679" w:hanging="338"/>
      </w:pPr>
      <w:r>
        <w:t xml:space="preserve">б) Цинковые сплавы – металлические сплавы, в которых содержание по массе цинка превышает содержание по массе каждого другого элемента, содержащегося в сплаве, но при этом общее содержание всех других элементов составляет более 2,5 </w:t>
      </w:r>
      <w:proofErr w:type="spellStart"/>
      <w:r>
        <w:t>мас.%</w:t>
      </w:r>
      <w:proofErr w:type="spellEnd"/>
      <w:r>
        <w:t xml:space="preserve">. </w:t>
      </w:r>
    </w:p>
    <w:p w:rsidR="003E6743" w:rsidRDefault="00927BCE">
      <w:pPr>
        <w:spacing w:after="69"/>
        <w:ind w:left="679" w:hanging="338"/>
      </w:pPr>
      <w:r>
        <w:t xml:space="preserve">в) Цинковая пыль – пыль, получаемая конденсацией паров цинка и состоящая из сферических частиц меньшего размера, чем частицы цинковых порошков. </w:t>
      </w:r>
      <w:proofErr w:type="spellStart"/>
      <w:proofErr w:type="gramStart"/>
      <w:r>
        <w:t>H</w:t>
      </w:r>
      <w:proofErr w:type="gramEnd"/>
      <w:r>
        <w:t>е</w:t>
      </w:r>
      <w:proofErr w:type="spellEnd"/>
      <w:r>
        <w:t xml:space="preserve"> менее 80 </w:t>
      </w:r>
      <w:proofErr w:type="spellStart"/>
      <w:r>
        <w:t>мас.%</w:t>
      </w:r>
      <w:proofErr w:type="spellEnd"/>
      <w:r>
        <w:t xml:space="preserve"> частиц цинковой пыли проходят через сито с ячейками 63 мкм (микрона). </w:t>
      </w:r>
    </w:p>
    <w:p w:rsidR="003E6743" w:rsidRDefault="00927BCE">
      <w:pPr>
        <w:spacing w:after="122"/>
        <w:ind w:left="690"/>
      </w:pPr>
      <w:r>
        <w:t xml:space="preserve">Цинковая пыль должна содержать не менее 85 </w:t>
      </w:r>
      <w:proofErr w:type="spellStart"/>
      <w:r>
        <w:t>мас.%</w:t>
      </w:r>
      <w:proofErr w:type="spellEnd"/>
      <w:r>
        <w:t xml:space="preserve"> металлического цинка. </w:t>
      </w:r>
    </w:p>
    <w:p w:rsidR="003E6743" w:rsidRDefault="00927BCE">
      <w:pPr>
        <w:spacing w:after="178"/>
        <w:ind w:left="57" w:firstLine="0"/>
        <w:jc w:val="center"/>
      </w:pPr>
      <w:bookmarkStart w:id="0" w:name="_GoBack"/>
      <w:bookmarkEnd w:id="0"/>
      <w:r>
        <w:rPr>
          <w:b/>
        </w:rPr>
        <w:t xml:space="preserve"> </w:t>
      </w:r>
    </w:p>
    <w:p w:rsidR="003E6743" w:rsidRDefault="00927BCE">
      <w:pPr>
        <w:spacing w:after="187"/>
        <w:ind w:left="0" w:right="2" w:firstLine="0"/>
        <w:jc w:val="center"/>
      </w:pPr>
      <w:r>
        <w:rPr>
          <w:b/>
        </w:rPr>
        <w:t xml:space="preserve">ОБЩИЕ ПОЛОЖЕНИЯ </w:t>
      </w:r>
    </w:p>
    <w:p w:rsidR="003E6743" w:rsidRDefault="00927BCE">
      <w:pPr>
        <w:spacing w:after="118"/>
        <w:ind w:left="577"/>
      </w:pPr>
      <w:r>
        <w:lastRenderedPageBreak/>
        <w:t xml:space="preserve">В данную группу включаются цинк, цинковые сплавы и некоторые изделия из них. </w:t>
      </w:r>
    </w:p>
    <w:p w:rsidR="003E6743" w:rsidRDefault="00927BCE">
      <w:pPr>
        <w:spacing w:after="116"/>
        <w:ind w:left="-15" w:firstLine="566"/>
      </w:pPr>
      <w:r>
        <w:t xml:space="preserve">Цинк получают преимущественно из сульфидной руды (цинковая обманка или сфалерит), хотя используются также карбонатная и силикатная руды (смитсонит, </w:t>
      </w:r>
      <w:proofErr w:type="spellStart"/>
      <w:r>
        <w:t>гемиморфит</w:t>
      </w:r>
      <w:proofErr w:type="spellEnd"/>
      <w:r>
        <w:t xml:space="preserve"> и др.) (см. пояснения к товарной позиции 2608). </w:t>
      </w:r>
    </w:p>
    <w:p w:rsidR="003E6743" w:rsidRDefault="00927BCE">
      <w:pPr>
        <w:ind w:left="-15" w:firstLine="566"/>
      </w:pPr>
      <w:r>
        <w:t xml:space="preserve">Во всех случаях руда сначала обогащается, а затем обжигается или кальцинируется для получения оксида цинка (в случае сульфидных и карбонатных руд) или безводного силиката цинка (в случае силикатных руд). Цинк выделяют из этих веществ с помощью термического восстановления или (за исключением силикатных руд) электролизом. </w:t>
      </w:r>
    </w:p>
    <w:p w:rsidR="003E6743" w:rsidRDefault="00927BCE">
      <w:pPr>
        <w:numPr>
          <w:ilvl w:val="0"/>
          <w:numId w:val="2"/>
        </w:numPr>
        <w:ind w:hanging="396"/>
      </w:pPr>
      <w:r>
        <w:rPr>
          <w:b/>
        </w:rPr>
        <w:t>Термическое восстановление</w:t>
      </w:r>
      <w:r>
        <w:t xml:space="preserve"> осуществляется путем нагрева оксида или силиката цинка в присутствии кокса в закрытой реторте. Температура нагрева обеспечивает испарение цинка, который осаждается в конденсаторах, где большая часть металла собирается в виде технического цинка. Этот загрязненный цинк может использоваться непосредственно для гальванизации или может быть очищен различными методами. </w:t>
      </w:r>
    </w:p>
    <w:p w:rsidR="003E6743" w:rsidRDefault="00927BCE">
      <w:pPr>
        <w:spacing w:after="115"/>
        <w:ind w:left="690"/>
      </w:pPr>
      <w:r>
        <w:t xml:space="preserve">Некоторое количество загрязненного цинка может также осаждаться в удлинениях реторты в виде очень мелкого порошка, известного как цинковая пыль или голубой порошок. </w:t>
      </w:r>
    </w:p>
    <w:p w:rsidR="003E6743" w:rsidRDefault="00927BCE">
      <w:pPr>
        <w:spacing w:after="129" w:line="312" w:lineRule="auto"/>
        <w:ind w:left="718"/>
      </w:pPr>
      <w:r>
        <w:t xml:space="preserve">Современная модификация процесса основана на непрерывном восстановлении оксида цинка и осаждении цинка в вертикальных ретортах. Такой процесс дает очень чистый металл, пригодный для получения сплавов для литья под давлением. </w:t>
      </w:r>
    </w:p>
    <w:p w:rsidR="003E6743" w:rsidRDefault="00927BCE">
      <w:pPr>
        <w:numPr>
          <w:ilvl w:val="0"/>
          <w:numId w:val="2"/>
        </w:numPr>
        <w:ind w:hanging="396"/>
      </w:pPr>
      <w:r>
        <w:rPr>
          <w:b/>
        </w:rPr>
        <w:t>Электролиз</w:t>
      </w:r>
      <w:r>
        <w:t xml:space="preserve">. Оксид цинка растворяется в разбавленной серной кислоте. Полученный раствор сульфата цинка тщательно очищается для удаления кадмия, железа, меди и др. и затем подвергается электролизу для получения особо чистого цинка. </w:t>
      </w:r>
    </w:p>
    <w:p w:rsidR="003E6743" w:rsidRDefault="00927BCE">
      <w:pPr>
        <w:ind w:left="577"/>
      </w:pPr>
      <w:r>
        <w:t xml:space="preserve">Цинк получают также переплавом цинковых отходов и лома. </w:t>
      </w:r>
    </w:p>
    <w:p w:rsidR="003E6743" w:rsidRDefault="00927BCE">
      <w:pPr>
        <w:ind w:left="-15" w:firstLine="566"/>
      </w:pPr>
      <w:r>
        <w:t xml:space="preserve">Цинк представляет собой голубовато-белый металл, который при соответствующей температуре можно прокатывать, волочить, штамповать, </w:t>
      </w:r>
      <w:proofErr w:type="spellStart"/>
      <w:r>
        <w:t>экструдировать</w:t>
      </w:r>
      <w:proofErr w:type="spellEnd"/>
      <w:r>
        <w:t xml:space="preserve"> и т.д., а также легко отливать. Он обладает хорошей коррозионной стойкостью при атмосферных воздействиях и поэтому используется в строительстве (например, для кровли) и для создания защитных покрытий на других металлах, особенно на черных металлах (например, с помощью горячего оцинкования, </w:t>
      </w:r>
      <w:proofErr w:type="spellStart"/>
      <w:r>
        <w:t>электроосаждения</w:t>
      </w:r>
      <w:proofErr w:type="spellEnd"/>
      <w:r>
        <w:t xml:space="preserve">, диффузионного </w:t>
      </w:r>
      <w:proofErr w:type="spellStart"/>
      <w:r>
        <w:t>цинкования</w:t>
      </w:r>
      <w:proofErr w:type="spellEnd"/>
      <w:r>
        <w:t xml:space="preserve">, окраски или распыления). </w:t>
      </w:r>
    </w:p>
    <w:p w:rsidR="003E6743" w:rsidRDefault="00927BCE">
      <w:pPr>
        <w:ind w:left="-15" w:firstLine="566"/>
      </w:pPr>
      <w:r>
        <w:t xml:space="preserve">Цинк используется также для получения сплавов; многие из них (например, латунь) содержат другие металлы в преобладающем количестве, однако ниже приводятся </w:t>
      </w:r>
      <w:r>
        <w:rPr>
          <w:b/>
        </w:rPr>
        <w:t>основные цинковые сплавы</w:t>
      </w:r>
      <w:r>
        <w:t xml:space="preserve">, которые в соответствии с примечанием 5 к разделу XV рассматриваются в данной группе: </w:t>
      </w:r>
    </w:p>
    <w:p w:rsidR="003E6743" w:rsidRDefault="00927BCE" w:rsidP="00A2087E">
      <w:pPr>
        <w:numPr>
          <w:ilvl w:val="0"/>
          <w:numId w:val="3"/>
        </w:numPr>
        <w:ind w:right="4" w:hanging="360"/>
      </w:pPr>
      <w:r>
        <w:t xml:space="preserve">Сплавы цинк-алюминий обычно с добавками меди или магния, используемые для литья под давлением, в особенности для частей автомобилей (корпус карбюратора, решетка радиатора, приборная доска и др.), для частей велосипедов (педали, корпус динамо и др.), для радиодеталей, деталей холодильников и др. Сплавы этих же металлов используются для получения листов, более прочных, чем из обычного цинка, прессового инструмента и в </w:t>
      </w:r>
      <w:r>
        <w:lastRenderedPageBreak/>
        <w:t xml:space="preserve">качестве анодов для катодной защиты (расходуемые аноды), используемые для защиты трубопроводов, конденсаторов, холодильников и т.п. от коррозии. </w:t>
      </w:r>
    </w:p>
    <w:p w:rsidR="003E6743" w:rsidRDefault="00927BCE" w:rsidP="00A2087E">
      <w:pPr>
        <w:numPr>
          <w:ilvl w:val="0"/>
          <w:numId w:val="3"/>
        </w:numPr>
        <w:spacing w:after="55" w:line="374" w:lineRule="auto"/>
        <w:ind w:right="4" w:hanging="360"/>
      </w:pPr>
      <w:r>
        <w:t xml:space="preserve">Сплавы цинк-медь (сплавы для пуговиц) для литья, штамповки и др. См. примечания 1а и 1б к субпозициям, касающиеся различий между цинком и цинковыми сплавами. Данная группа включает: </w:t>
      </w:r>
    </w:p>
    <w:p w:rsidR="003E6743" w:rsidRDefault="00927BCE">
      <w:pPr>
        <w:ind w:left="-5"/>
      </w:pPr>
      <w:r>
        <w:t xml:space="preserve">(А) Технический и необработанный цинк, отходы и лом (товарные позиции 7901 и 7902). </w:t>
      </w:r>
    </w:p>
    <w:p w:rsidR="003E6743" w:rsidRDefault="00927BCE">
      <w:pPr>
        <w:ind w:left="-5"/>
      </w:pPr>
      <w:r>
        <w:t xml:space="preserve">(Б) Цинковую пыль, порошки и чешуйки (товарная позиция 7903). </w:t>
      </w:r>
    </w:p>
    <w:p w:rsidR="003E6743" w:rsidRDefault="00927BCE">
      <w:pPr>
        <w:ind w:left="326" w:hanging="341"/>
      </w:pPr>
      <w:r>
        <w:t xml:space="preserve">(В) Изделия, изготавливаемые преимущественно прокаткой, волочением или экструзией необработанного цинка, включаемого в товарную позицию 7901 (товарные позиции 7904 и 7905). </w:t>
      </w:r>
    </w:p>
    <w:p w:rsidR="003E6743" w:rsidRDefault="00927BCE">
      <w:pPr>
        <w:spacing w:after="44" w:line="322" w:lineRule="auto"/>
        <w:ind w:left="326" w:hanging="341"/>
      </w:pPr>
      <w:r>
        <w:t xml:space="preserve">(Г) Трубы, трубки и фитинги и изделия, включаемые в остаточную товарную позицию 7907, в которую включаются все прочие изделия из цинка, </w:t>
      </w:r>
      <w:r>
        <w:rPr>
          <w:b/>
        </w:rPr>
        <w:t>кроме</w:t>
      </w:r>
      <w:r>
        <w:t xml:space="preserve"> изделий, описанных в примечании 1 к разделу XV или включенных в </w:t>
      </w:r>
      <w:r>
        <w:rPr>
          <w:b/>
        </w:rPr>
        <w:t xml:space="preserve">группу 82 </w:t>
      </w:r>
      <w:r>
        <w:t xml:space="preserve">или </w:t>
      </w:r>
      <w:r>
        <w:rPr>
          <w:b/>
        </w:rPr>
        <w:t>83</w:t>
      </w:r>
      <w:r>
        <w:t xml:space="preserve"> или более конкретно поименованных в другом месте Номенклатуры. </w:t>
      </w:r>
    </w:p>
    <w:p w:rsidR="003E6743" w:rsidRDefault="00927BCE">
      <w:pPr>
        <w:spacing w:after="117"/>
        <w:ind w:left="-15" w:firstLine="566"/>
      </w:pPr>
      <w:r>
        <w:t xml:space="preserve">Изделия из цинка могут подвергаться различным видам обработки для улучшения свойств или внешнего вида металла и др. Эти виды обработки обычно являются такими же, которые описаны в конце общих положений к группе 72, и не влияют на классификацию изделий. </w:t>
      </w:r>
    </w:p>
    <w:p w:rsidR="003E6743" w:rsidRDefault="00927BCE">
      <w:pPr>
        <w:ind w:left="-15" w:firstLine="566"/>
      </w:pPr>
      <w:r>
        <w:t xml:space="preserve">Классификация </w:t>
      </w:r>
      <w:r>
        <w:rPr>
          <w:b/>
        </w:rPr>
        <w:t xml:space="preserve">композиционных изделий </w:t>
      </w:r>
      <w:r>
        <w:t xml:space="preserve">представлена в общих положениях к разделу XV. </w:t>
      </w:r>
    </w:p>
    <w:p w:rsidR="003E6743" w:rsidRDefault="00927BCE">
      <w:pPr>
        <w:numPr>
          <w:ilvl w:val="0"/>
          <w:numId w:val="4"/>
        </w:numPr>
        <w:spacing w:after="205"/>
        <w:ind w:hanging="739"/>
        <w:jc w:val="left"/>
      </w:pPr>
      <w:r>
        <w:rPr>
          <w:b/>
        </w:rPr>
        <w:t xml:space="preserve">Цинк необработанный: </w:t>
      </w:r>
    </w:p>
    <w:p w:rsidR="003E6743" w:rsidRDefault="00927BCE">
      <w:pPr>
        <w:tabs>
          <w:tab w:val="center" w:pos="740"/>
          <w:tab w:val="center" w:pos="3087"/>
        </w:tabs>
        <w:spacing w:after="104"/>
        <w:ind w:left="-15" w:firstLine="0"/>
        <w:jc w:val="left"/>
      </w:pPr>
      <w:r>
        <w:rPr>
          <w:b/>
        </w:rPr>
        <w:t xml:space="preserve"> </w:t>
      </w:r>
      <w:r>
        <w:rPr>
          <w:b/>
        </w:rPr>
        <w:tab/>
        <w:t xml:space="preserve"> </w:t>
      </w:r>
      <w:r>
        <w:rPr>
          <w:b/>
        </w:rPr>
        <w:tab/>
        <w:t xml:space="preserve">– цинк нелегированный: </w:t>
      </w:r>
    </w:p>
    <w:p w:rsidR="003E6743" w:rsidRDefault="00927BCE">
      <w:pPr>
        <w:tabs>
          <w:tab w:val="center" w:pos="3696"/>
        </w:tabs>
        <w:spacing w:after="104"/>
        <w:ind w:left="-15" w:firstLine="0"/>
        <w:jc w:val="left"/>
      </w:pPr>
      <w:r>
        <w:rPr>
          <w:b/>
        </w:rPr>
        <w:t xml:space="preserve"> </w:t>
      </w:r>
      <w:r>
        <w:rPr>
          <w:b/>
        </w:rPr>
        <w:tab/>
        <w:t xml:space="preserve">7901 11  – – </w:t>
      </w:r>
      <w:proofErr w:type="gramStart"/>
      <w:r>
        <w:rPr>
          <w:b/>
        </w:rPr>
        <w:t>содержащий</w:t>
      </w:r>
      <w:proofErr w:type="gramEnd"/>
      <w:r>
        <w:rPr>
          <w:b/>
        </w:rPr>
        <w:t xml:space="preserve"> 99,99 </w:t>
      </w:r>
      <w:proofErr w:type="spellStart"/>
      <w:r>
        <w:rPr>
          <w:b/>
        </w:rPr>
        <w:t>мас.%</w:t>
      </w:r>
      <w:proofErr w:type="spellEnd"/>
      <w:r>
        <w:rPr>
          <w:b/>
        </w:rPr>
        <w:t xml:space="preserve"> или более цинка </w:t>
      </w:r>
    </w:p>
    <w:p w:rsidR="003E6743" w:rsidRDefault="00927BCE">
      <w:pPr>
        <w:tabs>
          <w:tab w:val="center" w:pos="3479"/>
        </w:tabs>
        <w:spacing w:after="104"/>
        <w:ind w:left="-15" w:firstLine="0"/>
        <w:jc w:val="left"/>
      </w:pPr>
      <w:r>
        <w:rPr>
          <w:b/>
        </w:rPr>
        <w:t xml:space="preserve"> </w:t>
      </w:r>
      <w:r>
        <w:rPr>
          <w:b/>
        </w:rPr>
        <w:tab/>
        <w:t xml:space="preserve">7901 12 – – </w:t>
      </w:r>
      <w:proofErr w:type="gramStart"/>
      <w:r>
        <w:rPr>
          <w:b/>
        </w:rPr>
        <w:t>содержащий</w:t>
      </w:r>
      <w:proofErr w:type="gramEnd"/>
      <w:r>
        <w:rPr>
          <w:b/>
        </w:rPr>
        <w:t xml:space="preserve"> менее 99,99 </w:t>
      </w:r>
      <w:proofErr w:type="spellStart"/>
      <w:r>
        <w:rPr>
          <w:b/>
        </w:rPr>
        <w:t>мас.%</w:t>
      </w:r>
      <w:proofErr w:type="spellEnd"/>
      <w:r>
        <w:rPr>
          <w:b/>
        </w:rPr>
        <w:t xml:space="preserve"> цинка </w:t>
      </w:r>
    </w:p>
    <w:p w:rsidR="003E6743" w:rsidRDefault="00927BCE">
      <w:pPr>
        <w:tabs>
          <w:tab w:val="center" w:pos="2313"/>
        </w:tabs>
        <w:spacing w:after="104"/>
        <w:ind w:left="-15" w:firstLine="0"/>
        <w:jc w:val="left"/>
      </w:pPr>
      <w:r>
        <w:rPr>
          <w:b/>
        </w:rPr>
        <w:t xml:space="preserve"> </w:t>
      </w:r>
      <w:r>
        <w:rPr>
          <w:b/>
        </w:rPr>
        <w:tab/>
        <w:t xml:space="preserve">7901 20  – сплавы цинковые </w:t>
      </w:r>
    </w:p>
    <w:p w:rsidR="003E6743" w:rsidRDefault="00927BCE">
      <w:pPr>
        <w:spacing w:after="85"/>
        <w:ind w:left="0" w:firstLine="0"/>
        <w:jc w:val="left"/>
      </w:pPr>
      <w:r>
        <w:t xml:space="preserve"> </w:t>
      </w:r>
    </w:p>
    <w:p w:rsidR="003E6743" w:rsidRDefault="00927BCE">
      <w:pPr>
        <w:spacing w:after="146"/>
        <w:ind w:left="-15" w:firstLine="566"/>
      </w:pPr>
      <w:r>
        <w:t xml:space="preserve">В данную товарную позицию включается </w:t>
      </w:r>
      <w:r>
        <w:rPr>
          <w:b/>
        </w:rPr>
        <w:t xml:space="preserve">необработанный цинк </w:t>
      </w:r>
      <w:r>
        <w:t>различной степени чистоты: от технического (</w:t>
      </w:r>
      <w:proofErr w:type="gramStart"/>
      <w:r>
        <w:t>см</w:t>
      </w:r>
      <w:proofErr w:type="gramEnd"/>
      <w:r>
        <w:t xml:space="preserve">. общие положения, данные выше) до очищенного цинка в блоках, плитах, слитках, биллетах, слябах или в других аналогичных формах или в виде окатышей. Продукты, рассматриваемые в данной товарной позиции, обычно предназначаются для использования при </w:t>
      </w:r>
      <w:proofErr w:type="spellStart"/>
      <w:r>
        <w:t>цинковании</w:t>
      </w:r>
      <w:proofErr w:type="spellEnd"/>
      <w:r>
        <w:t xml:space="preserve"> (путем погружения в горячий расплав или посредством электролитического осаждения), для получения сплавов, для прокатки, волочения или экструзии или для разливки в фасонные изделия. </w:t>
      </w:r>
    </w:p>
    <w:p w:rsidR="003E6743" w:rsidRDefault="00927BCE">
      <w:pPr>
        <w:spacing w:after="131" w:line="269" w:lineRule="auto"/>
        <w:ind w:left="-5"/>
      </w:pPr>
      <w:r>
        <w:rPr>
          <w:sz w:val="20"/>
        </w:rPr>
        <w:t xml:space="preserve">В данную товарную позицию </w:t>
      </w:r>
      <w:r>
        <w:rPr>
          <w:b/>
          <w:sz w:val="20"/>
        </w:rPr>
        <w:t xml:space="preserve">не включаются </w:t>
      </w:r>
      <w:r>
        <w:rPr>
          <w:sz w:val="20"/>
        </w:rPr>
        <w:t>цинковая пыль, порошки и чешуйки (</w:t>
      </w:r>
      <w:r>
        <w:rPr>
          <w:b/>
          <w:sz w:val="20"/>
        </w:rPr>
        <w:t>товарная позиция 7903</w:t>
      </w:r>
      <w:r>
        <w:rPr>
          <w:sz w:val="20"/>
        </w:rPr>
        <w:t xml:space="preserve">). </w:t>
      </w:r>
    </w:p>
    <w:p w:rsidR="003E6743" w:rsidRDefault="00927BCE">
      <w:pPr>
        <w:spacing w:after="123"/>
        <w:ind w:left="0" w:firstLine="0"/>
        <w:jc w:val="left"/>
      </w:pPr>
      <w:r>
        <w:t xml:space="preserve"> </w:t>
      </w:r>
    </w:p>
    <w:p w:rsidR="003E6743" w:rsidRDefault="00927BCE">
      <w:pPr>
        <w:numPr>
          <w:ilvl w:val="0"/>
          <w:numId w:val="4"/>
        </w:numPr>
        <w:spacing w:after="104"/>
        <w:ind w:hanging="739"/>
        <w:jc w:val="left"/>
      </w:pPr>
      <w:r>
        <w:rPr>
          <w:b/>
        </w:rPr>
        <w:t xml:space="preserve">Отходы и лом цинковые </w:t>
      </w:r>
    </w:p>
    <w:p w:rsidR="003E6743" w:rsidRDefault="00927BCE">
      <w:pPr>
        <w:spacing w:after="96"/>
        <w:ind w:left="0" w:firstLine="0"/>
        <w:jc w:val="left"/>
      </w:pPr>
      <w:r>
        <w:lastRenderedPageBreak/>
        <w:t xml:space="preserve"> </w:t>
      </w:r>
    </w:p>
    <w:p w:rsidR="003E6743" w:rsidRDefault="00927BCE">
      <w:pPr>
        <w:spacing w:after="26"/>
        <w:ind w:left="0" w:right="3" w:firstLine="0"/>
        <w:jc w:val="right"/>
      </w:pPr>
      <w:r>
        <w:t xml:space="preserve">Положения пояснений к товарной позиции 7204, касающиеся отходов и лома, применимы, </w:t>
      </w:r>
    </w:p>
    <w:p w:rsidR="003E6743" w:rsidRDefault="00927BCE">
      <w:pPr>
        <w:spacing w:after="136"/>
        <w:ind w:left="-5"/>
      </w:pP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3E6743" w:rsidRDefault="00927BCE">
      <w:pPr>
        <w:spacing w:after="172" w:line="269" w:lineRule="auto"/>
        <w:ind w:left="-5"/>
      </w:pPr>
      <w:r>
        <w:rPr>
          <w:sz w:val="20"/>
        </w:rPr>
        <w:t xml:space="preserve">В данную товарную позицию </w:t>
      </w:r>
      <w:r>
        <w:rPr>
          <w:b/>
          <w:sz w:val="20"/>
        </w:rPr>
        <w:t>не включаются</w:t>
      </w:r>
      <w:r>
        <w:rPr>
          <w:sz w:val="20"/>
        </w:rPr>
        <w:t xml:space="preserve">: </w:t>
      </w:r>
    </w:p>
    <w:p w:rsidR="003E6743" w:rsidRDefault="00927BCE">
      <w:pPr>
        <w:spacing w:after="131" w:line="325" w:lineRule="auto"/>
        <w:ind w:left="268" w:hanging="283"/>
      </w:pPr>
      <w:r>
        <w:rPr>
          <w:sz w:val="20"/>
        </w:rPr>
        <w:t xml:space="preserve">(а) шлак, зола и отходы от производства цинка, от процессов </w:t>
      </w:r>
      <w:proofErr w:type="spellStart"/>
      <w:r>
        <w:rPr>
          <w:sz w:val="20"/>
        </w:rPr>
        <w:t>цинкования</w:t>
      </w:r>
      <w:proofErr w:type="spellEnd"/>
      <w:r>
        <w:rPr>
          <w:sz w:val="20"/>
        </w:rPr>
        <w:t xml:space="preserve"> и др. (например, шламы, осаждаемые при </w:t>
      </w:r>
      <w:proofErr w:type="spellStart"/>
      <w:r>
        <w:rPr>
          <w:sz w:val="20"/>
        </w:rPr>
        <w:t>электрогальванизации</w:t>
      </w:r>
      <w:proofErr w:type="spellEnd"/>
      <w:r>
        <w:rPr>
          <w:sz w:val="20"/>
        </w:rPr>
        <w:t>, и металлические остатки из ванны с расплавом) (</w:t>
      </w:r>
      <w:r>
        <w:rPr>
          <w:b/>
          <w:sz w:val="20"/>
        </w:rPr>
        <w:t>товарная позиция 2620</w:t>
      </w:r>
      <w:r>
        <w:rPr>
          <w:sz w:val="20"/>
        </w:rPr>
        <w:t xml:space="preserve">); </w:t>
      </w:r>
    </w:p>
    <w:p w:rsidR="003E6743" w:rsidRDefault="00927BCE">
      <w:pPr>
        <w:spacing w:after="131" w:line="269" w:lineRule="auto"/>
        <w:ind w:left="268" w:hanging="283"/>
      </w:pPr>
      <w:r>
        <w:rPr>
          <w:sz w:val="20"/>
        </w:rPr>
        <w:t>(б) слитки и аналогичные необработанные формы, полученные переплавкой цинковых отходов и лома (</w:t>
      </w:r>
      <w:r>
        <w:rPr>
          <w:b/>
          <w:sz w:val="20"/>
        </w:rPr>
        <w:t>товарная позиция 7901</w:t>
      </w:r>
      <w:r>
        <w:rPr>
          <w:sz w:val="20"/>
        </w:rPr>
        <w:t xml:space="preserve">). </w:t>
      </w:r>
    </w:p>
    <w:p w:rsidR="003E6743" w:rsidRDefault="00927BCE">
      <w:pPr>
        <w:spacing w:after="127"/>
        <w:ind w:left="0" w:firstLine="0"/>
        <w:jc w:val="left"/>
      </w:pPr>
      <w:r>
        <w:t xml:space="preserve"> </w:t>
      </w:r>
    </w:p>
    <w:p w:rsidR="003E6743" w:rsidRDefault="00927BCE">
      <w:pPr>
        <w:numPr>
          <w:ilvl w:val="0"/>
          <w:numId w:val="4"/>
        </w:numPr>
        <w:spacing w:after="104"/>
        <w:ind w:hanging="739"/>
        <w:jc w:val="left"/>
      </w:pPr>
      <w:r>
        <w:rPr>
          <w:b/>
        </w:rPr>
        <w:t xml:space="preserve">Пыль, порошки и чешуйки цинковые: </w:t>
      </w:r>
    </w:p>
    <w:p w:rsidR="003E6743" w:rsidRDefault="00927BCE">
      <w:pPr>
        <w:tabs>
          <w:tab w:val="center" w:pos="2176"/>
        </w:tabs>
        <w:spacing w:after="104"/>
        <w:ind w:left="-15" w:firstLine="0"/>
        <w:jc w:val="left"/>
      </w:pPr>
      <w:r>
        <w:rPr>
          <w:b/>
        </w:rPr>
        <w:t xml:space="preserve"> </w:t>
      </w:r>
      <w:r>
        <w:rPr>
          <w:b/>
        </w:rPr>
        <w:tab/>
        <w:t xml:space="preserve">7903 10  – пыль цинковая </w:t>
      </w:r>
    </w:p>
    <w:p w:rsidR="003E6743" w:rsidRDefault="00927BCE">
      <w:pPr>
        <w:tabs>
          <w:tab w:val="center" w:pos="1712"/>
        </w:tabs>
        <w:spacing w:after="104"/>
        <w:ind w:left="-15" w:firstLine="0"/>
        <w:jc w:val="left"/>
      </w:pPr>
      <w:r>
        <w:rPr>
          <w:b/>
        </w:rPr>
        <w:t xml:space="preserve"> </w:t>
      </w:r>
      <w:r>
        <w:rPr>
          <w:b/>
        </w:rPr>
        <w:tab/>
        <w:t xml:space="preserve">7903 90  – прочие </w:t>
      </w:r>
    </w:p>
    <w:p w:rsidR="003E6743" w:rsidRDefault="00927BCE">
      <w:pPr>
        <w:spacing w:after="170"/>
        <w:ind w:left="0" w:firstLine="0"/>
        <w:jc w:val="left"/>
      </w:pPr>
      <w:r>
        <w:t xml:space="preserve"> </w:t>
      </w:r>
    </w:p>
    <w:p w:rsidR="003E6743" w:rsidRDefault="00927BCE">
      <w:pPr>
        <w:ind w:left="577"/>
      </w:pPr>
      <w:r>
        <w:t xml:space="preserve">В данную товарную позицию включаются: </w:t>
      </w:r>
    </w:p>
    <w:p w:rsidR="003E6743" w:rsidRDefault="00927BCE">
      <w:pPr>
        <w:spacing w:after="113"/>
        <w:ind w:left="-5"/>
      </w:pPr>
      <w:r>
        <w:t>(1)</w:t>
      </w:r>
      <w:r>
        <w:rPr>
          <w:rFonts w:ascii="Arial" w:eastAsia="Arial" w:hAnsi="Arial" w:cs="Arial"/>
        </w:rPr>
        <w:t xml:space="preserve"> </w:t>
      </w:r>
      <w:r>
        <w:rPr>
          <w:b/>
        </w:rPr>
        <w:t>Цинковая пыль</w:t>
      </w:r>
      <w:r>
        <w:t xml:space="preserve">, определенная согласно примечанию 1в к субпозиции данной группы, получается путем конденсации паров цинка, возникающих либо непосредственно в процессе восстановления цинковой руды, либо за счет возгонки цинка из различных материалов. Эти продукты не следует путать с колошниковой пылью, имеющей различные названия, например, "цинковая колошниковая пыль", "колошниковая пыль оксида цинка" или "цинковая пыль камер пылеулавливания", которая рассматривается в </w:t>
      </w:r>
      <w:r>
        <w:rPr>
          <w:b/>
        </w:rPr>
        <w:t>товарной позиции 2620</w:t>
      </w:r>
      <w:r>
        <w:t>. (2)</w:t>
      </w:r>
      <w:r>
        <w:rPr>
          <w:rFonts w:ascii="Arial" w:eastAsia="Arial" w:hAnsi="Arial" w:cs="Arial"/>
        </w:rPr>
        <w:t xml:space="preserve"> </w:t>
      </w:r>
      <w:r>
        <w:rPr>
          <w:b/>
        </w:rPr>
        <w:t>Цинковые порошки</w:t>
      </w:r>
      <w:r>
        <w:t xml:space="preserve">, определенные в примечании 8б к разделу XV, и </w:t>
      </w:r>
      <w:r>
        <w:rPr>
          <w:b/>
        </w:rPr>
        <w:t>цинковые чешуйки</w:t>
      </w:r>
      <w:r>
        <w:t xml:space="preserve">. Положения пояснений к товарной позиции 7406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3E6743" w:rsidRDefault="00927BCE">
      <w:pPr>
        <w:ind w:left="-15" w:firstLine="566"/>
      </w:pPr>
      <w:r>
        <w:t xml:space="preserve">Цинковая пыль, порошки и чешуйки используются в основном для покрытия других металлов путем диффузионного насыщения (диффузионное </w:t>
      </w:r>
      <w:proofErr w:type="spellStart"/>
      <w:r>
        <w:t>цинкование</w:t>
      </w:r>
      <w:proofErr w:type="spellEnd"/>
      <w:r>
        <w:t xml:space="preserve"> стали), в производстве красок, как реактивы химического восстановления и др. </w:t>
      </w:r>
    </w:p>
    <w:p w:rsidR="003E6743" w:rsidRDefault="00927BCE">
      <w:pPr>
        <w:spacing w:after="172" w:line="269" w:lineRule="auto"/>
        <w:ind w:left="-5"/>
      </w:pPr>
      <w:r>
        <w:rPr>
          <w:sz w:val="20"/>
        </w:rPr>
        <w:t xml:space="preserve">В данную товарную позицию также </w:t>
      </w:r>
      <w:r>
        <w:rPr>
          <w:b/>
          <w:sz w:val="20"/>
        </w:rPr>
        <w:t>не включаются</w:t>
      </w:r>
      <w:r>
        <w:rPr>
          <w:sz w:val="20"/>
        </w:rPr>
        <w:t xml:space="preserve">: </w:t>
      </w:r>
    </w:p>
    <w:p w:rsidR="003E6743" w:rsidRDefault="00927BCE">
      <w:pPr>
        <w:spacing w:after="168" w:line="269" w:lineRule="auto"/>
        <w:ind w:left="268" w:hanging="283"/>
      </w:pPr>
      <w:r>
        <w:rPr>
          <w:sz w:val="20"/>
        </w:rPr>
        <w:t>(а) цинковая пыль, порошки и чешуйки, приготовленные как красители, краски или аналогичные изделия (например, используемые в сочетании с прочими красящими веществами или поставляемые в виде суспензий, дисперсий или паст со связующими веществами или растворителями (</w:t>
      </w:r>
      <w:r>
        <w:rPr>
          <w:b/>
          <w:sz w:val="20"/>
        </w:rPr>
        <w:t>группа 32</w:t>
      </w:r>
      <w:r>
        <w:rPr>
          <w:sz w:val="20"/>
        </w:rPr>
        <w:t xml:space="preserve">); </w:t>
      </w:r>
    </w:p>
    <w:p w:rsidR="003E6743" w:rsidRDefault="00927BCE">
      <w:pPr>
        <w:spacing w:after="131" w:line="269" w:lineRule="auto"/>
        <w:ind w:left="-5"/>
      </w:pPr>
      <w:r>
        <w:rPr>
          <w:sz w:val="20"/>
        </w:rPr>
        <w:t>(б) цинковые окатыши (</w:t>
      </w:r>
      <w:r>
        <w:rPr>
          <w:b/>
          <w:sz w:val="20"/>
        </w:rPr>
        <w:t>товарная позиция 7901</w:t>
      </w:r>
      <w:r>
        <w:rPr>
          <w:sz w:val="20"/>
        </w:rPr>
        <w:t xml:space="preserve">). </w:t>
      </w:r>
    </w:p>
    <w:p w:rsidR="003E6743" w:rsidRDefault="00927BCE">
      <w:pPr>
        <w:spacing w:after="129"/>
        <w:ind w:left="0" w:firstLine="0"/>
        <w:jc w:val="left"/>
      </w:pPr>
      <w:r>
        <w:t xml:space="preserve"> </w:t>
      </w:r>
    </w:p>
    <w:p w:rsidR="003E6743" w:rsidRDefault="00927BCE">
      <w:pPr>
        <w:tabs>
          <w:tab w:val="center" w:pos="2973"/>
        </w:tabs>
        <w:spacing w:after="104"/>
        <w:ind w:left="-15" w:firstLine="0"/>
        <w:jc w:val="left"/>
      </w:pPr>
      <w:r>
        <w:rPr>
          <w:b/>
        </w:rPr>
        <w:t xml:space="preserve">7904 </w:t>
      </w:r>
      <w:r>
        <w:rPr>
          <w:b/>
        </w:rPr>
        <w:tab/>
        <w:t xml:space="preserve">Прутки, профили и проволока цинковые </w:t>
      </w:r>
    </w:p>
    <w:p w:rsidR="003E6743" w:rsidRDefault="00927BCE">
      <w:pPr>
        <w:spacing w:after="96"/>
        <w:ind w:left="0" w:firstLine="0"/>
        <w:jc w:val="left"/>
      </w:pPr>
      <w:r>
        <w:t xml:space="preserve"> </w:t>
      </w:r>
    </w:p>
    <w:p w:rsidR="003E6743" w:rsidRDefault="00927BCE">
      <w:pPr>
        <w:spacing w:after="105"/>
        <w:ind w:left="-15" w:firstLine="566"/>
      </w:pPr>
      <w:r>
        <w:t xml:space="preserve">Эти продукты, определенные в примечаниях 1а, 1б и 1в к данной группе, соответствуют аналогичным продуктам из меди. Положения пояснений к товарным позициям 7407 и 7408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3E6743" w:rsidRDefault="00927BCE">
      <w:pPr>
        <w:spacing w:after="117"/>
        <w:ind w:left="-15" w:firstLine="566"/>
      </w:pPr>
      <w:r>
        <w:lastRenderedPageBreak/>
        <w:t xml:space="preserve">Прутки и профили из цинка часто используются для изготовления заводских строительных изделий (товарная позиция 7907). Наиболее распространенной областью применения цинковой проволоки является использование ее как источника цинка для распыления металла с помощью кислород-ацетиленового пистолета. </w:t>
      </w:r>
    </w:p>
    <w:p w:rsidR="003E6743" w:rsidRDefault="00927BCE">
      <w:pPr>
        <w:spacing w:after="146"/>
        <w:ind w:left="-15" w:firstLine="566"/>
      </w:pPr>
      <w:r>
        <w:t xml:space="preserve">В данную товарную позицию также включаются прутки для пайки или сварки из сплавов на основе цинка (обычно получаемые экструзией) независимо от того, разрезаны они по длине или не разрезаны, </w:t>
      </w:r>
      <w:r>
        <w:rPr>
          <w:b/>
        </w:rPr>
        <w:t>при условии</w:t>
      </w:r>
      <w:r>
        <w:t xml:space="preserve">, что они не покрыты флюсом. Прутки с покрытием в данную товарную позицию </w:t>
      </w:r>
      <w:r>
        <w:rPr>
          <w:b/>
        </w:rPr>
        <w:t xml:space="preserve">не входят </w:t>
      </w:r>
      <w:r>
        <w:t>(</w:t>
      </w:r>
      <w:r>
        <w:rPr>
          <w:b/>
        </w:rPr>
        <w:t>товарная позиция 8311</w:t>
      </w:r>
      <w:r>
        <w:t xml:space="preserve">). </w:t>
      </w:r>
    </w:p>
    <w:p w:rsidR="003E6743" w:rsidRDefault="00927BCE">
      <w:pPr>
        <w:spacing w:after="93" w:line="323" w:lineRule="auto"/>
        <w:ind w:left="-5"/>
      </w:pPr>
      <w:r>
        <w:rPr>
          <w:sz w:val="20"/>
        </w:rPr>
        <w:t>В данную товарную позицию также</w:t>
      </w:r>
      <w:r>
        <w:rPr>
          <w:b/>
          <w:sz w:val="20"/>
        </w:rPr>
        <w:t xml:space="preserve"> не включаются </w:t>
      </w:r>
      <w:r>
        <w:rPr>
          <w:sz w:val="20"/>
        </w:rPr>
        <w:t>литые прутки, предназначенные, например, для прокатки или волочения, или дальнейшего литья при получении фасонных изделий (</w:t>
      </w:r>
      <w:r>
        <w:rPr>
          <w:b/>
          <w:sz w:val="20"/>
        </w:rPr>
        <w:t>товарная позиция 7901</w:t>
      </w:r>
      <w:r>
        <w:rPr>
          <w:sz w:val="20"/>
        </w:rPr>
        <w:t xml:space="preserve">). </w:t>
      </w:r>
    </w:p>
    <w:p w:rsidR="003E6743" w:rsidRDefault="00927BCE">
      <w:pPr>
        <w:spacing w:after="130"/>
        <w:ind w:left="0" w:firstLine="0"/>
        <w:jc w:val="left"/>
      </w:pPr>
      <w:r>
        <w:t xml:space="preserve"> </w:t>
      </w:r>
    </w:p>
    <w:p w:rsidR="003E6743" w:rsidRDefault="00927BCE">
      <w:pPr>
        <w:spacing w:after="58"/>
        <w:ind w:left="-5"/>
        <w:jc w:val="left"/>
      </w:pPr>
      <w:r>
        <w:rPr>
          <w:b/>
        </w:rPr>
        <w:t xml:space="preserve">7905  Плиты, листы, полосы или ленты и фольга цинковые </w:t>
      </w:r>
    </w:p>
    <w:p w:rsidR="003E6743" w:rsidRDefault="00927BCE">
      <w:pPr>
        <w:spacing w:after="115"/>
        <w:ind w:left="0" w:firstLine="0"/>
        <w:jc w:val="left"/>
      </w:pPr>
      <w:r>
        <w:t xml:space="preserve"> </w:t>
      </w:r>
    </w:p>
    <w:p w:rsidR="003E6743" w:rsidRDefault="00927BCE">
      <w:pPr>
        <w:spacing w:after="59"/>
        <w:ind w:left="-15" w:firstLine="566"/>
      </w:pPr>
      <w:r>
        <w:t xml:space="preserve">В данную товарную позицию включаются плиты, листы, полосы или ленты и фольга, определения которым даны в примечании 1г к данной группе; эти изделия соответствуют медным изделиям, описанным в пояснениях к товарным позициям 7409 и 7410. </w:t>
      </w:r>
    </w:p>
    <w:p w:rsidR="003E6743" w:rsidRDefault="00927BCE">
      <w:pPr>
        <w:spacing w:after="135"/>
        <w:ind w:left="-15" w:firstLine="566"/>
      </w:pPr>
      <w:r>
        <w:t xml:space="preserve">Цинковые плиты и листы используются для производства кровельной черепицы, корпусов батарей сухих элементов, для фотогравировки, литографских или других печатных пластин и т.д. </w:t>
      </w:r>
      <w:r>
        <w:rPr>
          <w:sz w:val="20"/>
        </w:rPr>
        <w:t xml:space="preserve">В данную товарную позицию </w:t>
      </w:r>
      <w:r>
        <w:rPr>
          <w:b/>
          <w:sz w:val="20"/>
        </w:rPr>
        <w:t>не включаются</w:t>
      </w:r>
      <w:r>
        <w:rPr>
          <w:sz w:val="20"/>
        </w:rPr>
        <w:t xml:space="preserve">: </w:t>
      </w:r>
    </w:p>
    <w:p w:rsidR="003E6743" w:rsidRDefault="00927BCE">
      <w:pPr>
        <w:spacing w:after="131" w:line="269" w:lineRule="auto"/>
        <w:ind w:left="-5"/>
      </w:pPr>
      <w:r>
        <w:rPr>
          <w:sz w:val="20"/>
        </w:rPr>
        <w:t xml:space="preserve">(а) </w:t>
      </w:r>
      <w:proofErr w:type="spellStart"/>
      <w:r>
        <w:rPr>
          <w:sz w:val="20"/>
        </w:rPr>
        <w:t>просечно-вытяжной</w:t>
      </w:r>
      <w:proofErr w:type="spellEnd"/>
      <w:r>
        <w:rPr>
          <w:sz w:val="20"/>
        </w:rPr>
        <w:t xml:space="preserve"> лист (</w:t>
      </w:r>
      <w:r>
        <w:rPr>
          <w:b/>
          <w:sz w:val="20"/>
        </w:rPr>
        <w:t>товарная позиция 7907</w:t>
      </w:r>
      <w:r>
        <w:rPr>
          <w:sz w:val="20"/>
        </w:rPr>
        <w:t xml:space="preserve">); </w:t>
      </w:r>
    </w:p>
    <w:p w:rsidR="003E6743" w:rsidRDefault="00927BCE">
      <w:pPr>
        <w:spacing w:after="131" w:line="269" w:lineRule="auto"/>
        <w:ind w:left="-5"/>
      </w:pPr>
      <w:r>
        <w:rPr>
          <w:sz w:val="20"/>
        </w:rPr>
        <w:t xml:space="preserve">(б) готовые печатные пластины и т.д. </w:t>
      </w:r>
      <w:r>
        <w:rPr>
          <w:b/>
          <w:sz w:val="20"/>
        </w:rPr>
        <w:t>товарной позиции 8442</w:t>
      </w:r>
      <w:r>
        <w:rPr>
          <w:sz w:val="20"/>
        </w:rPr>
        <w:t xml:space="preserve">. </w:t>
      </w:r>
    </w:p>
    <w:p w:rsidR="003E6743" w:rsidRDefault="00927BCE">
      <w:pPr>
        <w:spacing w:after="100"/>
        <w:ind w:left="0" w:firstLine="0"/>
        <w:jc w:val="left"/>
      </w:pPr>
      <w:r>
        <w:t xml:space="preserve"> </w:t>
      </w:r>
    </w:p>
    <w:p w:rsidR="003E6743" w:rsidRDefault="00927BCE">
      <w:pPr>
        <w:spacing w:after="48"/>
        <w:ind w:left="-5"/>
        <w:jc w:val="left"/>
      </w:pPr>
      <w:r>
        <w:rPr>
          <w:b/>
        </w:rPr>
        <w:t xml:space="preserve">[7906] </w:t>
      </w:r>
    </w:p>
    <w:p w:rsidR="003E6743" w:rsidRDefault="00927BCE">
      <w:pPr>
        <w:spacing w:after="0"/>
        <w:ind w:left="0" w:firstLine="0"/>
        <w:jc w:val="left"/>
      </w:pPr>
      <w:r>
        <w:t xml:space="preserve"> </w:t>
      </w:r>
    </w:p>
    <w:p w:rsidR="003E6743" w:rsidRDefault="00927BCE">
      <w:pPr>
        <w:spacing w:after="104"/>
        <w:ind w:left="-5"/>
        <w:jc w:val="left"/>
      </w:pPr>
      <w:r>
        <w:rPr>
          <w:b/>
        </w:rPr>
        <w:t>7907</w:t>
      </w:r>
      <w:proofErr w:type="gramStart"/>
      <w:r>
        <w:rPr>
          <w:b/>
        </w:rPr>
        <w:t xml:space="preserve">  П</w:t>
      </w:r>
      <w:proofErr w:type="gramEnd"/>
      <w:r>
        <w:rPr>
          <w:b/>
        </w:rPr>
        <w:t xml:space="preserve">рочие изделия из цинка </w:t>
      </w:r>
    </w:p>
    <w:p w:rsidR="003E6743" w:rsidRDefault="00927BCE">
      <w:pPr>
        <w:spacing w:after="171"/>
        <w:ind w:left="0" w:firstLine="0"/>
        <w:jc w:val="left"/>
      </w:pPr>
      <w:r>
        <w:t xml:space="preserve"> </w:t>
      </w:r>
    </w:p>
    <w:p w:rsidR="003E6743" w:rsidRDefault="00927BCE">
      <w:pPr>
        <w:spacing w:after="111" w:line="320" w:lineRule="auto"/>
        <w:ind w:left="-15" w:firstLine="566"/>
      </w:pPr>
      <w:r>
        <w:t xml:space="preserve">В данную товарную позицию включаются все изделия из цинка, </w:t>
      </w:r>
      <w:r>
        <w:rPr>
          <w:b/>
        </w:rPr>
        <w:t>кроме</w:t>
      </w:r>
      <w:r>
        <w:t xml:space="preserve"> изделий, входящих в предыдущие товарные позиции данной группы, или изделий, указанных в примечании 1 к разделу XV, или изделий, поименованных или включаемых в </w:t>
      </w:r>
      <w:r>
        <w:rPr>
          <w:b/>
        </w:rPr>
        <w:t>группу 82</w:t>
      </w:r>
      <w:r>
        <w:t xml:space="preserve"> или </w:t>
      </w:r>
      <w:r>
        <w:rPr>
          <w:b/>
        </w:rPr>
        <w:t>83,</w:t>
      </w:r>
      <w:r>
        <w:t xml:space="preserve"> или более конкретно описанных где-либо еще в Номенклатуре. </w:t>
      </w:r>
    </w:p>
    <w:p w:rsidR="003E6743" w:rsidRDefault="00927BCE">
      <w:pPr>
        <w:ind w:left="577"/>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3E6743" w:rsidRDefault="00927BCE">
      <w:pPr>
        <w:numPr>
          <w:ilvl w:val="0"/>
          <w:numId w:val="5"/>
        </w:numPr>
        <w:spacing w:after="114" w:line="324" w:lineRule="auto"/>
        <w:ind w:hanging="454"/>
      </w:pPr>
      <w:r>
        <w:t xml:space="preserve">Резервуары, цистерны, барабаны и аналогичные емкости, </w:t>
      </w:r>
      <w:r>
        <w:rPr>
          <w:b/>
        </w:rPr>
        <w:t>не</w:t>
      </w:r>
      <w:r>
        <w:t xml:space="preserve"> соединенные с механическим или термическим оборудованием. </w:t>
      </w:r>
    </w:p>
    <w:p w:rsidR="003E6743" w:rsidRDefault="00927BCE">
      <w:pPr>
        <w:numPr>
          <w:ilvl w:val="0"/>
          <w:numId w:val="5"/>
        </w:numPr>
        <w:ind w:hanging="454"/>
      </w:pPr>
      <w:r>
        <w:t xml:space="preserve">Трубчатые контейнеры для упаковки фармацевтических товаров и др. </w:t>
      </w:r>
    </w:p>
    <w:p w:rsidR="003E6743" w:rsidRDefault="00927BCE">
      <w:pPr>
        <w:numPr>
          <w:ilvl w:val="0"/>
          <w:numId w:val="5"/>
        </w:numPr>
        <w:ind w:hanging="454"/>
      </w:pPr>
      <w:r>
        <w:t xml:space="preserve">Ткани, решетки и сетка из цинковой проволоки и </w:t>
      </w:r>
      <w:proofErr w:type="spellStart"/>
      <w:r>
        <w:t>просечно-вытяжной</w:t>
      </w:r>
      <w:proofErr w:type="spellEnd"/>
      <w:r>
        <w:t xml:space="preserve"> лист. </w:t>
      </w:r>
    </w:p>
    <w:p w:rsidR="003E6743" w:rsidRDefault="00927BCE">
      <w:pPr>
        <w:numPr>
          <w:ilvl w:val="0"/>
          <w:numId w:val="5"/>
        </w:numPr>
        <w:spacing w:after="114" w:line="324" w:lineRule="auto"/>
        <w:ind w:hanging="454"/>
      </w:pPr>
      <w:r>
        <w:lastRenderedPageBreak/>
        <w:t xml:space="preserve">Цинковые гвозди, кнопки, гайки, болты, винты и другие изделия типов, описанных в пояснениях к товарным позициям 7317 и 7318. </w:t>
      </w:r>
    </w:p>
    <w:p w:rsidR="003E6743" w:rsidRDefault="00927BCE">
      <w:pPr>
        <w:numPr>
          <w:ilvl w:val="0"/>
          <w:numId w:val="5"/>
        </w:numPr>
        <w:ind w:hanging="454"/>
      </w:pPr>
      <w:r>
        <w:t xml:space="preserve">Бытовые или санитарно-технические изделия, такие, например, как ведра, бадьи, раковины, ванны, бассейны, лейки, душевые устройства, стиральные доски и кувшины. (Многие из указанных изделий чаще всего делают из черных металлов с гальваническим покрытием, и тогда они </w:t>
      </w:r>
      <w:r>
        <w:rPr>
          <w:b/>
        </w:rPr>
        <w:t xml:space="preserve">не включаются </w:t>
      </w:r>
      <w:r>
        <w:t xml:space="preserve">в данную товарную позицию – </w:t>
      </w:r>
      <w:r>
        <w:rPr>
          <w:b/>
        </w:rPr>
        <w:t>товарные позиции 7323</w:t>
      </w:r>
      <w:r>
        <w:t xml:space="preserve"> и </w:t>
      </w:r>
      <w:r>
        <w:rPr>
          <w:b/>
        </w:rPr>
        <w:t>7324</w:t>
      </w:r>
      <w:r>
        <w:t xml:space="preserve">.) </w:t>
      </w:r>
    </w:p>
    <w:p w:rsidR="003E6743" w:rsidRDefault="00927BCE">
      <w:pPr>
        <w:numPr>
          <w:ilvl w:val="0"/>
          <w:numId w:val="5"/>
        </w:numPr>
        <w:ind w:hanging="454"/>
      </w:pPr>
      <w:r>
        <w:t xml:space="preserve">Цинковые "этикетки" (на деревьях, растениях и др.) </w:t>
      </w:r>
      <w:r>
        <w:rPr>
          <w:b/>
        </w:rPr>
        <w:t xml:space="preserve">без </w:t>
      </w:r>
      <w:r>
        <w:t xml:space="preserve">букв, цифр или изображений или несущие только частные случайные сведения, присущие основной информации, которая будет сообщена позднее. "Этикетки", несущие основную информацию, включаются в </w:t>
      </w:r>
      <w:r>
        <w:rPr>
          <w:b/>
        </w:rPr>
        <w:t>товарную позицию 8310</w:t>
      </w:r>
      <w:r>
        <w:t xml:space="preserve">. </w:t>
      </w:r>
    </w:p>
    <w:p w:rsidR="003E6743" w:rsidRDefault="00927BCE">
      <w:pPr>
        <w:numPr>
          <w:ilvl w:val="0"/>
          <w:numId w:val="5"/>
        </w:numPr>
        <w:ind w:hanging="454"/>
      </w:pPr>
      <w:r>
        <w:t xml:space="preserve">Пластины трафаретов. </w:t>
      </w:r>
    </w:p>
    <w:p w:rsidR="003E6743" w:rsidRDefault="00927BCE">
      <w:pPr>
        <w:numPr>
          <w:ilvl w:val="0"/>
          <w:numId w:val="5"/>
        </w:numPr>
        <w:spacing w:after="117" w:line="318" w:lineRule="auto"/>
        <w:ind w:hanging="454"/>
      </w:pPr>
      <w:r>
        <w:t xml:space="preserve">Крепежные подвески черепицы и другие разнообразные цинковые изделия, соответствующие товарам из черных металлов, перечисленным в пояснениях к товарным позициям 7325 и 7326. </w:t>
      </w:r>
    </w:p>
    <w:p w:rsidR="003E6743" w:rsidRDefault="00927BCE">
      <w:pPr>
        <w:numPr>
          <w:ilvl w:val="0"/>
          <w:numId w:val="5"/>
        </w:numPr>
        <w:ind w:hanging="454"/>
      </w:pPr>
      <w:r>
        <w:t xml:space="preserve">Аноды для гальваностегии (см. пункт (А) пояснений к товарной позиции 7508). </w:t>
      </w:r>
    </w:p>
    <w:p w:rsidR="003E6743" w:rsidRDefault="00927BCE">
      <w:pPr>
        <w:numPr>
          <w:ilvl w:val="0"/>
          <w:numId w:val="5"/>
        </w:numPr>
        <w:spacing w:after="114" w:line="324" w:lineRule="auto"/>
        <w:ind w:hanging="454"/>
      </w:pPr>
      <w:r>
        <w:t xml:space="preserve">Аноды для катодной защиты (расходуемые аноды), используемые для защиты трубопроводов, танкеров и др. от коррозии. </w:t>
      </w:r>
    </w:p>
    <w:p w:rsidR="003E6743" w:rsidRDefault="00927BCE">
      <w:pPr>
        <w:numPr>
          <w:ilvl w:val="0"/>
          <w:numId w:val="5"/>
        </w:numPr>
        <w:ind w:hanging="454"/>
      </w:pPr>
      <w:r>
        <w:t xml:space="preserve">Водоотводы, крепеж кровли, рамы верхнего света, дождеприемники, рамы окон или дверей, балюстрады, ограды, каркасы теплиц и другие строительные элементы заводского изготовления, соответствующие изделиям из черных металлов, указанным в пояснениях к товарной позиции 7308. </w:t>
      </w:r>
    </w:p>
    <w:p w:rsidR="003E6743" w:rsidRDefault="00927BCE">
      <w:pPr>
        <w:numPr>
          <w:ilvl w:val="0"/>
          <w:numId w:val="5"/>
        </w:numPr>
        <w:ind w:hanging="454"/>
      </w:pPr>
      <w:r>
        <w:t>Трубы и трубки, определенные в примечании 1д к данной группе, и фитинги для труб или трубок (например, муфты, колена, фланцы), из цинка (</w:t>
      </w:r>
      <w:r>
        <w:rPr>
          <w:b/>
        </w:rPr>
        <w:t>кроме</w:t>
      </w:r>
      <w:r>
        <w:t xml:space="preserve"> полых профилей (</w:t>
      </w:r>
      <w:r>
        <w:rPr>
          <w:b/>
        </w:rPr>
        <w:t>товарная позиция 7904</w:t>
      </w:r>
      <w:r>
        <w:t>), фитингов с вентилями, кранами, клапанами и т.д. (</w:t>
      </w:r>
      <w:r>
        <w:rPr>
          <w:b/>
        </w:rPr>
        <w:t>товарная позиция 8481</w:t>
      </w:r>
      <w:r>
        <w:t>) и труб и трубок, изготовленных в виде специфических идентифицируемых изделий, таких как части машин (</w:t>
      </w:r>
      <w:r>
        <w:rPr>
          <w:b/>
        </w:rPr>
        <w:t>раздел XVI</w:t>
      </w:r>
      <w:r>
        <w:t xml:space="preserve">)). Эти изделия соответствуют товарам из черных металлов, перечисленным в пояснениях к товарным позициям 7304 – 7307. </w:t>
      </w:r>
    </w:p>
    <w:sectPr w:rsidR="003E6743" w:rsidSect="009B0987">
      <w:headerReference w:type="even" r:id="rId7"/>
      <w:headerReference w:type="default" r:id="rId8"/>
      <w:headerReference w:type="first" r:id="rId9"/>
      <w:pgSz w:w="11906" w:h="16838"/>
      <w:pgMar w:top="1623" w:right="849" w:bottom="1241" w:left="1132" w:header="1109" w:footer="720" w:gutter="0"/>
      <w:pgNumType w:fmt="numberInDash" w:start="237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F4E" w:rsidRDefault="007F3F4E">
      <w:pPr>
        <w:spacing w:after="0" w:line="240" w:lineRule="auto"/>
      </w:pPr>
      <w:r>
        <w:separator/>
      </w:r>
    </w:p>
  </w:endnote>
  <w:endnote w:type="continuationSeparator" w:id="0">
    <w:p w:rsidR="007F3F4E" w:rsidRDefault="007F3F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F4E" w:rsidRDefault="007F3F4E">
      <w:pPr>
        <w:spacing w:after="0" w:line="240" w:lineRule="auto"/>
      </w:pPr>
      <w:r>
        <w:separator/>
      </w:r>
    </w:p>
  </w:footnote>
  <w:footnote w:type="continuationSeparator" w:id="0">
    <w:p w:rsidR="007F3F4E" w:rsidRDefault="007F3F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743" w:rsidRDefault="00927BCE">
    <w:pPr>
      <w:tabs>
        <w:tab w:val="right" w:pos="9925"/>
      </w:tabs>
      <w:spacing w:after="30"/>
      <w:ind w:left="0" w:firstLine="0"/>
      <w:jc w:val="left"/>
    </w:pPr>
    <w:r>
      <w:rPr>
        <w:i/>
        <w:sz w:val="20"/>
        <w:u w:val="single" w:color="000000"/>
      </w:rPr>
      <w:t xml:space="preserve">Раздел XV </w:t>
    </w:r>
    <w:r>
      <w:rPr>
        <w:i/>
        <w:sz w:val="20"/>
        <w:u w:val="single" w:color="000000"/>
      </w:rPr>
      <w:tab/>
      <w:t xml:space="preserve">Группа 79 </w:t>
    </w:r>
  </w:p>
  <w:p w:rsidR="003E6743" w:rsidRDefault="00927BCE">
    <w:pPr>
      <w:spacing w:after="0"/>
      <w:ind w:lef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90579"/>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9B0987" w:rsidRPr="009B0987" w:rsidRDefault="009B0987">
        <w:pPr>
          <w:pStyle w:val="a5"/>
          <w:jc w:val="center"/>
          <w:rPr>
            <w:rFonts w:ascii="Times New Roman" w:hAnsi="Times New Roman" w:cs="Times New Roman"/>
            <w:sz w:val="24"/>
            <w:szCs w:val="24"/>
          </w:rPr>
        </w:pPr>
        <w:r w:rsidRPr="009B0987">
          <w:rPr>
            <w:rFonts w:ascii="Times New Roman" w:hAnsi="Times New Roman" w:cs="Times New Roman"/>
            <w:sz w:val="24"/>
            <w:szCs w:val="24"/>
          </w:rPr>
          <w:fldChar w:fldCharType="begin"/>
        </w:r>
        <w:r w:rsidRPr="009B0987">
          <w:rPr>
            <w:rFonts w:ascii="Times New Roman" w:hAnsi="Times New Roman" w:cs="Times New Roman"/>
            <w:sz w:val="24"/>
            <w:szCs w:val="24"/>
          </w:rPr>
          <w:instrText xml:space="preserve"> PAGE   \* MERGEFORMAT </w:instrText>
        </w:r>
        <w:r w:rsidRPr="009B0987">
          <w:rPr>
            <w:rFonts w:ascii="Times New Roman" w:hAnsi="Times New Roman" w:cs="Times New Roman"/>
            <w:sz w:val="24"/>
            <w:szCs w:val="24"/>
          </w:rPr>
          <w:fldChar w:fldCharType="separate"/>
        </w:r>
        <w:r>
          <w:rPr>
            <w:rFonts w:ascii="Times New Roman" w:hAnsi="Times New Roman" w:cs="Times New Roman"/>
            <w:noProof/>
            <w:sz w:val="24"/>
            <w:szCs w:val="24"/>
          </w:rPr>
          <w:t>- 2379 -</w:t>
        </w:r>
        <w:r w:rsidRPr="009B0987">
          <w:rPr>
            <w:rFonts w:ascii="Times New Roman" w:hAnsi="Times New Roman" w:cs="Times New Roman"/>
            <w:sz w:val="24"/>
            <w:szCs w:val="24"/>
          </w:rPr>
          <w:fldChar w:fldCharType="end"/>
        </w:r>
      </w:p>
      <w:p w:rsidR="009B0987" w:rsidRPr="009B0987" w:rsidRDefault="009B0987" w:rsidP="009B0987">
        <w:pPr>
          <w:tabs>
            <w:tab w:val="right" w:pos="9925"/>
          </w:tabs>
          <w:spacing w:after="30"/>
          <w:ind w:left="0" w:firstLine="0"/>
          <w:jc w:val="left"/>
          <w:rPr>
            <w:szCs w:val="24"/>
          </w:rPr>
        </w:pPr>
        <w:r w:rsidRPr="009B0987">
          <w:rPr>
            <w:i/>
            <w:szCs w:val="24"/>
            <w:u w:val="single" w:color="000000"/>
          </w:rPr>
          <w:t xml:space="preserve">Раздел XV </w:t>
        </w:r>
        <w:r w:rsidRPr="009B0987">
          <w:rPr>
            <w:i/>
            <w:szCs w:val="24"/>
            <w:u w:val="single" w:color="000000"/>
          </w:rPr>
          <w:tab/>
          <w:t xml:space="preserve">Группа 79 </w:t>
        </w:r>
      </w:p>
      <w:p w:rsidR="009B0987" w:rsidRPr="009B0987" w:rsidRDefault="009B0987" w:rsidP="009B0987">
        <w:pPr>
          <w:spacing w:after="0"/>
          <w:ind w:left="0" w:firstLine="0"/>
          <w:jc w:val="left"/>
          <w:rPr>
            <w:szCs w:val="24"/>
          </w:rPr>
        </w:pPr>
        <w:r w:rsidRPr="009B0987">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743" w:rsidRDefault="00927BCE">
    <w:pPr>
      <w:tabs>
        <w:tab w:val="right" w:pos="9925"/>
      </w:tabs>
      <w:spacing w:after="30"/>
      <w:ind w:left="0" w:firstLine="0"/>
      <w:jc w:val="left"/>
    </w:pPr>
    <w:r>
      <w:rPr>
        <w:i/>
        <w:sz w:val="20"/>
        <w:u w:val="single" w:color="000000"/>
      </w:rPr>
      <w:t xml:space="preserve">Раздел XV </w:t>
    </w:r>
    <w:r>
      <w:rPr>
        <w:i/>
        <w:sz w:val="20"/>
        <w:u w:val="single" w:color="000000"/>
      </w:rPr>
      <w:tab/>
      <w:t xml:space="preserve">Группа 79 </w:t>
    </w:r>
  </w:p>
  <w:p w:rsidR="003E6743" w:rsidRDefault="00927BCE">
    <w:pPr>
      <w:spacing w:after="0"/>
      <w:ind w:lef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B6063"/>
    <w:multiLevelType w:val="hybridMultilevel"/>
    <w:tmpl w:val="17C07994"/>
    <w:lvl w:ilvl="0" w:tplc="9506908C">
      <w:start w:val="7901"/>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D20546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8A2699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910257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65AF9B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4A2C77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B6211A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490926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C822A2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293B784F"/>
    <w:multiLevelType w:val="hybridMultilevel"/>
    <w:tmpl w:val="95068320"/>
    <w:lvl w:ilvl="0" w:tplc="F0326A4A">
      <w:start w:val="1"/>
      <w:numFmt w:val="upperRoman"/>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C0BC8C">
      <w:start w:val="1"/>
      <w:numFmt w:val="lowerLetter"/>
      <w:lvlText w:val="%2"/>
      <w:lvlJc w:val="left"/>
      <w:pPr>
        <w:ind w:left="1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ACEE70">
      <w:start w:val="1"/>
      <w:numFmt w:val="lowerRoman"/>
      <w:lvlText w:val="%3"/>
      <w:lvlJc w:val="left"/>
      <w:pPr>
        <w:ind w:left="1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6279A2">
      <w:start w:val="1"/>
      <w:numFmt w:val="decimal"/>
      <w:lvlText w:val="%4"/>
      <w:lvlJc w:val="left"/>
      <w:pPr>
        <w:ind w:left="2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96C9C4">
      <w:start w:val="1"/>
      <w:numFmt w:val="lowerLetter"/>
      <w:lvlText w:val="%5"/>
      <w:lvlJc w:val="left"/>
      <w:pPr>
        <w:ind w:left="3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9A8022">
      <w:start w:val="1"/>
      <w:numFmt w:val="lowerRoman"/>
      <w:lvlText w:val="%6"/>
      <w:lvlJc w:val="left"/>
      <w:pPr>
        <w:ind w:left="4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C6D300">
      <w:start w:val="1"/>
      <w:numFmt w:val="decimal"/>
      <w:lvlText w:val="%7"/>
      <w:lvlJc w:val="left"/>
      <w:pPr>
        <w:ind w:left="4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16D066">
      <w:start w:val="1"/>
      <w:numFmt w:val="lowerLetter"/>
      <w:lvlText w:val="%8"/>
      <w:lvlJc w:val="left"/>
      <w:pPr>
        <w:ind w:left="5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F0A9FC">
      <w:start w:val="1"/>
      <w:numFmt w:val="lowerRoman"/>
      <w:lvlText w:val="%9"/>
      <w:lvlJc w:val="left"/>
      <w:pPr>
        <w:ind w:left="6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41645FCB"/>
    <w:multiLevelType w:val="hybridMultilevel"/>
    <w:tmpl w:val="53FA39C4"/>
    <w:lvl w:ilvl="0" w:tplc="6890B768">
      <w:start w:val="1"/>
      <w:numFmt w:val="bullet"/>
      <w:lvlText w:val="–"/>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7A5324">
      <w:start w:val="1"/>
      <w:numFmt w:val="bullet"/>
      <w:lvlText w:val="o"/>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E6CB62">
      <w:start w:val="1"/>
      <w:numFmt w:val="bullet"/>
      <w:lvlText w:val="▪"/>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D8610E">
      <w:start w:val="1"/>
      <w:numFmt w:val="bullet"/>
      <w:lvlText w:val="•"/>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A60048">
      <w:start w:val="1"/>
      <w:numFmt w:val="bullet"/>
      <w:lvlText w:val="o"/>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826EC6">
      <w:start w:val="1"/>
      <w:numFmt w:val="bullet"/>
      <w:lvlText w:val="▪"/>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68557C">
      <w:start w:val="1"/>
      <w:numFmt w:val="bullet"/>
      <w:lvlText w:val="•"/>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9E8124">
      <w:start w:val="1"/>
      <w:numFmt w:val="bullet"/>
      <w:lvlText w:val="o"/>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5EFBEC">
      <w:start w:val="1"/>
      <w:numFmt w:val="bullet"/>
      <w:lvlText w:val="▪"/>
      <w:lvlJc w:val="left"/>
      <w:pPr>
        <w:ind w:left="6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6894328F"/>
    <w:multiLevelType w:val="hybridMultilevel"/>
    <w:tmpl w:val="AD72831C"/>
    <w:lvl w:ilvl="0" w:tplc="396686E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408F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686B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1E6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0654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2A6D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365D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DC74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E6CB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68BF37BE"/>
    <w:multiLevelType w:val="hybridMultilevel"/>
    <w:tmpl w:val="8BBC51D4"/>
    <w:lvl w:ilvl="0" w:tplc="8884B950">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AEAC2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60A3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9AB1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1472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8E82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AED9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901B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E6E5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3E6743"/>
    <w:rsid w:val="003E6743"/>
    <w:rsid w:val="0047155B"/>
    <w:rsid w:val="0063439F"/>
    <w:rsid w:val="007F3F4E"/>
    <w:rsid w:val="00927BCE"/>
    <w:rsid w:val="009B0987"/>
    <w:rsid w:val="00A2087E"/>
    <w:rsid w:val="00CF5BFA"/>
    <w:rsid w:val="00E11AEE"/>
    <w:rsid w:val="00E25C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155B"/>
    <w:pPr>
      <w:spacing w:after="189"/>
      <w:ind w:left="10"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9B098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9B0987"/>
    <w:rPr>
      <w:rFonts w:ascii="Times New Roman" w:eastAsia="Times New Roman" w:hAnsi="Times New Roman" w:cs="Times New Roman"/>
      <w:color w:val="000000"/>
      <w:sz w:val="24"/>
    </w:rPr>
  </w:style>
  <w:style w:type="paragraph" w:styleId="a5">
    <w:name w:val="header"/>
    <w:basedOn w:val="a"/>
    <w:link w:val="a6"/>
    <w:uiPriority w:val="99"/>
    <w:unhideWhenUsed/>
    <w:rsid w:val="009B0987"/>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9B0987"/>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2438</Words>
  <Characters>13898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8</cp:revision>
  <cp:lastPrinted>2016-09-27T06:44:00Z</cp:lastPrinted>
  <dcterms:created xsi:type="dcterms:W3CDTF">2016-08-24T12:39:00Z</dcterms:created>
  <dcterms:modified xsi:type="dcterms:W3CDTF">2016-09-27T06:44:00Z</dcterms:modified>
</cp:coreProperties>
</file>