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39" w:rsidRDefault="00AB583F">
      <w:pPr>
        <w:spacing w:after="95" w:line="259" w:lineRule="auto"/>
        <w:ind w:right="5" w:firstLine="0"/>
        <w:jc w:val="center"/>
      </w:pPr>
      <w:r>
        <w:rPr>
          <w:sz w:val="28"/>
        </w:rPr>
        <w:t xml:space="preserve">Группа 45 </w:t>
      </w:r>
    </w:p>
    <w:p w:rsidR="00BB7C39" w:rsidRDefault="00AB583F">
      <w:pPr>
        <w:spacing w:after="77" w:line="259" w:lineRule="auto"/>
        <w:ind w:right="6" w:firstLine="0"/>
        <w:jc w:val="center"/>
      </w:pPr>
      <w:r>
        <w:rPr>
          <w:b/>
          <w:sz w:val="28"/>
        </w:rPr>
        <w:t xml:space="preserve">Пробка и изделия из нее </w:t>
      </w:r>
    </w:p>
    <w:p w:rsidR="00BB7C39" w:rsidRDefault="00AB583F">
      <w:pPr>
        <w:spacing w:after="176" w:line="259" w:lineRule="auto"/>
        <w:ind w:firstLine="0"/>
        <w:jc w:val="left"/>
      </w:pPr>
      <w:r>
        <w:rPr>
          <w:b/>
        </w:rPr>
        <w:t xml:space="preserve"> </w:t>
      </w:r>
    </w:p>
    <w:p w:rsidR="00BB7C39" w:rsidRDefault="00AB583F">
      <w:pPr>
        <w:spacing w:after="171" w:line="270" w:lineRule="auto"/>
        <w:ind w:left="34" w:hanging="10"/>
      </w:pPr>
      <w:r>
        <w:rPr>
          <w:b/>
        </w:rPr>
        <w:t xml:space="preserve">Примечание: </w:t>
      </w:r>
    </w:p>
    <w:p w:rsidR="00BB7C39" w:rsidRDefault="00AB583F">
      <w:pPr>
        <w:spacing w:after="187"/>
        <w:ind w:left="-15" w:firstLine="0"/>
      </w:pPr>
      <w:r>
        <w:t xml:space="preserve">1. В данную группу не включаются: </w:t>
      </w:r>
    </w:p>
    <w:p w:rsidR="00BB7C39" w:rsidRDefault="00AB583F">
      <w:pPr>
        <w:spacing w:after="189"/>
        <w:ind w:left="358" w:firstLine="0"/>
      </w:pPr>
      <w:r>
        <w:t xml:space="preserve">а) обувь или детали обуви группы 64; </w:t>
      </w:r>
    </w:p>
    <w:p w:rsidR="00BB7C39" w:rsidRDefault="00AB583F">
      <w:pPr>
        <w:spacing w:after="190"/>
        <w:ind w:left="358" w:firstLine="0"/>
      </w:pPr>
      <w:r>
        <w:t xml:space="preserve">б) головные уборы или их части группы 65; или </w:t>
      </w:r>
    </w:p>
    <w:p w:rsidR="00BB7C39" w:rsidRDefault="00AB583F">
      <w:pPr>
        <w:ind w:left="358" w:firstLine="0"/>
      </w:pPr>
      <w:r>
        <w:t xml:space="preserve">в) изделия группы 95 (например, игрушки, игры, спортивный инвентарь). </w:t>
      </w:r>
    </w:p>
    <w:p w:rsidR="00BB7C39" w:rsidRDefault="00AB583F">
      <w:pPr>
        <w:spacing w:after="178" w:line="259" w:lineRule="auto"/>
        <w:ind w:left="340" w:firstLine="0"/>
        <w:jc w:val="center"/>
      </w:pPr>
      <w:r>
        <w:rPr>
          <w:b/>
        </w:rPr>
        <w:t xml:space="preserve"> </w:t>
      </w:r>
    </w:p>
    <w:p w:rsidR="00BB7C39" w:rsidRDefault="00AB583F">
      <w:pPr>
        <w:spacing w:after="186" w:line="259" w:lineRule="auto"/>
        <w:ind w:left="281" w:firstLine="0"/>
        <w:jc w:val="center"/>
      </w:pPr>
      <w:r>
        <w:rPr>
          <w:b/>
        </w:rPr>
        <w:t xml:space="preserve">ОБЩИЕ ПОЛОЖЕНИЯ </w:t>
      </w:r>
    </w:p>
    <w:p w:rsidR="00BB7C39" w:rsidRDefault="00AB583F">
      <w:pPr>
        <w:spacing w:after="51" w:line="313" w:lineRule="auto"/>
        <w:ind w:left="-15"/>
      </w:pPr>
      <w:r>
        <w:t>Пробку получают практически единственным способом – из наружной коры пробкового дуба (</w:t>
      </w:r>
      <w:proofErr w:type="spellStart"/>
      <w:r>
        <w:rPr>
          <w:i/>
        </w:rPr>
        <w:t>Quercus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suber</w:t>
      </w:r>
      <w:proofErr w:type="spellEnd"/>
      <w:r>
        <w:t xml:space="preserve">), который произрастает в Южной Европе и Северной Африке. </w:t>
      </w:r>
    </w:p>
    <w:p w:rsidR="00BB7C39" w:rsidRDefault="00AB583F">
      <w:pPr>
        <w:ind w:left="-15"/>
      </w:pPr>
      <w:r>
        <w:t xml:space="preserve">Первая полоса снятой коры, известная как "девственная" пробка, твердая, ломкая, неэластичная, имеет низкое качество и мало ценится. Ее наружная поверхность ноздревата и покрыта трещинами, внутренняя поверхность желтоватого цвета с красными пятнами. </w:t>
      </w:r>
    </w:p>
    <w:p w:rsidR="00BB7C39" w:rsidRDefault="00AB583F">
      <w:pPr>
        <w:ind w:left="-15"/>
      </w:pPr>
      <w:r>
        <w:t xml:space="preserve">Более важны в коммерческом плане последующие слои коры. Они плотны и однородны, а их наружная поверхность, хотя на ней имеется некоторое количество трещин, менее шероховата, чем у девственной пробки. </w:t>
      </w:r>
    </w:p>
    <w:p w:rsidR="00BB7C39" w:rsidRDefault="00AB583F">
      <w:pPr>
        <w:ind w:left="-15"/>
      </w:pPr>
      <w:r>
        <w:t xml:space="preserve">Пробка легка, отличается упругостью, сжимаемостью, гибкостью, водонепроницаемостью, устойчивостью к гниению и плохо проводит тепло и звук. </w:t>
      </w:r>
    </w:p>
    <w:p w:rsidR="00BB7C39" w:rsidRDefault="00AB583F">
      <w:pPr>
        <w:ind w:left="-15"/>
      </w:pPr>
      <w:r>
        <w:t xml:space="preserve">В данную группу включается пробка натуральная и агломерированная во всех видах (включая изделия из пробки и агломерированной пробки), </w:t>
      </w:r>
      <w:r>
        <w:rPr>
          <w:b/>
        </w:rPr>
        <w:t>кроме</w:t>
      </w:r>
      <w:r>
        <w:t xml:space="preserve"> изделий, которые указаны в конце пояснений к товарной позиции 4503. </w:t>
      </w:r>
    </w:p>
    <w:p w:rsidR="00BB7C39" w:rsidRDefault="00AB583F">
      <w:pPr>
        <w:spacing w:after="133" w:line="259" w:lineRule="auto"/>
        <w:ind w:firstLine="0"/>
        <w:jc w:val="left"/>
      </w:pPr>
      <w:r>
        <w:t xml:space="preserve"> </w:t>
      </w:r>
    </w:p>
    <w:p w:rsidR="00BB7C39" w:rsidRDefault="00AB583F">
      <w:pPr>
        <w:spacing w:after="121" w:line="270" w:lineRule="auto"/>
        <w:ind w:left="725" w:hanging="701"/>
      </w:pPr>
      <w:r>
        <w:rPr>
          <w:b/>
        </w:rPr>
        <w:t xml:space="preserve">4501  Пробка натуральная, необработанная или прошедшая первичную обработку; отходы пробки; измельченная, гранулированная или молотая пробка: </w:t>
      </w:r>
    </w:p>
    <w:p w:rsidR="00BB7C39" w:rsidRDefault="00AB583F" w:rsidP="00AE45D0">
      <w:pPr>
        <w:spacing w:after="76" w:line="270" w:lineRule="auto"/>
        <w:ind w:left="1961" w:hanging="1252"/>
      </w:pPr>
      <w:r>
        <w:rPr>
          <w:b/>
        </w:rPr>
        <w:t xml:space="preserve">4501 10 – пробка натуральная, необработанная или прошедшая первичную обработку </w:t>
      </w:r>
    </w:p>
    <w:p w:rsidR="00BB7C39" w:rsidRDefault="00AB583F" w:rsidP="00AE45D0">
      <w:pPr>
        <w:tabs>
          <w:tab w:val="center" w:pos="1718"/>
        </w:tabs>
        <w:spacing w:after="76" w:line="270" w:lineRule="auto"/>
        <w:ind w:firstLine="709"/>
        <w:jc w:val="left"/>
      </w:pPr>
      <w:r>
        <w:rPr>
          <w:b/>
        </w:rPr>
        <w:t xml:space="preserve">4501 90  – прочая </w:t>
      </w:r>
    </w:p>
    <w:p w:rsidR="00BB7C39" w:rsidRDefault="00AB583F">
      <w:pPr>
        <w:spacing w:after="170" w:line="259" w:lineRule="auto"/>
        <w:ind w:firstLine="0"/>
        <w:jc w:val="left"/>
      </w:pPr>
      <w:r>
        <w:t xml:space="preserve"> </w:t>
      </w:r>
    </w:p>
    <w:p w:rsidR="00BB7C39" w:rsidRDefault="00AB583F">
      <w:pPr>
        <w:spacing w:after="195"/>
        <w:ind w:left="567" w:firstLine="0"/>
      </w:pPr>
      <w:r>
        <w:t xml:space="preserve">В данную товарную позицию включаются: </w:t>
      </w:r>
    </w:p>
    <w:p w:rsidR="00BB7C39" w:rsidRDefault="00AB583F">
      <w:pPr>
        <w:numPr>
          <w:ilvl w:val="0"/>
          <w:numId w:val="1"/>
        </w:numPr>
        <w:spacing w:after="192"/>
        <w:ind w:hanging="360"/>
      </w:pPr>
      <w:r>
        <w:rPr>
          <w:b/>
        </w:rPr>
        <w:t>Натуральная пробка, необработанная или прошедшая первичную обработку</w:t>
      </w:r>
      <w:r>
        <w:t xml:space="preserve">. Необработанная пробка обычно имеет вид пластин с криволинейной поверхностью, так как она снимается с пробкового дерева. Натуральная пробка, прошедшая первичную обработку, включает пробку с соскобленной или каким-либо другим способом очищенной </w:t>
      </w:r>
      <w:r>
        <w:lastRenderedPageBreak/>
        <w:t xml:space="preserve">поверхностью (например, путем обугливания), причем наружный слой, имеющий трещины, не удаляется, или же с </w:t>
      </w:r>
      <w:proofErr w:type="gramStart"/>
      <w:r>
        <w:t>кромками</w:t>
      </w:r>
      <w:proofErr w:type="gramEnd"/>
      <w:r>
        <w:t xml:space="preserve"> защищенными для удаления частей, непригодных для использования (облагороженная пробка). Пробка, обработанная фунгицидами или спрессованная после обработки в кипящей воде или паром, также включается в данную товарную позицию; однако пробка с удаленным наружным слоем или начерно обрезанная </w:t>
      </w:r>
      <w:r>
        <w:rPr>
          <w:b/>
        </w:rPr>
        <w:t>не включается</w:t>
      </w:r>
      <w:r>
        <w:t xml:space="preserve"> (</w:t>
      </w:r>
      <w:r>
        <w:rPr>
          <w:b/>
        </w:rPr>
        <w:t>товарная позиция 4502</w:t>
      </w:r>
      <w:r>
        <w:t xml:space="preserve">). </w:t>
      </w:r>
    </w:p>
    <w:p w:rsidR="00BB7C39" w:rsidRDefault="00AB583F">
      <w:pPr>
        <w:numPr>
          <w:ilvl w:val="0"/>
          <w:numId w:val="1"/>
        </w:numPr>
        <w:ind w:hanging="360"/>
      </w:pPr>
      <w:r>
        <w:rPr>
          <w:b/>
        </w:rPr>
        <w:t>Отходы натуральной или агломерированной пробки</w:t>
      </w:r>
      <w:r>
        <w:t xml:space="preserve"> (то есть стружки, отходы и скрап), используемые главным образом для производства измельченной, гранулированной или молотой пробки. Сюда включаются отходы от обточки и т.д., пробка в виде "пробковой шерсти", которая иногда применяется в качестве материала для набивки или наполнителя. </w:t>
      </w:r>
      <w:r>
        <w:rPr>
          <w:b/>
        </w:rPr>
        <w:t>(3)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Измельченная, гранулированная или молотая пробка</w:t>
      </w:r>
      <w:r>
        <w:t xml:space="preserve">, изготовленная из девственной пробки или отходов пробки и используемая главным образом при производстве агломерированной пробки, линолеума или линкруста. Гранулированная пробка также используется в качестве тепло- или звукоизоляционного материала и иногда для упаковки фруктов. В данную товарную позицию также включается измельченная, гранулированная или молотая пробка, если она окрашена, пропитана, обуглена или увеличена в объеме путем термообработки; но агломерированная пробка </w:t>
      </w:r>
      <w:r>
        <w:rPr>
          <w:b/>
        </w:rPr>
        <w:t>не включается</w:t>
      </w:r>
      <w:r>
        <w:t xml:space="preserve"> (</w:t>
      </w:r>
      <w:r>
        <w:rPr>
          <w:b/>
        </w:rPr>
        <w:t>товарная позиция 4504</w:t>
      </w:r>
      <w:r>
        <w:t xml:space="preserve">). </w:t>
      </w:r>
    </w:p>
    <w:p w:rsidR="00BB7C39" w:rsidRDefault="00AB583F">
      <w:pPr>
        <w:spacing w:after="133" w:line="259" w:lineRule="auto"/>
        <w:ind w:firstLine="0"/>
        <w:jc w:val="left"/>
      </w:pPr>
      <w:r>
        <w:t xml:space="preserve"> </w:t>
      </w:r>
    </w:p>
    <w:p w:rsidR="00BB7C39" w:rsidRDefault="00AE45D0" w:rsidP="00AE45D0">
      <w:pPr>
        <w:spacing w:after="148" w:line="219" w:lineRule="auto"/>
        <w:ind w:left="874" w:hanging="590"/>
      </w:pPr>
      <w:r>
        <w:rPr>
          <w:b/>
        </w:rPr>
        <w:t>4502</w:t>
      </w:r>
      <w:r w:rsidR="00AB583F">
        <w:rPr>
          <w:b/>
        </w:rPr>
        <w:t xml:space="preserve"> Пробка натуральная, с удаленным наружным слоем или начерно обрезанная, или в виде прямоугольных (включая квадратные) блоков, плит, листов или полос (включая заготовки для изготовления пробок или заглушек, имеющие острые кромки) </w:t>
      </w:r>
    </w:p>
    <w:p w:rsidR="00BB7C39" w:rsidRDefault="00AB583F">
      <w:pPr>
        <w:spacing w:after="170" w:line="259" w:lineRule="auto"/>
        <w:ind w:firstLine="0"/>
        <w:jc w:val="left"/>
      </w:pPr>
      <w:r>
        <w:t xml:space="preserve"> </w:t>
      </w:r>
    </w:p>
    <w:p w:rsidR="00BB7C39" w:rsidRDefault="00AB583F">
      <w:pPr>
        <w:spacing w:after="188"/>
        <w:ind w:left="567" w:firstLine="0"/>
      </w:pPr>
      <w:r>
        <w:t xml:space="preserve">В данную товарную позицию включаются пластины натуральной пробки: </w:t>
      </w:r>
    </w:p>
    <w:p w:rsidR="00BB7C39" w:rsidRDefault="00AB583F">
      <w:pPr>
        <w:numPr>
          <w:ilvl w:val="0"/>
          <w:numId w:val="2"/>
        </w:numPr>
        <w:spacing w:line="326" w:lineRule="auto"/>
        <w:ind w:hanging="360"/>
      </w:pPr>
      <w:r>
        <w:t>со всей корой (наружной корой), спиленной или каким-либо другим способом удаленной с наружной поверхности (</w:t>
      </w:r>
      <w:r>
        <w:rPr>
          <w:b/>
        </w:rPr>
        <w:t>пробка с удаленным наружным слоем</w:t>
      </w:r>
      <w:r>
        <w:t xml:space="preserve">); или </w:t>
      </w:r>
    </w:p>
    <w:p w:rsidR="00BB7C39" w:rsidRDefault="00AB583F">
      <w:pPr>
        <w:numPr>
          <w:ilvl w:val="0"/>
          <w:numId w:val="2"/>
        </w:numPr>
        <w:ind w:hanging="360"/>
      </w:pPr>
      <w:r>
        <w:t>с опиленными или каким-либо другим способом срезанными наружной (кора) или внутренней (дерево) поверхностями, которые в результате этого стали приблизительно параллельны (</w:t>
      </w:r>
      <w:r>
        <w:rPr>
          <w:b/>
        </w:rPr>
        <w:t>начерно обрезанная пробка</w:t>
      </w:r>
      <w:r>
        <w:t xml:space="preserve">). </w:t>
      </w:r>
    </w:p>
    <w:p w:rsidR="00BB7C39" w:rsidRDefault="00AB583F">
      <w:pPr>
        <w:spacing w:after="190"/>
        <w:ind w:left="-15"/>
      </w:pPr>
      <w:r>
        <w:t xml:space="preserve">В данную товарную позицию также включаются изделия из пробки, прошедшие дальнейшую обработку и имеющие вид прямоугольных (включая квадратные) блоков, плит, листов или полос, полученных из пробки больших размеров, описанной в товарной позиции 4501, путем срезания обеих поверхностей и обрезания кромок под прямым углом. Эти изделия включаются в данную товарную позицию независимо от того, состоят ли они из расположенных друг над другом и склеенных вместе слоев или нет. </w:t>
      </w:r>
    </w:p>
    <w:p w:rsidR="00BB7C39" w:rsidRDefault="00AB583F">
      <w:pPr>
        <w:spacing w:after="45" w:line="321" w:lineRule="auto"/>
        <w:ind w:left="-15"/>
      </w:pPr>
      <w:r>
        <w:t xml:space="preserve">Блоки, плиты, листы и полосы, вырезанные по форме, </w:t>
      </w:r>
      <w:r>
        <w:rPr>
          <w:b/>
        </w:rPr>
        <w:t>кроме</w:t>
      </w:r>
      <w:r>
        <w:t xml:space="preserve"> прямоугольной (включая квадратную), рассматриваются как изделия из пробки (</w:t>
      </w:r>
      <w:r>
        <w:rPr>
          <w:b/>
        </w:rPr>
        <w:t>товарная позиция 4503</w:t>
      </w:r>
      <w:r>
        <w:t xml:space="preserve">). </w:t>
      </w:r>
    </w:p>
    <w:p w:rsidR="00BB7C39" w:rsidRDefault="00AB583F">
      <w:pPr>
        <w:ind w:left="-15"/>
      </w:pPr>
      <w:r>
        <w:t xml:space="preserve">Листы из пробки, усиленные бумагой или тканью, включая полосы очень тонкой пробки в рулонах, используемые для изготовления фильтров для сигарет, включаются в данную </w:t>
      </w:r>
      <w:r>
        <w:lastRenderedPageBreak/>
        <w:t xml:space="preserve">товарную позицию. (Термин "пробковая бумага" иногда применяется к очень тонким листу или полосе пробки, даже когда они не имеют бумаги-основы.) </w:t>
      </w:r>
    </w:p>
    <w:p w:rsidR="00BB7C39" w:rsidRDefault="00AB583F">
      <w:pPr>
        <w:ind w:left="-15"/>
      </w:pPr>
      <w:r>
        <w:t xml:space="preserve">В данную товарную позицию также включаются заготовки для изготовления пробок или заглушек в виде кубиков или квадратных пластин, имеющие острые кромки, включая заготовки, вырезанные из пластин, состоящих из двух или более склеенных вместе слоев. Аналогичные изделия с закругленными кромками, однако, </w:t>
      </w:r>
      <w:r>
        <w:rPr>
          <w:b/>
        </w:rPr>
        <w:t>не включаются</w:t>
      </w:r>
      <w:r>
        <w:t xml:space="preserve"> (</w:t>
      </w:r>
      <w:r>
        <w:rPr>
          <w:b/>
        </w:rPr>
        <w:t>товарная позиция 4503</w:t>
      </w:r>
      <w:r>
        <w:t xml:space="preserve">). </w:t>
      </w:r>
    </w:p>
    <w:p w:rsidR="00BB7C39" w:rsidRDefault="00AB583F">
      <w:pPr>
        <w:spacing w:after="119" w:line="259" w:lineRule="auto"/>
        <w:ind w:firstLine="0"/>
        <w:jc w:val="left"/>
      </w:pPr>
      <w:r>
        <w:t xml:space="preserve"> </w:t>
      </w:r>
    </w:p>
    <w:p w:rsidR="00BB7C39" w:rsidRDefault="00AE45D0">
      <w:pPr>
        <w:tabs>
          <w:tab w:val="center" w:pos="2872"/>
        </w:tabs>
        <w:spacing w:after="101" w:line="270" w:lineRule="auto"/>
        <w:ind w:firstLine="0"/>
        <w:jc w:val="left"/>
      </w:pPr>
      <w:r>
        <w:rPr>
          <w:b/>
        </w:rPr>
        <w:t>4503</w:t>
      </w:r>
      <w:r w:rsidRPr="005A5295">
        <w:rPr>
          <w:b/>
        </w:rPr>
        <w:t xml:space="preserve">       </w:t>
      </w:r>
      <w:r w:rsidR="00AB583F">
        <w:rPr>
          <w:b/>
        </w:rPr>
        <w:t xml:space="preserve">Изделия из натуральной пробки (+): </w:t>
      </w:r>
    </w:p>
    <w:p w:rsidR="00BB7C39" w:rsidRDefault="00AB583F">
      <w:pPr>
        <w:tabs>
          <w:tab w:val="center" w:pos="2457"/>
        </w:tabs>
        <w:spacing w:after="76" w:line="270" w:lineRule="auto"/>
        <w:ind w:firstLine="0"/>
        <w:jc w:val="left"/>
      </w:pPr>
      <w:r>
        <w:t xml:space="preserve"> </w:t>
      </w:r>
      <w:r>
        <w:tab/>
      </w:r>
      <w:r>
        <w:rPr>
          <w:b/>
        </w:rPr>
        <w:t xml:space="preserve">4503 10 – пробки и заглушки </w:t>
      </w:r>
    </w:p>
    <w:p w:rsidR="00BB7C39" w:rsidRDefault="00AB583F">
      <w:pPr>
        <w:tabs>
          <w:tab w:val="center" w:pos="1792"/>
        </w:tabs>
        <w:spacing w:after="76" w:line="270" w:lineRule="auto"/>
        <w:ind w:firstLine="0"/>
        <w:jc w:val="left"/>
      </w:pPr>
      <w:r>
        <w:t xml:space="preserve"> </w:t>
      </w:r>
      <w:r>
        <w:tab/>
      </w:r>
      <w:r>
        <w:rPr>
          <w:b/>
        </w:rPr>
        <w:t xml:space="preserve">4503 90 – прочие </w:t>
      </w:r>
    </w:p>
    <w:p w:rsidR="00BB7C39" w:rsidRDefault="00AB583F">
      <w:pPr>
        <w:spacing w:after="76" w:line="259" w:lineRule="auto"/>
        <w:ind w:firstLine="0"/>
        <w:jc w:val="left"/>
      </w:pPr>
      <w:r>
        <w:t xml:space="preserve"> </w:t>
      </w:r>
    </w:p>
    <w:p w:rsidR="00BB7C39" w:rsidRDefault="00AB583F">
      <w:pPr>
        <w:spacing w:after="0" w:line="259" w:lineRule="auto"/>
        <w:ind w:firstLine="0"/>
        <w:jc w:val="left"/>
      </w:pPr>
      <w:r>
        <w:t xml:space="preserve"> </w:t>
      </w:r>
      <w:r>
        <w:tab/>
        <w:t xml:space="preserve"> </w:t>
      </w:r>
    </w:p>
    <w:p w:rsidR="00BB7C39" w:rsidRDefault="00AB583F">
      <w:pPr>
        <w:spacing w:after="166"/>
        <w:ind w:left="567" w:firstLine="0"/>
      </w:pPr>
      <w:r>
        <w:t xml:space="preserve">В данную товарную позицию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BB7C39" w:rsidRDefault="00AB583F">
      <w:pPr>
        <w:numPr>
          <w:ilvl w:val="0"/>
          <w:numId w:val="3"/>
        </w:numPr>
        <w:spacing w:after="181"/>
        <w:ind w:hanging="358"/>
      </w:pPr>
      <w:r>
        <w:t xml:space="preserve">Пробки и заглушки всех видов из натуральной пробки, включая заготовки с закругленными кромками. Пробковые заглушки могут иметь крышки из металла, пластмассы и т.д. Заглушки для сосудов, предназначенных для жидкостей, измерительных приборов и прочие изделия, в которых пробковая заглушка является вспомогательной частью, </w:t>
      </w:r>
      <w:r>
        <w:rPr>
          <w:b/>
        </w:rPr>
        <w:t>включаются</w:t>
      </w:r>
      <w:r>
        <w:t>,</w:t>
      </w:r>
      <w:r>
        <w:rPr>
          <w:b/>
        </w:rPr>
        <w:t xml:space="preserve"> </w:t>
      </w:r>
      <w:r>
        <w:t xml:space="preserve">однако, </w:t>
      </w:r>
      <w:r>
        <w:rPr>
          <w:b/>
        </w:rPr>
        <w:t>в другие</w:t>
      </w:r>
      <w:r>
        <w:t xml:space="preserve"> товарные позиции в соответствии с видом изделия или материалом, придающим изделию его основное свойство. </w:t>
      </w:r>
    </w:p>
    <w:p w:rsidR="00BB7C39" w:rsidRDefault="00AB583F">
      <w:pPr>
        <w:numPr>
          <w:ilvl w:val="0"/>
          <w:numId w:val="3"/>
        </w:numPr>
        <w:spacing w:after="185"/>
        <w:ind w:hanging="358"/>
      </w:pPr>
      <w:r>
        <w:t xml:space="preserve">Диски, шайбы и облатки из натуральной пробки, служащие в качестве прокладок для </w:t>
      </w:r>
      <w:proofErr w:type="spellStart"/>
      <w:r>
        <w:t>крончатых</w:t>
      </w:r>
      <w:proofErr w:type="spellEnd"/>
      <w:r>
        <w:t xml:space="preserve"> пробок и других приспособлений для укупорки бутылок, кувшинов и т.д.; прокладки или оболочки для пробок, вставляемых внутрь бутылочных горлышек. </w:t>
      </w:r>
    </w:p>
    <w:p w:rsidR="00BB7C39" w:rsidRDefault="00AB583F">
      <w:pPr>
        <w:numPr>
          <w:ilvl w:val="0"/>
          <w:numId w:val="3"/>
        </w:numPr>
        <w:spacing w:after="187"/>
        <w:ind w:hanging="358"/>
      </w:pPr>
      <w:r>
        <w:t xml:space="preserve">Блоки, плиты, листы и полосы из натуральной пробки, вырезанные по форме, кроме прямоугольной (включая квадратную); спасательные круги, поплавки для рыболовных сетей, плавательные доски, теплоизолирующие подставки для горячей посуды, подложки под пишущие машинки или другие подложки. </w:t>
      </w:r>
    </w:p>
    <w:p w:rsidR="00BB7C39" w:rsidRDefault="00AB583F">
      <w:pPr>
        <w:numPr>
          <w:ilvl w:val="0"/>
          <w:numId w:val="3"/>
        </w:numPr>
        <w:spacing w:after="68" w:line="324" w:lineRule="auto"/>
        <w:ind w:hanging="358"/>
      </w:pPr>
      <w:r>
        <w:t>Ручки различных видов (ручки ножей и т.д.), прокладки и уплотнения (</w:t>
      </w:r>
      <w:r>
        <w:rPr>
          <w:b/>
        </w:rPr>
        <w:t>кроме</w:t>
      </w:r>
      <w:r>
        <w:t xml:space="preserve"> тех, которые входят в комплекты </w:t>
      </w:r>
      <w:r>
        <w:rPr>
          <w:b/>
        </w:rPr>
        <w:t>товарной позиции 8484</w:t>
      </w:r>
      <w:r>
        <w:t xml:space="preserve">). </w:t>
      </w:r>
    </w:p>
    <w:p w:rsidR="00BB7C39" w:rsidRDefault="00AB583F">
      <w:pPr>
        <w:spacing w:after="180" w:line="259" w:lineRule="auto"/>
        <w:ind w:left="-5" w:hanging="10"/>
        <w:jc w:val="left"/>
      </w:pPr>
      <w:r>
        <w:rPr>
          <w:sz w:val="20"/>
        </w:rPr>
        <w:t xml:space="preserve">В данную товарную позицию, однако,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BB7C39" w:rsidRDefault="00AB583F">
      <w:pPr>
        <w:spacing w:after="180" w:line="259" w:lineRule="auto"/>
        <w:ind w:left="-5" w:hanging="10"/>
        <w:jc w:val="left"/>
      </w:pPr>
      <w:r>
        <w:rPr>
          <w:sz w:val="20"/>
        </w:rPr>
        <w:t xml:space="preserve">(а) обувь и ее детали, включая вкладные стельки, </w:t>
      </w:r>
      <w:r>
        <w:rPr>
          <w:b/>
          <w:sz w:val="20"/>
        </w:rPr>
        <w:t>группы 64</w:t>
      </w:r>
      <w:r>
        <w:rPr>
          <w:sz w:val="20"/>
        </w:rPr>
        <w:t xml:space="preserve">; </w:t>
      </w:r>
    </w:p>
    <w:p w:rsidR="00BB7C39" w:rsidRDefault="00AB583F">
      <w:pPr>
        <w:spacing w:after="180" w:line="259" w:lineRule="auto"/>
        <w:ind w:left="-5" w:hanging="10"/>
        <w:jc w:val="left"/>
      </w:pPr>
      <w:r>
        <w:rPr>
          <w:sz w:val="20"/>
        </w:rPr>
        <w:t xml:space="preserve">(б) головные уборы и их части </w:t>
      </w:r>
      <w:r>
        <w:rPr>
          <w:b/>
          <w:sz w:val="20"/>
        </w:rPr>
        <w:t>группы 65</w:t>
      </w:r>
      <w:r>
        <w:rPr>
          <w:sz w:val="20"/>
        </w:rPr>
        <w:t xml:space="preserve">; </w:t>
      </w:r>
    </w:p>
    <w:p w:rsidR="00BB7C39" w:rsidRDefault="00AB583F">
      <w:pPr>
        <w:spacing w:after="180" w:line="259" w:lineRule="auto"/>
        <w:ind w:left="-5" w:hanging="10"/>
        <w:jc w:val="left"/>
      </w:pPr>
      <w:r>
        <w:rPr>
          <w:sz w:val="20"/>
        </w:rPr>
        <w:t xml:space="preserve">(в) </w:t>
      </w:r>
      <w:proofErr w:type="spellStart"/>
      <w:r>
        <w:rPr>
          <w:sz w:val="20"/>
        </w:rPr>
        <w:t>крончатые</w:t>
      </w:r>
      <w:proofErr w:type="spellEnd"/>
      <w:r>
        <w:rPr>
          <w:sz w:val="20"/>
        </w:rPr>
        <w:t xml:space="preserve"> пробки из недрагоценного металла с прокладкой из пробковых дисков (</w:t>
      </w:r>
      <w:r>
        <w:rPr>
          <w:b/>
          <w:sz w:val="20"/>
        </w:rPr>
        <w:t>товарная позиция 8309</w:t>
      </w:r>
      <w:r>
        <w:rPr>
          <w:sz w:val="20"/>
        </w:rPr>
        <w:t xml:space="preserve">); </w:t>
      </w:r>
    </w:p>
    <w:p w:rsidR="00BB7C39" w:rsidRDefault="00AB583F">
      <w:pPr>
        <w:spacing w:after="180" w:line="259" w:lineRule="auto"/>
        <w:ind w:left="-5" w:hanging="10"/>
        <w:jc w:val="left"/>
      </w:pPr>
      <w:r>
        <w:rPr>
          <w:sz w:val="20"/>
        </w:rPr>
        <w:t>(г) пробковые пыжи (</w:t>
      </w:r>
      <w:r>
        <w:rPr>
          <w:b/>
          <w:sz w:val="20"/>
        </w:rPr>
        <w:t>товарная позиция 9306</w:t>
      </w:r>
      <w:r>
        <w:rPr>
          <w:sz w:val="20"/>
        </w:rPr>
        <w:t xml:space="preserve">); </w:t>
      </w:r>
    </w:p>
    <w:p w:rsidR="00BB7C39" w:rsidRDefault="00AB583F">
      <w:pPr>
        <w:spacing w:after="0" w:line="423" w:lineRule="auto"/>
        <w:ind w:left="-5" w:right="298" w:hanging="10"/>
        <w:jc w:val="left"/>
      </w:pPr>
      <w:r>
        <w:rPr>
          <w:sz w:val="20"/>
        </w:rPr>
        <w:t>(д) игрушки, игры и спортивный инвентарь, включая поплавки для удочек и их части (</w:t>
      </w:r>
      <w:r>
        <w:rPr>
          <w:b/>
          <w:sz w:val="20"/>
        </w:rPr>
        <w:t>группа 95</w:t>
      </w:r>
      <w:r>
        <w:rPr>
          <w:sz w:val="20"/>
        </w:rPr>
        <w:t xml:space="preserve">). </w:t>
      </w:r>
      <w:r>
        <w:rPr>
          <w:b/>
          <w:i/>
        </w:rPr>
        <w:t xml:space="preserve">Пояснение к субпозиции. </w:t>
      </w:r>
    </w:p>
    <w:p w:rsidR="00BB7C39" w:rsidRDefault="00AB583F">
      <w:pPr>
        <w:pStyle w:val="1"/>
      </w:pPr>
      <w:r>
        <w:lastRenderedPageBreak/>
        <w:t xml:space="preserve">Субпозиция 4503 10 </w:t>
      </w:r>
    </w:p>
    <w:p w:rsidR="00BB7C39" w:rsidRDefault="00AB583F">
      <w:pPr>
        <w:ind w:left="-15"/>
      </w:pPr>
      <w:r>
        <w:t xml:space="preserve">Пробки и заглушки субпозиции 4503 10 – это изделия из натуральной пробки, представляющие собой прямые или конусообразные цилиндры или прямоугольные призмы с закругленными боковыми кромками. Они могут быть окрашены, отполированы, покрыты парафином, перфорированы, иметь клеймо, выжженное или нанесенные краской. Некоторые цельные пробковые заглушки имеют увеличенные головки или крышки из металла, пластмассы и т.д. Пробки и заглушки применяются для укупорки емкостей. Полые заглушки (или пробковые оболочки) используются как покрытие, например, для стеклянных заглушек для бутылок из стекла или керамики. </w:t>
      </w:r>
    </w:p>
    <w:p w:rsidR="00BB7C39" w:rsidRDefault="00AB583F">
      <w:pPr>
        <w:spacing w:after="136"/>
        <w:ind w:left="-15"/>
      </w:pPr>
      <w:r>
        <w:t xml:space="preserve">В данную субпозицию также включаются идентифицируемые заготовки для пробок или заглушек </w:t>
      </w:r>
      <w:r>
        <w:rPr>
          <w:b/>
        </w:rPr>
        <w:t>при условии</w:t>
      </w:r>
      <w:r>
        <w:t xml:space="preserve">, что их кромки закруглены. </w:t>
      </w:r>
    </w:p>
    <w:p w:rsidR="00BB7C39" w:rsidRDefault="00AB583F">
      <w:pPr>
        <w:spacing w:after="51" w:line="320" w:lineRule="auto"/>
        <w:ind w:left="-5" w:hanging="10"/>
        <w:jc w:val="left"/>
      </w:pPr>
      <w:r>
        <w:rPr>
          <w:sz w:val="20"/>
        </w:rPr>
        <w:t xml:space="preserve">В данную субпозицию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тонкие пробковые диски, используемые как уплотнения в </w:t>
      </w:r>
      <w:proofErr w:type="spellStart"/>
      <w:r>
        <w:rPr>
          <w:sz w:val="20"/>
        </w:rPr>
        <w:t>крончатых</w:t>
      </w:r>
      <w:proofErr w:type="spellEnd"/>
      <w:r>
        <w:rPr>
          <w:sz w:val="20"/>
        </w:rPr>
        <w:t xml:space="preserve"> пробках (</w:t>
      </w:r>
      <w:r>
        <w:rPr>
          <w:b/>
          <w:sz w:val="20"/>
        </w:rPr>
        <w:t>субпозиция 4503 90</w:t>
      </w:r>
      <w:r>
        <w:rPr>
          <w:sz w:val="20"/>
        </w:rPr>
        <w:t xml:space="preserve">). </w:t>
      </w:r>
    </w:p>
    <w:p w:rsidR="00BB7C39" w:rsidRDefault="00AB583F">
      <w:pPr>
        <w:spacing w:after="167" w:line="259" w:lineRule="auto"/>
        <w:ind w:firstLine="0"/>
        <w:jc w:val="left"/>
      </w:pPr>
      <w:r>
        <w:t xml:space="preserve"> </w:t>
      </w:r>
    </w:p>
    <w:p w:rsidR="00BB7C39" w:rsidRDefault="00AB583F">
      <w:pPr>
        <w:spacing w:after="118" w:line="319" w:lineRule="auto"/>
        <w:ind w:left="708" w:hanging="684"/>
      </w:pPr>
      <w:r>
        <w:rPr>
          <w:b/>
        </w:rPr>
        <w:t xml:space="preserve">4504 Пробка агломерированная (со связующим веществом или без него) и изделия из нее: </w:t>
      </w:r>
    </w:p>
    <w:p w:rsidR="00BB7C39" w:rsidRDefault="00AB583F" w:rsidP="00AE45D0">
      <w:pPr>
        <w:spacing w:after="76" w:line="326" w:lineRule="auto"/>
        <w:ind w:left="1560" w:hanging="993"/>
      </w:pPr>
      <w:r>
        <w:rPr>
          <w:b/>
        </w:rPr>
        <w:t>4504 10 – блоки, плиты, листы и полосы; плитки любой формы; цельные ц</w:t>
      </w:r>
      <w:r w:rsidR="00AE45D0">
        <w:rPr>
          <w:b/>
        </w:rPr>
        <w:t xml:space="preserve">илиндры, </w:t>
      </w:r>
      <w:r>
        <w:rPr>
          <w:b/>
        </w:rPr>
        <w:t xml:space="preserve">включая диски </w:t>
      </w:r>
    </w:p>
    <w:p w:rsidR="00BB7C39" w:rsidRDefault="00AB583F" w:rsidP="00AE45D0">
      <w:pPr>
        <w:tabs>
          <w:tab w:val="center" w:pos="1113"/>
          <w:tab w:val="center" w:pos="2248"/>
        </w:tabs>
        <w:spacing w:after="76" w:line="270" w:lineRule="auto"/>
        <w:ind w:firstLine="567"/>
        <w:jc w:val="left"/>
      </w:pPr>
      <w:r>
        <w:rPr>
          <w:b/>
        </w:rPr>
        <w:t xml:space="preserve">4504 90 </w:t>
      </w:r>
      <w:r>
        <w:rPr>
          <w:b/>
        </w:rPr>
        <w:tab/>
        <w:t xml:space="preserve">– прочие </w:t>
      </w:r>
    </w:p>
    <w:p w:rsidR="00BB7C39" w:rsidRDefault="00AB583F">
      <w:pPr>
        <w:spacing w:after="0" w:line="259" w:lineRule="auto"/>
        <w:ind w:firstLine="0"/>
        <w:jc w:val="left"/>
      </w:pPr>
      <w:r>
        <w:t xml:space="preserve"> </w:t>
      </w:r>
    </w:p>
    <w:p w:rsidR="00BB7C39" w:rsidRDefault="00AB583F">
      <w:pPr>
        <w:spacing w:after="182"/>
        <w:ind w:left="-15"/>
      </w:pPr>
      <w:r>
        <w:t xml:space="preserve">Агломерированная пробка изготовляется путем </w:t>
      </w:r>
      <w:proofErr w:type="spellStart"/>
      <w:r>
        <w:t>агломерирования</w:t>
      </w:r>
      <w:proofErr w:type="spellEnd"/>
      <w:r>
        <w:t xml:space="preserve"> измельченной, гранулированной или молотой пробки, как правило, при высокой температуре и под давлением: </w:t>
      </w:r>
    </w:p>
    <w:p w:rsidR="00BB7C39" w:rsidRDefault="00AB583F">
      <w:pPr>
        <w:numPr>
          <w:ilvl w:val="0"/>
          <w:numId w:val="4"/>
        </w:numPr>
        <w:spacing w:line="324" w:lineRule="auto"/>
        <w:ind w:hanging="360"/>
      </w:pPr>
      <w:r>
        <w:t xml:space="preserve">с добавлением </w:t>
      </w:r>
      <w:bookmarkStart w:id="0" w:name="_GoBack"/>
      <w:bookmarkEnd w:id="0"/>
      <w:r>
        <w:t xml:space="preserve">связующего вещества (например, </w:t>
      </w:r>
      <w:proofErr w:type="spellStart"/>
      <w:r>
        <w:t>невулканизованной</w:t>
      </w:r>
      <w:proofErr w:type="spellEnd"/>
      <w:r>
        <w:t xml:space="preserve"> резины, клея, пластмассы, дегтя, желатина); или </w:t>
      </w:r>
    </w:p>
    <w:p w:rsidR="00BB7C39" w:rsidRDefault="00AB583F">
      <w:pPr>
        <w:numPr>
          <w:ilvl w:val="0"/>
          <w:numId w:val="4"/>
        </w:numPr>
        <w:spacing w:after="19" w:line="344" w:lineRule="auto"/>
        <w:ind w:hanging="360"/>
      </w:pPr>
      <w:r>
        <w:t>без добавления связующего вещества при температуре около 300</w:t>
      </w:r>
      <w:r>
        <w:rPr>
          <w:vertAlign w:val="superscript"/>
        </w:rPr>
        <w:t xml:space="preserve"> </w:t>
      </w:r>
      <w:r>
        <w:t xml:space="preserve">°C. В последнем случае натуральная смола, присутствующая в пробке, действует как связующее вещество. </w:t>
      </w:r>
    </w:p>
    <w:p w:rsidR="00BB7C39" w:rsidRDefault="00AB583F">
      <w:pPr>
        <w:ind w:left="-15"/>
      </w:pPr>
      <w:r>
        <w:t xml:space="preserve">Агломерированная пробка данной товарной позиции может пропитываться (например, маслом) или усиливаться бумажной или тканевой основой </w:t>
      </w:r>
      <w:r>
        <w:rPr>
          <w:b/>
        </w:rPr>
        <w:t>при условии</w:t>
      </w:r>
      <w:r>
        <w:t xml:space="preserve">, что она не имеет свойства линолеума или аналогичных материалов, включаемых в </w:t>
      </w:r>
      <w:r>
        <w:rPr>
          <w:b/>
        </w:rPr>
        <w:t>товарную позицию 5904</w:t>
      </w:r>
      <w:r>
        <w:t xml:space="preserve">. </w:t>
      </w:r>
    </w:p>
    <w:p w:rsidR="00BB7C39" w:rsidRDefault="00AB583F">
      <w:pPr>
        <w:ind w:left="-15"/>
      </w:pPr>
      <w:r>
        <w:t xml:space="preserve">Агломерированная пробка сохраняет большую часть свойств натуральной пробки и, в частности, является отличным тепло- или звукоизоляционным материалом. Однако во многих случаях добавление связующих веществ, необходимых для агломерации, изменяет ряд характеристик пробки, в частности, удельную массу и прочность на разрыв или раздавливание. Кроме этого, агломерированная пробка обладает следующим преимуществом – она пригодна для непосредственного формования до любого размера или формы. </w:t>
      </w:r>
    </w:p>
    <w:p w:rsidR="00BB7C39" w:rsidRDefault="00AB583F">
      <w:pPr>
        <w:ind w:left="-15"/>
      </w:pPr>
      <w:r>
        <w:t xml:space="preserve">Агломерированная пробка применяется для изготовления того же ассортимента изделий, который перечислен в товарной позиции 4503, однако редко используется для изготовления заглушек, она чаще, чем натуральная пробка, употребляется для изготовления дисков </w:t>
      </w:r>
      <w:proofErr w:type="spellStart"/>
      <w:r>
        <w:t>крончатых</w:t>
      </w:r>
      <w:proofErr w:type="spellEnd"/>
      <w:r>
        <w:t xml:space="preserve"> пробок. </w:t>
      </w:r>
    </w:p>
    <w:p w:rsidR="00BB7C39" w:rsidRDefault="00AB583F">
      <w:pPr>
        <w:spacing w:after="143"/>
        <w:ind w:left="-15"/>
      </w:pPr>
      <w:r>
        <w:lastRenderedPageBreak/>
        <w:t xml:space="preserve">Агломерированная пробка также широко употребляется и предпочитается натуральной пробке при производстве строительных материалов, таких как панели, блоки и плитки, и в качестве формованных изделий (цилиндров, кожухов и т.д.) для изоляции или защиты труб горячей воды, паропроводов, облицовки нефтепроводов, расширяющихся соединений в строительной промышленности и для изготовления фильтров. </w:t>
      </w:r>
    </w:p>
    <w:p w:rsidR="00BB7C39" w:rsidRDefault="00AB583F">
      <w:pPr>
        <w:spacing w:after="117" w:line="259" w:lineRule="auto"/>
        <w:ind w:left="-5" w:hanging="10"/>
        <w:jc w:val="left"/>
      </w:pPr>
      <w:r>
        <w:rPr>
          <w:sz w:val="20"/>
        </w:rPr>
        <w:t xml:space="preserve">Изделия, </w:t>
      </w:r>
      <w:r>
        <w:rPr>
          <w:b/>
          <w:sz w:val="20"/>
        </w:rPr>
        <w:t>не включаемые</w:t>
      </w:r>
      <w:r>
        <w:rPr>
          <w:sz w:val="20"/>
        </w:rPr>
        <w:t xml:space="preserve"> в данную товарную позицию, перечислены в пояснении к товарной позиции 4503. </w:t>
      </w:r>
    </w:p>
    <w:p w:rsidR="00BB7C39" w:rsidRDefault="00AB583F">
      <w:pPr>
        <w:spacing w:after="0" w:line="259" w:lineRule="auto"/>
        <w:ind w:firstLine="0"/>
        <w:jc w:val="left"/>
      </w:pPr>
      <w:r>
        <w:rPr>
          <w:sz w:val="20"/>
        </w:rPr>
        <w:t xml:space="preserve"> </w:t>
      </w:r>
    </w:p>
    <w:sectPr w:rsidR="00BB7C39" w:rsidSect="005A5295">
      <w:headerReference w:type="even" r:id="rId7"/>
      <w:headerReference w:type="default" r:id="rId8"/>
      <w:headerReference w:type="first" r:id="rId9"/>
      <w:pgSz w:w="11906" w:h="16841"/>
      <w:pgMar w:top="1662" w:right="849" w:bottom="1148" w:left="1133" w:header="1109" w:footer="720" w:gutter="0"/>
      <w:pgNumType w:fmt="numberInDash" w:start="181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3B5" w:rsidRDefault="003C23B5">
      <w:pPr>
        <w:spacing w:after="0" w:line="240" w:lineRule="auto"/>
      </w:pPr>
      <w:r>
        <w:separator/>
      </w:r>
    </w:p>
  </w:endnote>
  <w:endnote w:type="continuationSeparator" w:id="0">
    <w:p w:rsidR="003C23B5" w:rsidRDefault="003C2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3B5" w:rsidRDefault="003C23B5">
      <w:pPr>
        <w:spacing w:after="0" w:line="240" w:lineRule="auto"/>
      </w:pPr>
      <w:r>
        <w:separator/>
      </w:r>
    </w:p>
  </w:footnote>
  <w:footnote w:type="continuationSeparator" w:id="0">
    <w:p w:rsidR="003C23B5" w:rsidRDefault="003C2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C39" w:rsidRDefault="00AB583F">
    <w:pPr>
      <w:tabs>
        <w:tab w:val="right" w:pos="9925"/>
      </w:tabs>
      <w:spacing w:after="29" w:line="259" w:lineRule="auto"/>
      <w:ind w:firstLine="0"/>
      <w:jc w:val="left"/>
    </w:pPr>
    <w:r>
      <w:rPr>
        <w:i/>
        <w:sz w:val="20"/>
        <w:u w:val="single" w:color="000000"/>
      </w:rPr>
      <w:t xml:space="preserve">Раздел IX </w:t>
    </w:r>
    <w:r>
      <w:rPr>
        <w:i/>
        <w:sz w:val="20"/>
        <w:u w:val="single" w:color="000000"/>
      </w:rPr>
      <w:tab/>
      <w:t xml:space="preserve">Группа 45 </w:t>
    </w:r>
  </w:p>
  <w:p w:rsidR="00BB7C39" w:rsidRDefault="00AB583F">
    <w:pPr>
      <w:spacing w:after="0" w:line="259" w:lineRule="auto"/>
      <w:ind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90876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5A5295" w:rsidRPr="005A5295" w:rsidRDefault="005A529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A52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A529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A52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- 1821 -</w:t>
        </w:r>
        <w:r w:rsidRPr="005A52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5A5295" w:rsidRPr="005A5295" w:rsidRDefault="005A5295" w:rsidP="005A5295">
        <w:pPr>
          <w:tabs>
            <w:tab w:val="right" w:pos="9925"/>
          </w:tabs>
          <w:spacing w:after="29" w:line="259" w:lineRule="auto"/>
          <w:ind w:firstLine="0"/>
          <w:jc w:val="left"/>
          <w:rPr>
            <w:szCs w:val="24"/>
          </w:rPr>
        </w:pPr>
        <w:r w:rsidRPr="005A5295">
          <w:rPr>
            <w:i/>
            <w:szCs w:val="24"/>
            <w:u w:val="single" w:color="000000"/>
          </w:rPr>
          <w:t xml:space="preserve">Раздел IX </w:t>
        </w:r>
        <w:r w:rsidRPr="005A5295">
          <w:rPr>
            <w:i/>
            <w:szCs w:val="24"/>
            <w:u w:val="single" w:color="000000"/>
          </w:rPr>
          <w:tab/>
          <w:t xml:space="preserve">Группа 45 </w:t>
        </w:r>
      </w:p>
      <w:p w:rsidR="005A5295" w:rsidRPr="005A5295" w:rsidRDefault="005A5295" w:rsidP="005A5295">
        <w:pPr>
          <w:spacing w:after="0" w:line="259" w:lineRule="auto"/>
          <w:ind w:firstLine="0"/>
          <w:jc w:val="left"/>
          <w:rPr>
            <w:szCs w:val="24"/>
          </w:rPr>
        </w:pPr>
        <w:r w:rsidRPr="005A5295">
          <w:rPr>
            <w:rFonts w:eastAsia="Arial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C39" w:rsidRDefault="00AB583F">
    <w:pPr>
      <w:tabs>
        <w:tab w:val="right" w:pos="9925"/>
      </w:tabs>
      <w:spacing w:after="29" w:line="259" w:lineRule="auto"/>
      <w:ind w:firstLine="0"/>
      <w:jc w:val="left"/>
    </w:pPr>
    <w:r>
      <w:rPr>
        <w:i/>
        <w:sz w:val="20"/>
        <w:u w:val="single" w:color="000000"/>
      </w:rPr>
      <w:t xml:space="preserve">Раздел IX </w:t>
    </w:r>
    <w:r>
      <w:rPr>
        <w:i/>
        <w:sz w:val="20"/>
        <w:u w:val="single" w:color="000000"/>
      </w:rPr>
      <w:tab/>
      <w:t xml:space="preserve">Группа 45 </w:t>
    </w:r>
  </w:p>
  <w:p w:rsidR="00BB7C39" w:rsidRDefault="00AB583F">
    <w:pPr>
      <w:spacing w:after="0" w:line="259" w:lineRule="auto"/>
      <w:ind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5BB9"/>
    <w:multiLevelType w:val="hybridMultilevel"/>
    <w:tmpl w:val="3D2C22E8"/>
    <w:lvl w:ilvl="0" w:tplc="94749AAC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F83C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E0FC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F458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166A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9AC5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B655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30AD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EA34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FD0EBB"/>
    <w:multiLevelType w:val="hybridMultilevel"/>
    <w:tmpl w:val="9ACC000C"/>
    <w:lvl w:ilvl="0" w:tplc="17FEF452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C285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3E13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2E44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B88C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5A0F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185F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E0FA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A050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FD608E9"/>
    <w:multiLevelType w:val="hybridMultilevel"/>
    <w:tmpl w:val="E4985806"/>
    <w:lvl w:ilvl="0" w:tplc="39803968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676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8C5E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0E92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0AEB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2039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70A0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4A08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A2F1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7193334"/>
    <w:multiLevelType w:val="hybridMultilevel"/>
    <w:tmpl w:val="0E52B218"/>
    <w:lvl w:ilvl="0" w:tplc="B044B86A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42DA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7A0C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6AED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A478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1462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B692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6C43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B652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B7C39"/>
    <w:rsid w:val="00196E34"/>
    <w:rsid w:val="001E3FF3"/>
    <w:rsid w:val="003C23B5"/>
    <w:rsid w:val="005A5295"/>
    <w:rsid w:val="00784505"/>
    <w:rsid w:val="00AB583F"/>
    <w:rsid w:val="00AE45D0"/>
    <w:rsid w:val="00BB7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F3"/>
    <w:pPr>
      <w:spacing w:after="111" w:line="260" w:lineRule="auto"/>
      <w:ind w:firstLine="55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1E3FF3"/>
    <w:pPr>
      <w:keepNext/>
      <w:keepLines/>
      <w:spacing w:after="180"/>
      <w:outlineLvl w:val="0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E3FF3"/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a3">
    <w:name w:val="footer"/>
    <w:basedOn w:val="a"/>
    <w:link w:val="a4"/>
    <w:uiPriority w:val="99"/>
    <w:semiHidden/>
    <w:unhideWhenUsed/>
    <w:rsid w:val="005A5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A5295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5A5295"/>
    <w:pPr>
      <w:tabs>
        <w:tab w:val="center" w:pos="4680"/>
        <w:tab w:val="right" w:pos="9360"/>
      </w:tabs>
      <w:spacing w:after="0" w:line="240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A529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1463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IX</vt:lpstr>
    </vt:vector>
  </TitlesOfParts>
  <Company/>
  <LinksUpToDate>false</LinksUpToDate>
  <CharactersWithSpaces>9787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IX</dc:title>
  <dc:subject/>
  <dc:creator>hero</dc:creator>
  <cp:keywords/>
  <cp:lastModifiedBy>kolesnik_av</cp:lastModifiedBy>
  <cp:revision>6</cp:revision>
  <cp:lastPrinted>2016-09-26T14:16:00Z</cp:lastPrinted>
  <dcterms:created xsi:type="dcterms:W3CDTF">2016-08-23T11:45:00Z</dcterms:created>
  <dcterms:modified xsi:type="dcterms:W3CDTF">2016-09-26T14:16:00Z</dcterms:modified>
</cp:coreProperties>
</file>