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039" w:rsidRPr="00A30E8D" w:rsidRDefault="00B541E1">
      <w:pPr>
        <w:pStyle w:val="head"/>
      </w:pPr>
      <w:r w:rsidRPr="00A30E8D">
        <w:rPr>
          <w:b/>
        </w:rPr>
        <w:t>ПРАВИТЕЛЬСТВО ПРИДНЕСТРОВСКОЙ МОЛДАВСКОЙ РЕСПУБЛИКИ</w:t>
      </w:r>
    </w:p>
    <w:p w:rsidR="001A0039" w:rsidRPr="00A30E8D" w:rsidRDefault="00B541E1">
      <w:pPr>
        <w:pStyle w:val="head"/>
      </w:pPr>
      <w:r w:rsidRPr="00A30E8D">
        <w:rPr>
          <w:b/>
        </w:rPr>
        <w:t>ПОСТАНОВЛЕНИЕ</w:t>
      </w:r>
    </w:p>
    <w:p w:rsidR="001A0039" w:rsidRPr="00A30E8D" w:rsidRDefault="00B541E1">
      <w:pPr>
        <w:pStyle w:val="head"/>
      </w:pPr>
      <w:r w:rsidRPr="00A30E8D">
        <w:rPr>
          <w:b/>
        </w:rPr>
        <w:t>от 1 октября 2020 г.</w:t>
      </w:r>
      <w:r w:rsidRPr="00A30E8D">
        <w:br/>
      </w:r>
      <w:r w:rsidRPr="00A30E8D">
        <w:rPr>
          <w:b/>
        </w:rPr>
        <w:t>№ 341</w:t>
      </w:r>
    </w:p>
    <w:p w:rsidR="001A0039" w:rsidRPr="00A30E8D" w:rsidRDefault="00B541E1">
      <w:pPr>
        <w:pStyle w:val="head"/>
      </w:pPr>
      <w:r w:rsidRPr="00A30E8D">
        <w:rPr>
          <w:b/>
        </w:rPr>
        <w:t>Об установлении временного порядка предоставления льгот по уплате таможенных пошлин и акциза в отношении товаров и транспортных средств, ввозимых на таможенную территорию Приднестровской Молдавской Республики</w:t>
      </w:r>
    </w:p>
    <w:p w:rsidR="001A0039" w:rsidRPr="00A30E8D" w:rsidRDefault="00B541E1">
      <w:pPr>
        <w:ind w:firstLine="480"/>
        <w:jc w:val="both"/>
      </w:pPr>
      <w:r w:rsidRPr="00A30E8D">
        <w:t xml:space="preserve">В соответствии со </w:t>
      </w:r>
      <w:hyperlink r:id="rId6" w:anchor="p735" w:tooltip="(ВСТУПИЛ В СИЛУ 17.01.1996) Конституция Приднестровской Молдавской Республики" w:history="1">
        <w:r w:rsidRPr="00A30E8D">
          <w:t>статьей 76-6 Конституции Приднестровской Молдавской Республики</w:t>
        </w:r>
      </w:hyperlink>
      <w:r w:rsidRPr="00A30E8D">
        <w:t xml:space="preserve">, </w:t>
      </w:r>
      <w:hyperlink r:id="rId7" w:tooltip="(ВСТУПИЛ В СИЛУ 30.12.2011) О Правительстве Приднестровской Молдавской Республики" w:history="1">
        <w:r w:rsidRPr="00A30E8D">
          <w:t>Конституционным законом Приднестровской Молдавской Республики от 30 ноября 2011 года № 224-КЗ-V "О Правительстве Приднестровской Молдавской Республики"</w:t>
        </w:r>
      </w:hyperlink>
      <w:r w:rsidRPr="00A30E8D">
        <w:t xml:space="preserve"> (САЗ 11-48), </w:t>
      </w:r>
      <w:hyperlink r:id="rId8" w:tooltip="(ВСТУПИЛ В СИЛУ 15.04.2000) Таможенный кодекс" w:history="1">
        <w:r w:rsidRPr="00A30E8D">
          <w:t>Таможенным кодексом Приднестровской Молдавской Республики</w:t>
        </w:r>
      </w:hyperlink>
      <w:r w:rsidRPr="00A30E8D">
        <w:t xml:space="preserve">, </w:t>
      </w:r>
      <w:hyperlink r:id="rId9" w:tooltip="(ВСТУПИЛ В СИЛУ 22.09.2000) О таможенном тарифе" w:history="1">
        <w:r w:rsidRPr="00A30E8D">
          <w:t>Законом Приднестровской Молдавской Республики от 26 апреля 2000 года № 286-З "О таможенном тарифе"</w:t>
        </w:r>
      </w:hyperlink>
      <w:r w:rsidRPr="00A30E8D">
        <w:t xml:space="preserve"> (СЗМР 00-2), </w:t>
      </w:r>
      <w:hyperlink r:id="rId10" w:tooltip="(ВСТУПИЛ В СИЛУ 29.09.1995) Об акцизах" w:history="1">
        <w:r w:rsidRPr="00A30E8D">
          <w:t>Законом Приднестровской Молдавской Республики от 18 июля 1995 года "Об акцизах"</w:t>
        </w:r>
      </w:hyperlink>
      <w:r w:rsidRPr="00A30E8D">
        <w:t> (СЗМР 95-3), в целях установления временного порядка предоставления тарифных льгот (тарифных преференций) по уплате таможенных пошлин, льгот по уплате акциза в отношении товаров, ввозимых на таможенную территорию Приднестровской Молдавской Республики, Правительство Приднестровской Молдавской Республики постановляет:</w:t>
      </w:r>
    </w:p>
    <w:p w:rsidR="001A0039" w:rsidRPr="00A30E8D" w:rsidRDefault="00B541E1">
      <w:pPr>
        <w:ind w:firstLine="480"/>
        <w:jc w:val="both"/>
      </w:pPr>
      <w:r w:rsidRPr="00A30E8D">
        <w:t xml:space="preserve">1. Государственному таможенном комитету Приднестровской Молдавской Республики до вступления в силу нормативного правового акта Правительства Приднестровской Молдавской Республики, утверждающего порядок предоставления льгот по уплате таможенных пошлин и акциза в отношении товаров и транспортных средств, ввозимых на таможенную территорию Приднестровской Молдавской Республики, предусмотренных </w:t>
      </w:r>
      <w:hyperlink r:id="rId11" w:tooltip="(ВСТУПИЛ В СИЛУ 22.09.2000) О таможенном тарифе" w:history="1">
        <w:r w:rsidRPr="00A30E8D">
          <w:t>Законом Приднестровской Молдавской Республики от 26 апреля 2000 года № 286-З "О таможенном тарифе"</w:t>
        </w:r>
      </w:hyperlink>
      <w:r w:rsidRPr="00A30E8D">
        <w:t> (СЗМР 00-2) и Законом Приднестровской Молдавской Республики от 18 июля 1995 года "Об акцизах" (СЗМР 95-3), применять порядок предоставления льгот по уплате таможенных пошлин и акциза в отношении товаров и транспортных средств, ввозимых на таможенную территорию Приднестровской Молдавской Республики, действующий до 1 октября 2020 года.</w:t>
      </w:r>
    </w:p>
    <w:p w:rsidR="001A0039" w:rsidRPr="00A30E8D" w:rsidRDefault="00B541E1">
      <w:pPr>
        <w:ind w:firstLine="480"/>
        <w:jc w:val="both"/>
      </w:pPr>
      <w:r w:rsidRPr="00A30E8D">
        <w:t>2. Ответственность за исполнение настоящего Постановления возложить на председателя Государственного таможенного комитета Приднестровской Молдавской Республики.</w:t>
      </w:r>
    </w:p>
    <w:p w:rsidR="001A0039" w:rsidRPr="00A30E8D" w:rsidRDefault="00B541E1">
      <w:pPr>
        <w:ind w:firstLine="480"/>
        <w:jc w:val="both"/>
      </w:pPr>
      <w:r w:rsidRPr="00A30E8D">
        <w:t>3. Контроль за исполнением настоящего Постановления возложить на заместителя Председателя Правительства Приднестровской Молдавской Республики по вопросам правового регулирования и взаимодействия с органами государственной власти - Руководителя Аппарата Правительства Приднестровской Молдавской Республики.</w:t>
      </w:r>
    </w:p>
    <w:p w:rsidR="001A0039" w:rsidRPr="00A30E8D" w:rsidRDefault="00B541E1">
      <w:pPr>
        <w:ind w:firstLine="480"/>
        <w:jc w:val="both"/>
      </w:pPr>
      <w:r w:rsidRPr="00A30E8D">
        <w:t>4. Настоящее Постановление вступает в силу со дня официального опубликования и действует до вступления в силу нормативного правового акта Правительства Приднестровской Молдавской Республики, указанного в пункте 1 настоящего Постановления.</w:t>
      </w:r>
    </w:p>
    <w:p w:rsidR="001A0039" w:rsidRPr="00A30E8D" w:rsidRDefault="00B541E1">
      <w:pPr>
        <w:pStyle w:val="a3"/>
      </w:pPr>
      <w:r w:rsidRPr="00A30E8D">
        <w:rPr>
          <w:b/>
        </w:rPr>
        <w:lastRenderedPageBreak/>
        <w:t>ПРЕДСЕДАТЕЛЬ ПРАВИТЕЛЬСТВА А.МАРТЫНОВ</w:t>
      </w:r>
    </w:p>
    <w:p w:rsidR="001A0039" w:rsidRPr="00A30E8D" w:rsidRDefault="00B541E1">
      <w:pPr>
        <w:pStyle w:val="a3"/>
      </w:pPr>
      <w:r w:rsidRPr="00A30E8D">
        <w:t>г. Тирасполь</w:t>
      </w:r>
      <w:r w:rsidRPr="00A30E8D">
        <w:br/>
        <w:t>1 октября 2020 г.</w:t>
      </w:r>
      <w:r w:rsidRPr="00A30E8D">
        <w:br/>
        <w:t>№ 341</w:t>
      </w:r>
    </w:p>
    <w:sectPr w:rsidR="001A0039" w:rsidRPr="00A30E8D" w:rsidSect="001A0039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0CD" w:rsidRDefault="00A920CD" w:rsidP="001A0039">
      <w:r>
        <w:separator/>
      </w:r>
    </w:p>
  </w:endnote>
  <w:endnote w:type="continuationSeparator" w:id="1">
    <w:p w:rsidR="00A920CD" w:rsidRDefault="00A920CD" w:rsidP="001A0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0CD" w:rsidRDefault="00A920CD" w:rsidP="001A0039">
      <w:r>
        <w:separator/>
      </w:r>
    </w:p>
  </w:footnote>
  <w:footnote w:type="continuationSeparator" w:id="1">
    <w:p w:rsidR="00A920CD" w:rsidRDefault="00A920CD" w:rsidP="001A00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039"/>
    <w:rsid w:val="001A0039"/>
    <w:rsid w:val="002A265B"/>
    <w:rsid w:val="006A45AA"/>
    <w:rsid w:val="00A30E8D"/>
    <w:rsid w:val="00A920CD"/>
    <w:rsid w:val="00B54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039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rsid w:val="001A003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a"/>
    <w:rsid w:val="001A0039"/>
    <w:pPr>
      <w:spacing w:before="100" w:beforeAutospacing="1" w:after="100" w:afterAutospacing="1"/>
      <w:jc w:val="center"/>
    </w:pPr>
    <w:rPr>
      <w:sz w:val="28"/>
    </w:rPr>
  </w:style>
  <w:style w:type="paragraph" w:customStyle="1" w:styleId="nolink">
    <w:name w:val="nolink"/>
    <w:basedOn w:val="a"/>
    <w:rsid w:val="001A0039"/>
    <w:pPr>
      <w:spacing w:before="100" w:beforeAutospacing="1" w:after="100" w:afterAutospacing="1"/>
    </w:pPr>
    <w:rPr>
      <w:color w:val="FF0000"/>
    </w:rPr>
  </w:style>
  <w:style w:type="paragraph" w:customStyle="1" w:styleId="plink">
    <w:name w:val="plink"/>
    <w:basedOn w:val="a"/>
    <w:rsid w:val="001A0039"/>
    <w:pPr>
      <w:spacing w:before="100" w:beforeAutospacing="1" w:after="100" w:afterAutospacing="1"/>
    </w:pPr>
  </w:style>
  <w:style w:type="paragraph" w:customStyle="1" w:styleId="repealed">
    <w:name w:val="repealed"/>
    <w:basedOn w:val="a"/>
    <w:rsid w:val="001A0039"/>
    <w:pPr>
      <w:spacing w:before="100" w:beforeAutospacing="1" w:after="100" w:afterAutospacing="1"/>
    </w:pPr>
    <w:rPr>
      <w:strike/>
      <w:color w:val="B65843"/>
    </w:rPr>
  </w:style>
  <w:style w:type="paragraph" w:customStyle="1" w:styleId="textdoc">
    <w:name w:val="textdoc"/>
    <w:basedOn w:val="a"/>
    <w:rsid w:val="001A0039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1A003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A26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65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A26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A265B"/>
    <w:rPr>
      <w:sz w:val="24"/>
    </w:rPr>
  </w:style>
  <w:style w:type="paragraph" w:styleId="a8">
    <w:name w:val="footer"/>
    <w:basedOn w:val="a"/>
    <w:link w:val="a9"/>
    <w:uiPriority w:val="99"/>
    <w:semiHidden/>
    <w:unhideWhenUsed/>
    <w:rsid w:val="002A26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A265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View.aspx?id=x4H21U0c4J%2fwdVJIcxVkbA%3d%3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avopmr.ru/View.aspx?id=Y5h6%2bJzksOULSkYjSY%2bnVw%3d%3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ail%2b65fV%2bSK9WIjXFL9V4Q%3d%3d" TargetMode="External"/><Relationship Id="rId11" Type="http://schemas.openxmlformats.org/officeDocument/2006/relationships/hyperlink" Target="https://pravopmr.ru/View.aspx?id=HgDG6tqLryg5ftJ8dSTZVg%3d%3d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pravopmr.ru/View.aspx?id=5QElLjh7jPM6rpf3CwLpdw%3d%3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ravopmr.ru/View.aspx?id=HgDG6tqLryg5ftJ8dSTZVg%3d%3d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3041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gasparyan-i</cp:lastModifiedBy>
  <cp:revision>5</cp:revision>
  <dcterms:created xsi:type="dcterms:W3CDTF">2021-04-06T12:39:00Z</dcterms:created>
  <dcterms:modified xsi:type="dcterms:W3CDTF">2021-04-07T08:01:00Z</dcterms:modified>
</cp:coreProperties>
</file>