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A1E" w:rsidRDefault="00786C52">
      <w:pPr>
        <w:pStyle w:val="a3"/>
        <w:jc w:val="center"/>
        <w:rPr>
          <w:i/>
        </w:rPr>
      </w:pPr>
      <w:r>
        <w:rPr>
          <w:i/>
        </w:rPr>
        <w:t xml:space="preserve"> </w:t>
      </w:r>
      <w:r w:rsidR="008E6056">
        <w:rPr>
          <w:i/>
        </w:rPr>
        <w:t>(редакция № 2 на 1 января 2021 г.)</w:t>
      </w:r>
    </w:p>
    <w:p w:rsidR="00766A1E" w:rsidRDefault="008E6056">
      <w:pPr>
        <w:pStyle w:val="head"/>
      </w:pPr>
      <w:r>
        <w:rPr>
          <w:b/>
        </w:rPr>
        <w:t>ПРАВИТЕЛЬСТВО ПРИДНЕСТРОВСКОЙ МОЛДАВСКОЙ РЕСПУБЛИКИ</w:t>
      </w:r>
    </w:p>
    <w:p w:rsidR="00766A1E" w:rsidRDefault="008E6056">
      <w:pPr>
        <w:pStyle w:val="head"/>
      </w:pPr>
      <w:r>
        <w:rPr>
          <w:b/>
        </w:rPr>
        <w:t>ПОСТАНОВЛЕНИЕ</w:t>
      </w:r>
    </w:p>
    <w:p w:rsidR="00766A1E" w:rsidRDefault="008E6056">
      <w:pPr>
        <w:pStyle w:val="head"/>
      </w:pPr>
      <w:r>
        <w:rPr>
          <w:b/>
        </w:rPr>
        <w:t>от 14 марта 2018 г.</w:t>
      </w:r>
      <w:r>
        <w:br/>
      </w:r>
      <w:r>
        <w:rPr>
          <w:b/>
        </w:rPr>
        <w:t>№ 75</w:t>
      </w:r>
    </w:p>
    <w:p w:rsidR="00766A1E" w:rsidRDefault="008E6056">
      <w:pPr>
        <w:pStyle w:val="head"/>
      </w:pPr>
      <w:r>
        <w:rPr>
          <w:b/>
        </w:rPr>
        <w:t>Об утверждении Положения о таможенных процедурах свободной таможенной зоны и свободного склада</w:t>
      </w:r>
    </w:p>
    <w:p w:rsidR="00766A1E" w:rsidRDefault="008E6056">
      <w:pPr>
        <w:ind w:firstLine="480"/>
        <w:jc w:val="both"/>
      </w:pPr>
      <w:r>
        <w:t>В соответствии со</w:t>
      </w:r>
      <w:hyperlink r:id="rId6" w:anchor="p735" w:tooltip="(ВСТУПИЛ В СИЛУ 17.01.1996) Конституция Приднестровской Молдавской Республики" w:history="1">
        <w:r>
          <w:t>статьей 76-6 Конституции Приднестровской Молдавской Республики</w:t>
        </w:r>
      </w:hyperlink>
      <w:r>
        <w:t xml:space="preserve">, </w:t>
      </w:r>
      <w:hyperlink r:id="rId7" w:anchor="p72" w:tooltip="(ВСТУПИЛ В СИЛУ 30.12.2011) О Правительстве Приднестровской Молдавской Республики" w:history="1">
        <w:r>
          <w:t>статьями 14</w:t>
        </w:r>
      </w:hyperlink>
      <w:r>
        <w:t xml:space="preserve"> и </w:t>
      </w:r>
      <w:hyperlink r:id="rId8" w:anchor="p156" w:tooltip="(ВСТУПИЛ В СИЛУ 30.12.2011) О Правительстве Приднестровской Молдавской Республики" w:history="1">
        <w:r>
          <w:t>25 Конституционного закона Приднестровской Молдавской Республики от 30 ноября 2011 года № 224-КЗ-V "О Правительстве Приднестровской Молдавской Республики"</w:t>
        </w:r>
      </w:hyperlink>
      <w:r>
        <w:t xml:space="preserve"> (САЗ 11-48) с изменениями и дополнениями, внесенными </w:t>
      </w:r>
      <w:hyperlink r:id="rId9" w:tooltip="(ВСТУПИЛ В СИЛУ 07.11.2012) О внесении дополнения в Конституционный закон Приднестровской Молдавской Республики " w:history="1">
        <w:r>
          <w:t>конституционными законами Приднестровской Молдавской Республики от 26 октября 2012 года № 206-КЗД-V</w:t>
        </w:r>
      </w:hyperlink>
      <w:r>
        <w:t xml:space="preserve"> (САЗ 12-44), </w:t>
      </w:r>
      <w:hyperlink r:id="rId10" w:tooltip="(ВСТУПИЛ В СИЛУ 25.06.2016) О внесении изменения в Конституционный закон Приднестровской Молдавской Республики " w:history="1">
        <w:r>
          <w:t>от 2 июня 2016 года № 145-КЗИ-VI</w:t>
        </w:r>
      </w:hyperlink>
      <w:r>
        <w:t xml:space="preserve"> (САЗ 16-22), </w:t>
      </w:r>
      <w:hyperlink r:id="rId11" w:tooltip="(ВСТУПИЛ В СИЛУ 14.12.2016) О внесении дополнения в Конституционный закон Приднестровской Молдавской Республики " w:history="1">
        <w:r>
          <w:t>от 9 декабря 2016 года № 285-КЗД-VI</w:t>
        </w:r>
      </w:hyperlink>
      <w:r>
        <w:t xml:space="preserve"> (САЗ 16-49), </w:t>
      </w:r>
      <w:hyperlink r:id="rId12" w:tooltip="(ВСТУПИЛ В СИЛУ 10.11.2017) О внесении изменения в Конституционный закон Приднестровской Молдавской Республики " w:history="1">
        <w:r>
          <w:t>от 4 ноября 2017 года № 307-КЗИ-VI</w:t>
        </w:r>
      </w:hyperlink>
      <w:r>
        <w:t xml:space="preserve"> (САЗ 17-45), </w:t>
      </w:r>
      <w:hyperlink r:id="rId13" w:tooltip="(ВСТУПИЛ В СИЛУ 01.12.2017) О внесении дополнения в Конституционный закон Приднестровской Молдавской Республики " w:history="1">
        <w:r>
          <w:t>от 27 ноября 2017 года № 344-КЗД-VI</w:t>
        </w:r>
      </w:hyperlink>
      <w:r>
        <w:t xml:space="preserve"> (САЗ 17-49), </w:t>
      </w:r>
      <w:hyperlink r:id="rId14" w:anchor="p549" w:tooltip="(ВСТУПИЛ В СИЛУ 15.04.2000) Таможенный кодекс" w:history="1">
        <w:r>
          <w:t>главой 17 Таможенного кодекса Приднестровской Молдавской Республики от 2 марта 2000 года № 258-З</w:t>
        </w:r>
      </w:hyperlink>
      <w:r>
        <w:t xml:space="preserve"> (СЗМР 00-1) с изменениями и дополнениями, внесенными </w:t>
      </w:r>
      <w:hyperlink r:id="rId15" w:tooltip="(ВСТУПИЛ В СИЛУ 06.11.2001) О внесении изменений и дополнений в таможенный Кодекс Приднестровской Молдавской Республики" w:history="1">
        <w:r>
          <w:t>законами Приднестровской Молдавской Республики от 6 ноября 2001 года № 61-ЗИД-III</w:t>
        </w:r>
      </w:hyperlink>
      <w:r>
        <w:t xml:space="preserve"> (CАЗ 01-46), </w:t>
      </w:r>
      <w:hyperlink r:id="rId16" w:tooltip="(ВСТУПИЛ В СИЛУ 10.07.2002)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лицензировании отдельных видов деятельности&quot;" w:history="1">
        <w:r>
          <w:t>от 10 июля 2002 года № 152-ЗИД-III</w:t>
        </w:r>
      </w:hyperlink>
      <w:r>
        <w:t xml:space="preserve">  (САЗ 02-28), </w:t>
      </w:r>
      <w:hyperlink r:id="rId17" w:tooltip="(ВСТУПИЛ В СИЛУ 11.02.2003) О внесении изменений и дополнений в таможенный Кодекс Приднестровской Молдавской Республики" w:history="1">
        <w:r>
          <w:t>от 11 февраля 2003 года № 237-ЗИД-III</w:t>
        </w:r>
      </w:hyperlink>
      <w:r>
        <w:t xml:space="preserve"> (САЗ 03-7), </w:t>
      </w:r>
      <w:hyperlink r:id="rId18" w:tooltip="(ВСТУПИЛ В СИЛУ 15.07.2003) О внесении дополнения в таможенный Кодекс Приднестровской Молдавской Республики" w:history="1">
        <w:r>
          <w:t>от 15 июля 2003 года № 309-ЗД-III</w:t>
        </w:r>
      </w:hyperlink>
      <w:r>
        <w:t xml:space="preserve"> (САЗ 03-29), </w:t>
      </w:r>
      <w:hyperlink r:id="rId19" w:tooltip="(ВСТУПИЛ В СИЛУ 09.12.2003) О внесении изменения в таможенный Кодекс Приднестровской Молдавской Республики" w:history="1">
        <w:r>
          <w:t>от 9 декабря 2003 года № 372-ЗИ-III</w:t>
        </w:r>
      </w:hyperlink>
      <w:r>
        <w:t xml:space="preserve">  (САЗ 03-50), </w:t>
      </w:r>
      <w:hyperlink r:id="rId20" w:tooltip="(ВСТУПИЛ В СИЛУ 01.01.2004) О внесении изменений и дополнений в таможенный Кодекс Приднестровской Молдавской Республики" w:history="1">
        <w:r>
          <w:t>от 12 января 2004 года № 387-ЗИД-III</w:t>
        </w:r>
      </w:hyperlink>
      <w:r>
        <w:t xml:space="preserve"> (САЗ 04-3), </w:t>
      </w:r>
      <w:hyperlink r:id="rId21" w:tooltip="(ВСТУПИЛ В СИЛУ 05.11.2004)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Государственной дактилоскопической регистрации в Приднестровской Молдавск" w:history="1">
        <w:r>
          <w:t>от 5 ноября 2004 года № 490-ЗИД-III</w:t>
        </w:r>
      </w:hyperlink>
      <w:r>
        <w:t xml:space="preserve"> (САЗ 04-45), </w:t>
      </w:r>
      <w:hyperlink r:id="rId22" w:tooltip="(ВСТУПИЛ В СИЛУ 01.03.2005) О внесении изменений в таможенный Кодекс Приднестровской Молдавской Республики" w:history="1">
        <w:r>
          <w:t>от 1 марта 2005 года № 542-ЗИ-III</w:t>
        </w:r>
      </w:hyperlink>
      <w:r>
        <w:t xml:space="preserve">  (САЗ 05-10), </w:t>
      </w:r>
      <w:hyperlink r:id="rId23" w:tooltip="(ВСТУПИЛ В СИЛУ 17.06.2005) О внесении изменений и дополнений в Закон Приднестровской Молдавской Республики &quot;О налоге на доходы организаций&quot;, Закон Приднестровской Молдавской Республики &quot;О валютном регулировании и валютном контроле&quot;, Закон Приднестровской Молд" w:history="1">
        <w:r>
          <w:t>от 17 июня 2005 года № 578-ЗИД-III</w:t>
        </w:r>
      </w:hyperlink>
      <w:r>
        <w:t xml:space="preserve"> (САЗ 05-25), </w:t>
      </w:r>
      <w:hyperlink r:id="rId24" w:tooltip="(ВСТУПИЛ В СИЛУ 21.07.2005)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quot;О Государственной защите потерпевших, свидетелей и других лиц" w:history="1">
        <w:r>
          <w:t>от 21 июля 2005 года № 598-ЗИД-III</w:t>
        </w:r>
      </w:hyperlink>
      <w:r>
        <w:t xml:space="preserve"> (САЗ 05-30), </w:t>
      </w:r>
      <w:hyperlink r:id="rId25" w:tooltip="(ВСТУПИЛ В СИЛУ 16.11.2005) О внесении дополнений в некоторые Законы Приднестровской Молдавской Республики в связи с принятием Закона Приднестровской Молдавской Республики &quot;О внесении изменений и дополнений в Закон Приднестровской Молдавской Республики &quot;О фонд" w:history="1">
        <w:r>
          <w:t>от 16 ноября 2005 года № 664-ЗД-III</w:t>
        </w:r>
      </w:hyperlink>
      <w:r>
        <w:t xml:space="preserve"> (САЗ 05-47), </w:t>
      </w:r>
      <w:hyperlink r:id="rId26" w:tooltip="(ВСТУПИЛ В СИЛУ 23.12.2005) О внесении изменения в таможенный Кодекс Приднестровской Молдавской Республики" w:history="1">
        <w:r>
          <w:t>от 23 декабря 2005 года № 713-ЗИ-III</w:t>
        </w:r>
      </w:hyperlink>
      <w:r>
        <w:t xml:space="preserve"> (САЗ 05-52), </w:t>
      </w:r>
      <w:hyperlink r:id="rId27" w:tooltip="(ВСТУПИЛ В СИЛУ 03.04.2006) О внесении изменений и дополнений в некоторые Законы Приднестровской Молдавской Республики" w:history="1">
        <w:r>
          <w:t>от 3 апреля 2006 года № 18-ЗИД-IV</w:t>
        </w:r>
      </w:hyperlink>
      <w:r>
        <w:t xml:space="preserve"> (САЗ 06-15), </w:t>
      </w:r>
      <w:hyperlink r:id="rId28" w:tooltip="(ВСТУПИЛ В СИЛУ 05.07.2006) О внесении изменений и дополнений в таможенный Кодекс Приднестровской Молдавской Республики" w:history="1">
        <w:r>
          <w:t>от 5 июля 2006 года № 55-ЗИД-IV</w:t>
        </w:r>
      </w:hyperlink>
      <w:r>
        <w:t xml:space="preserve">  (САЗ 06-28), </w:t>
      </w:r>
      <w:hyperlink r:id="rId29" w:tooltip="(ВСТУПИЛ В СИЛУ 08.08.2006) О внесении изменений и дополнений в таможенный Кодекс Приднестровской Молдавской Республики" w:history="1">
        <w:r>
          <w:t>от 8 августа 2006 года № 73-ЗИД-IV</w:t>
        </w:r>
      </w:hyperlink>
      <w:r>
        <w:t xml:space="preserve"> (САЗ 06-33), </w:t>
      </w:r>
      <w:hyperlink r:id="rId30" w:tooltip="(ВСТУПИЛ В СИЛУ 21.01.2008) О внесении дополнений в таможенный Кодекс Приднестровской Молдавской Республики" w:history="1">
        <w:r>
          <w:t>от 21 января 2008 года № 386-ЗД-IV</w:t>
        </w:r>
      </w:hyperlink>
      <w:r>
        <w:t xml:space="preserve"> (CАЗ 08-3), </w:t>
      </w:r>
      <w:hyperlink r:id="rId31" w:tooltip="(ВСТУПИЛ В СИЛУ 03.10.2008) О внесении изменений в таможенный Кодекс Приднестровской Молдавской Республики" w:history="1">
        <w:r>
          <w:t>от 3 октября 2008 года № 567-ЗИ-IV</w:t>
        </w:r>
      </w:hyperlink>
      <w:r>
        <w:t xml:space="preserve">  (САЗ 08-39), </w:t>
      </w:r>
      <w:hyperlink r:id="rId32" w:tooltip="(ВСТУПИЛ В СИЛУ 09.12.2009) О внесении изменений в таможенный Кодекс Приднестровской Молдавской Республики" w:history="1">
        <w:r>
          <w:t>от 9 декабря 2009 года № 907-ЗИ-IV</w:t>
        </w:r>
      </w:hyperlink>
      <w:r>
        <w:t xml:space="preserve"> (САЗ 09-50), </w:t>
      </w:r>
      <w:hyperlink r:id="rId33" w:tooltip="(ВСТУПИЛ В СИЛУ 18.07.2012) О внесении изменений и дополнений в таможенный Кодекс Приднестровской Молдавской Республики" w:history="1">
        <w:r>
          <w:t>от 18 июля 2012 года № 139-ЗИД-V</w:t>
        </w:r>
      </w:hyperlink>
      <w:r>
        <w:t xml:space="preserve"> (САЗ 12-30), </w:t>
      </w:r>
      <w:hyperlink r:id="rId34" w:tooltip="(ВСТУПИЛ В СИЛУ 29.01.2013) О внесении изменений в Таможенный кодекс Приднестровской Молдавской Республики в связи с принятием Закона Приднестровской Молдавской Республики " w:history="1">
        <w:r>
          <w:t>от 24 января 2013 года № 28-ЗИ-V</w:t>
        </w:r>
      </w:hyperlink>
      <w:r>
        <w:t xml:space="preserve">  (САЗ 13-3), </w:t>
      </w:r>
      <w:hyperlink r:id="rId35" w:tooltip="(ВСТУПИЛ В СИЛУ 27.04.2014) О внесении изменений и дополнений в Таможенный кодекс Приднестровской Молдавской Республики" w:history="1">
        <w:r>
          <w:t>от 21 января 2014 года № 23-ЗИД-V</w:t>
        </w:r>
      </w:hyperlink>
      <w:r>
        <w:t xml:space="preserve"> (САЗ 14-4), </w:t>
      </w:r>
      <w:hyperlink r:id="rId36" w:tooltip="(ВСТУПИЛ В СИЛУ 08.07.2014) О внесении дополнений в Таможенный кодекс Приднестровской Молдавской Республики" w:history="1">
        <w:r>
          <w:t>от 1 июля 2014 года № 124-ЗД-V</w:t>
        </w:r>
      </w:hyperlink>
      <w:r>
        <w:t xml:space="preserve"> (САЗ 14-27), </w:t>
      </w:r>
      <w:hyperlink r:id="rId37" w:tooltip="(ВСТУПИЛ В СИЛУ 07.07.2015) О внесении изменений и дополнения  в Таможенный кодекс  Приднестровской Молдавской Республики  в связи с принятием  Закона Приднестровской Молдавской Республики  " w:history="1">
        <w:r>
          <w:t>от 1 июля 2015 года № 106-ЗИД-V</w:t>
        </w:r>
      </w:hyperlink>
      <w:r>
        <w:t xml:space="preserve">  (САЗ 15-27), </w:t>
      </w:r>
      <w:hyperlink r:id="rId38" w:tooltip="(ВСТУПИЛ В СИЛУ 29.07.2016) О внесении изменения и дополнения в Таможенный кодекс Приднестровской Молдавской Республики" w:history="1">
        <w:r>
          <w:t>от 25 июля 2016 года № 187-ЗИД-VI</w:t>
        </w:r>
      </w:hyperlink>
      <w:r>
        <w:t xml:space="preserve"> (САЗ 16-30), </w:t>
      </w:r>
      <w:hyperlink r:id="rId39" w:tooltip="(ВСТУПИЛ В СИЛУ 01.01.2017) О внесении изменения в Таможенный кодекс Приднестровской Молдавской Республики" w:history="1">
        <w:r>
          <w:t>от 13 сентября 2016 года № 212-ЗИ-VI</w:t>
        </w:r>
      </w:hyperlink>
      <w:r>
        <w:t xml:space="preserve"> (САЗ 16-37), </w:t>
      </w:r>
      <w:hyperlink r:id="rId40" w:tooltip="(ВСТУПИЛ В СИЛУ 24.06.2017) О внесении изменений в некоторые законодательные акты Приднестровской Молдавской Республики" w:history="1">
        <w:r>
          <w:t>от 22 июня 2017 года № 179-ЗИ-VI</w:t>
        </w:r>
      </w:hyperlink>
      <w:r>
        <w:t xml:space="preserve"> (САЗ 17-26), </w:t>
      </w:r>
      <w:hyperlink r:id="rId41" w:tooltip="(ВСТУПИЛ В СИЛУ 01.01.2018) О внесении изменений и дополнений в Таможенный кодекс Приднестровской Молдавской Республики" w:history="1">
        <w:r>
          <w:t>от 27 сентября 2017 года № 254-ЗИД-VI</w:t>
        </w:r>
      </w:hyperlink>
      <w:r>
        <w:t xml:space="preserve"> (САЗ 17-40), </w:t>
      </w:r>
      <w:hyperlink r:id="rId42" w:tooltip="(ВСТУПИЛ В СИЛУ 02.01.2018) О внесении изменений и дополнений в Таможенный кодекс Приднестровской Молдавской Республики" w:history="1">
        <w:r>
          <w:t>от 29 декабря 2017 года № 407-ЗИД-VI</w:t>
        </w:r>
      </w:hyperlink>
      <w:r>
        <w:t> (газета "Приднестровье" от 30 декабря 2017 года № 243 (5930)), Правительство Приднестровской Молдавской Республики постановляет:</w:t>
      </w:r>
    </w:p>
    <w:p w:rsidR="00766A1E" w:rsidRDefault="008E6056">
      <w:pPr>
        <w:ind w:firstLine="480"/>
        <w:jc w:val="both"/>
      </w:pPr>
      <w:r>
        <w:t>1. Утвердить Положение о таможенных процедурах свободной таможенной зоны и свободного склада согласно Приложению к настоящему Постановлению.</w:t>
      </w:r>
    </w:p>
    <w:p w:rsidR="00766A1E" w:rsidRDefault="008E6056">
      <w:pPr>
        <w:ind w:firstLine="480"/>
        <w:jc w:val="both"/>
      </w:pPr>
      <w:r>
        <w:t>2. Ответственность и контроль за исполнением настоящего Постановления возложить на председателя Государственного таможенного комитета Приднестровской Молдавской Республики.</w:t>
      </w:r>
    </w:p>
    <w:p w:rsidR="00766A1E" w:rsidRDefault="008E6056">
      <w:pPr>
        <w:ind w:firstLine="480"/>
        <w:jc w:val="both"/>
      </w:pPr>
      <w:r>
        <w:t>3. Настоящее Постановление вступает в силу со дня, следующего за днем его официального опубликования.</w:t>
      </w:r>
    </w:p>
    <w:p w:rsidR="00766A1E" w:rsidRDefault="008E6056">
      <w:pPr>
        <w:pStyle w:val="a3"/>
      </w:pPr>
      <w:r>
        <w:rPr>
          <w:b/>
        </w:rPr>
        <w:lastRenderedPageBreak/>
        <w:t>ПРЕДСЕДАТЕЛЬ ПРАВИТЕЛЬСТВА А.МАРТЫНОВ</w:t>
      </w:r>
    </w:p>
    <w:p w:rsidR="00766A1E" w:rsidRDefault="008E6056">
      <w:pPr>
        <w:pStyle w:val="a3"/>
      </w:pPr>
      <w:r>
        <w:t>г. Тирасполь</w:t>
      </w:r>
      <w:r>
        <w:br/>
        <w:t>14 марта 2018 г.</w:t>
      </w:r>
      <w:r>
        <w:br/>
        <w:t>№ 75</w:t>
      </w:r>
    </w:p>
    <w:p w:rsidR="00766A1E" w:rsidRDefault="008E6056">
      <w:pPr>
        <w:pStyle w:val="a3"/>
        <w:jc w:val="right"/>
      </w:pPr>
      <w:r>
        <w:t>ПРИЛОЖЕНИЕ</w:t>
      </w:r>
      <w:r>
        <w:br/>
        <w:t>к Постановлению Правительства</w:t>
      </w:r>
      <w:r>
        <w:br/>
        <w:t>Приднестровской Молдавской</w:t>
      </w:r>
      <w:r>
        <w:br/>
        <w:t>Республики</w:t>
      </w:r>
      <w:r>
        <w:br/>
        <w:t>от 14 марта 2018 года № 75</w:t>
      </w:r>
    </w:p>
    <w:p w:rsidR="00766A1E" w:rsidRPr="00326B4E" w:rsidRDefault="008E6056">
      <w:pPr>
        <w:pStyle w:val="Heading1"/>
        <w:ind w:firstLine="480"/>
        <w:jc w:val="center"/>
        <w:rPr>
          <w:color w:val="auto"/>
        </w:rPr>
      </w:pPr>
      <w:r w:rsidRPr="00326B4E">
        <w:rPr>
          <w:color w:val="auto"/>
        </w:rPr>
        <w:t>ПОЛОЖЕНИЕ</w:t>
      </w:r>
      <w:r w:rsidRPr="00326B4E">
        <w:rPr>
          <w:color w:val="auto"/>
        </w:rPr>
        <w:br/>
        <w:t>о таможенных процедурах свободной таможенной зоны и свободного склада</w:t>
      </w:r>
    </w:p>
    <w:p w:rsidR="00766A1E" w:rsidRPr="00326B4E" w:rsidRDefault="008E6056">
      <w:pPr>
        <w:pStyle w:val="Heading2"/>
        <w:ind w:firstLine="480"/>
        <w:jc w:val="center"/>
        <w:rPr>
          <w:color w:val="auto"/>
        </w:rPr>
      </w:pPr>
      <w:r w:rsidRPr="00326B4E">
        <w:rPr>
          <w:color w:val="auto"/>
        </w:rPr>
        <w:t>1. Общие положения</w:t>
      </w:r>
    </w:p>
    <w:p w:rsidR="00766A1E" w:rsidRDefault="008E6056">
      <w:pPr>
        <w:ind w:firstLine="480"/>
        <w:jc w:val="both"/>
      </w:pPr>
      <w:r>
        <w:t>1. Таможенная процедура свободной таможенной зоны - таможенная процедура, применяемая в отношении иностранных товаров и отечественных товаров, в соответствии с которой такие товары размещаются и используются в пределах территории свободной экономической зоны или ее части без уплаты таможенных пошлин и налогов, а также без применения к указанным товарам мер экономической политики при соблюдении условий помещения товаров под эту таможенную процедуру и их использования в соответствии с такой таможенной процедурой.</w:t>
      </w:r>
    </w:p>
    <w:p w:rsidR="00766A1E" w:rsidRDefault="008E6056">
      <w:pPr>
        <w:ind w:firstLine="480"/>
        <w:jc w:val="both"/>
      </w:pPr>
      <w:r>
        <w:t>Таможенная процедура свободного склада - таможенная процедура, применяемая в отношении иностранных товаров и отечественных товаров, в соответствии с которой такие товары размещаются и используются на свободном складе без уплаты таможенных пошлин и налогов, а также без применения к указанным товарам мер экономической политики, при соблюдении условий помещения товаров под эту таможенную процедуру и их использования в соответствии с такой таможенной процедурой.</w:t>
      </w:r>
    </w:p>
    <w:p w:rsidR="00766A1E" w:rsidRDefault="008E6056">
      <w:pPr>
        <w:ind w:firstLine="480"/>
        <w:jc w:val="both"/>
      </w:pPr>
      <w:r>
        <w:t>2. Свободная таможенная зона как территория, на которой действует таможенная процедура свободной таможенной зоны, создается Правительством Приднестровской Молдавской Республики.</w:t>
      </w:r>
    </w:p>
    <w:p w:rsidR="00766A1E" w:rsidRDefault="008E6056">
      <w:pPr>
        <w:ind w:firstLine="480"/>
        <w:jc w:val="both"/>
      </w:pPr>
      <w:r>
        <w:t>Свободный склад как помещение или иное место, где действует таможенная процедура свободного склада, создается Правительством Приднестровской Молдавской Республики.</w:t>
      </w:r>
    </w:p>
    <w:p w:rsidR="00766A1E" w:rsidRDefault="008E6056">
      <w:pPr>
        <w:ind w:firstLine="480"/>
        <w:jc w:val="both"/>
      </w:pPr>
      <w:r>
        <w:t>3. При помещении под таможенную процедуру свободной таможенной зоны и свободного склада товаров, подлежащих иным видам государственного контроля, такой контроль производится в порядке, предусмотренном действующим законодательством Приднестровской Молдавской Республики.</w:t>
      </w:r>
    </w:p>
    <w:p w:rsidR="00766A1E" w:rsidRDefault="008E6056">
      <w:pPr>
        <w:ind w:firstLine="480"/>
        <w:jc w:val="both"/>
      </w:pPr>
      <w:r>
        <w:t>4. Не помещаются под таможенную процедуру свободного склада товары, предназначенные для строительства, реконструкции объектов инфраструктуры свободной таможенной зоны и свободного склада.</w:t>
      </w:r>
    </w:p>
    <w:p w:rsidR="00766A1E" w:rsidRDefault="008E6056">
      <w:pPr>
        <w:ind w:firstLine="480"/>
        <w:jc w:val="both"/>
      </w:pPr>
      <w:r>
        <w:t xml:space="preserve">5. Иностранные товары, помещенные под таможенную процедуру свободной таможенной зоны или свободного склада, сохраняют статус иностранных товаров, а </w:t>
      </w:r>
      <w:r>
        <w:lastRenderedPageBreak/>
        <w:t>отечественные товары, помещенные под таможенную процедуру свободной таможенной зоны или свободного склада, сохраняют статус отечественных товаров.</w:t>
      </w:r>
    </w:p>
    <w:p w:rsidR="00766A1E" w:rsidRDefault="008E6056">
      <w:pPr>
        <w:ind w:firstLine="480"/>
        <w:jc w:val="both"/>
      </w:pPr>
      <w:r>
        <w:t>6. Товары, изготовленные (полученные) из отечественных товаров, помещенных под таможенную процедуру свободной таможенной зоны или свободного склада, приобретают статус отечественных товаров.</w:t>
      </w:r>
    </w:p>
    <w:p w:rsidR="00766A1E" w:rsidRDefault="008E6056">
      <w:pPr>
        <w:ind w:firstLine="480"/>
        <w:jc w:val="both"/>
      </w:pPr>
      <w:r>
        <w:t>7. Товары, изготовленные (полученные) из иностранных товаров, помещенных под таможенную процедуру свободной таможенной зоны или свободного склада, и товары, изготовленные (полученные) из иностранных и отечественных товаров, помещенных под таможенную процедуру свободной таможенной зоны или свободного склада (далее - товары, изготовленные (полученные) из иностранных товаров, помещенных под таможенную процедуру свободной таможенной зоны или свободного склада), приобретают статус иностранных товаров, за исключением случая, указанного в части второй настоящего пункта.</w:t>
      </w:r>
    </w:p>
    <w:p w:rsidR="00766A1E" w:rsidRDefault="008E6056">
      <w:pPr>
        <w:ind w:firstLine="480"/>
        <w:jc w:val="both"/>
      </w:pPr>
      <w:r>
        <w:t>В случае если товары, изготовленные (полученные) из иностранных товаров, помещенных под таможенную процедуру свободной таможенной зоны или свободного склада, вывозятся с таможенной территории Приднестровской Молдавской Республики, статус таких товаров определяется в соответствии с главой 8 настоящего Положения.</w:t>
      </w:r>
    </w:p>
    <w:p w:rsidR="00766A1E" w:rsidRDefault="008E6056">
      <w:pPr>
        <w:ind w:firstLine="480"/>
        <w:jc w:val="both"/>
      </w:pPr>
      <w:r>
        <w:t>8. В случае если товары, находящиеся на территории свободной таможенной зоны или свободного склада, не могут быть идентифицированы таможенным органом как товары, находившиеся на территории свободной таможенной зоны или свободного склада до их создания, или как товары, ввезенные на территорию свободной таможенной зоны или свободного склада или изготовленные (полученные) на территории свободной таможенной зоны или свободного склада, то такие товары для целей их вывоза с территории свободной таможенной зоны или свободного склада за пределы таможенной территории Приднестровской Молдавской Республики рассматриваются как отечественные товары, а в иных целях - как иностранные товары, ввозимые на таможенную территорию Приднестровской Молдавской Республики.</w:t>
      </w:r>
    </w:p>
    <w:p w:rsidR="00766A1E" w:rsidRDefault="008E6056">
      <w:pPr>
        <w:ind w:firstLine="480"/>
        <w:jc w:val="both"/>
      </w:pPr>
      <w:r>
        <w:t>9. Иностранные товары, подпадающие под действие мер защиты внутреннего рынка, помещенные под таможенную процедуру свободной таможенной зоны или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или свободного склада, для вывоза таких товаров с территории свободной таможенной зоны или свободного склада на остальную часть таможенной территории Приднестровской Молдавской Республики.</w:t>
      </w:r>
    </w:p>
    <w:p w:rsidR="00766A1E" w:rsidRDefault="008E6056">
      <w:pPr>
        <w:ind w:firstLine="480"/>
        <w:jc w:val="both"/>
      </w:pPr>
      <w:r>
        <w:t>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или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или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или свободного склада, должны быть вывезены с таможенной территории Приднестровской Молдавской Республики.</w:t>
      </w:r>
    </w:p>
    <w:p w:rsidR="00766A1E" w:rsidRDefault="008E6056">
      <w:pPr>
        <w:ind w:firstLine="480"/>
        <w:jc w:val="both"/>
      </w:pPr>
      <w:r>
        <w:t>10.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или свободного склада, рассматриваются в целях их вывоза с территории свободной таможенной зоны или свободного склада как товары, помещенные под таможенную процедуру свободной таможенной зоны или свободного склада, и в отношении их применяется настоящее Положение.</w:t>
      </w:r>
    </w:p>
    <w:p w:rsidR="00766A1E" w:rsidRPr="00326B4E" w:rsidRDefault="008E6056">
      <w:pPr>
        <w:pStyle w:val="Heading2"/>
        <w:ind w:firstLine="480"/>
        <w:jc w:val="center"/>
        <w:rPr>
          <w:color w:val="auto"/>
        </w:rPr>
      </w:pPr>
      <w:r w:rsidRPr="00326B4E">
        <w:rPr>
          <w:color w:val="auto"/>
        </w:rPr>
        <w:lastRenderedPageBreak/>
        <w:t>2. Условия помещения товаров под таможенную процедуру свободной таможенной зоны или свободного склада, условия использования товаров, помещенных под таможенную процедуру свободной таможенной зоны или свободного склада</w:t>
      </w:r>
    </w:p>
    <w:p w:rsidR="00766A1E" w:rsidRDefault="008E6056">
      <w:pPr>
        <w:ind w:firstLine="480"/>
        <w:jc w:val="both"/>
      </w:pPr>
      <w:r>
        <w:t>11. Декларантом товаров, помещаемых под таможенную процедуру свободного склада, может выступать лицо, являющееся владельцем свободного склада.</w:t>
      </w:r>
    </w:p>
    <w:p w:rsidR="00766A1E" w:rsidRDefault="008E6056">
      <w:pPr>
        <w:ind w:firstLine="480"/>
        <w:jc w:val="both"/>
      </w:pPr>
      <w:r>
        <w:t>Правительство Приднестровской Молдавской Республики вправе определять иных лиц и случаи, когда эти лица могут выступать декларантами товаров, помещаемых под таможенную процедуру свободного склада.</w:t>
      </w:r>
    </w:p>
    <w:p w:rsidR="00766A1E" w:rsidRDefault="008E6056">
      <w:pPr>
        <w:ind w:firstLine="480"/>
        <w:jc w:val="both"/>
      </w:pPr>
      <w:r>
        <w:t>12.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свободной таможенной зоны, на территории которой будут размещаться эти товары.</w:t>
      </w:r>
    </w:p>
    <w:p w:rsidR="00766A1E" w:rsidRDefault="008E6056">
      <w:pPr>
        <w:ind w:firstLine="480"/>
        <w:jc w:val="both"/>
      </w:pPr>
      <w:r>
        <w:t>Правительство Приднестровской Молдавской Республики вправе определять иных лиц и случаи, когда эти лица могут выступать декларантами товаров, помещаемых под таможенную процедуру свободной таможенной зоны.</w:t>
      </w:r>
    </w:p>
    <w:p w:rsidR="00766A1E" w:rsidRDefault="008E6056">
      <w:pPr>
        <w:ind w:firstLine="480"/>
        <w:jc w:val="both"/>
      </w:pPr>
      <w:r>
        <w:t>13. Условиями использования товаров в соответствии с таможенной процедурой свободной таможенной зоны или свободного склада являются:</w:t>
      </w:r>
    </w:p>
    <w:p w:rsidR="00766A1E" w:rsidRDefault="008E6056">
      <w:pPr>
        <w:ind w:firstLine="480"/>
        <w:jc w:val="both"/>
      </w:pPr>
      <w:r>
        <w:t>а) размещение и нахождение товаров, помещенных под таможенную процедуру свободной таможенной зоны, на территории свободной таможенной зоны в течение срока функционирования свободной таможенной зоны или срока применения таможенной процедуры свободной таможенной зоны на территории свободной таможенной зоны либо до утраты лицом статуса резидента (участника, субъекта) свободной таможенной зоны, с учетом пункта 19 настоящего Положения;</w:t>
      </w:r>
    </w:p>
    <w:p w:rsidR="00766A1E" w:rsidRDefault="008E6056">
      <w:pPr>
        <w:ind w:firstLine="480"/>
        <w:jc w:val="both"/>
      </w:pPr>
      <w:r>
        <w:t>б)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пункта 19 настоящего Положения;</w:t>
      </w:r>
    </w:p>
    <w:p w:rsidR="00766A1E" w:rsidRDefault="008E6056">
      <w:pPr>
        <w:ind w:firstLine="480"/>
        <w:jc w:val="both"/>
      </w:pPr>
      <w:r>
        <w:t>в) использование товаров, помещенных под таможенную процедуру свободной таможенной зоны или свободного склада, на территории свободной таможенной зоны или свободного склада;</w:t>
      </w:r>
    </w:p>
    <w:p w:rsidR="00766A1E" w:rsidRDefault="008E6056">
      <w:pPr>
        <w:ind w:firstLine="480"/>
        <w:jc w:val="both"/>
      </w:pPr>
      <w:r>
        <w:t>г) совершение в отношении товаров, помещенных под таможенную процедуру свободной таможенной зоны или свободного склада, действий в соответствии с главой 4 настоящего Положения.</w:t>
      </w:r>
    </w:p>
    <w:p w:rsidR="00766A1E" w:rsidRDefault="008E6056">
      <w:pPr>
        <w:ind w:firstLine="480"/>
        <w:jc w:val="both"/>
      </w:pPr>
      <w:r>
        <w:t>14. При прекращении функционирования свободной таможенной зоны, свободного склада или принятии решения о прекращении применения таможенной процедуры свободной таможенной зоны на территории свободной таможенной зоны, либо при утрате лицом статуса резидента (участника, субъекта) свободной таможенной зоны, условия использования товаров в соответствии с таможенной процедурой свободной таможенной зоны или свободного склада, определенные пунктом 13 настоящего Положения, должны соблюдаться до завершения или прекращения действия этих таможенных процедур в соответствии с пунктом 27 настоящего Положения.</w:t>
      </w:r>
    </w:p>
    <w:p w:rsidR="00766A1E" w:rsidRPr="00326B4E" w:rsidRDefault="008E6056">
      <w:pPr>
        <w:pStyle w:val="Heading2"/>
        <w:ind w:firstLine="480"/>
        <w:jc w:val="center"/>
        <w:rPr>
          <w:color w:val="auto"/>
        </w:rPr>
      </w:pPr>
      <w:r w:rsidRPr="00326B4E">
        <w:rPr>
          <w:color w:val="auto"/>
        </w:rPr>
        <w:lastRenderedPageBreak/>
        <w:t>3. Особенности помещения под таможенную процедуру свободной таможенной зоны товаров, ввозимых на территорию свободной таможенной зоны</w:t>
      </w:r>
    </w:p>
    <w:p w:rsidR="00766A1E" w:rsidRDefault="008E6056">
      <w:pPr>
        <w:ind w:firstLine="480"/>
        <w:jc w:val="both"/>
      </w:pPr>
      <w:r>
        <w:t>15. Товары, ввезенные на территорию свободной таможенной зоны, считаются помещенными под таможенную процедуру свободной таможенной зоны со дня их ввоза на территорию свободной таможенной зоны, за исключением товаров, которые в соответствии с пунктом 16 настоящего Положения не подлежат помещению под таможенную процедуру свободной таможенной зоны.</w:t>
      </w:r>
    </w:p>
    <w:p w:rsidR="00766A1E" w:rsidRDefault="008E6056">
      <w:pPr>
        <w:ind w:firstLine="480"/>
        <w:jc w:val="both"/>
      </w:pPr>
      <w:r>
        <w:t>16. Не подлежат помещению под таможенную процедуру свободной таможенной зоны:</w:t>
      </w:r>
    </w:p>
    <w:p w:rsidR="00766A1E" w:rsidRDefault="008E6056">
      <w:pPr>
        <w:ind w:firstLine="480"/>
        <w:jc w:val="both"/>
      </w:pPr>
      <w:r>
        <w:t>а) транспортные средства международной перевозки, ввозимые на территорию свободной таможенной зоны и вывозимые с территории свободной таможенной зоны в связи с осуществлением этими транспортными средствами международной перевозки товаров, а также транспортные средства, ввозимые на территорию свободной таможенной зоны и вывозимые с территории свободной таможенной зоны, осуществляющие перевозку товаров по таможенной территории Приднестровской Молдавской Республики, не покидая этой территории;</w:t>
      </w:r>
    </w:p>
    <w:p w:rsidR="00766A1E" w:rsidRDefault="008E6056">
      <w:pPr>
        <w:ind w:firstLine="480"/>
        <w:jc w:val="both"/>
      </w:pPr>
      <w:r>
        <w:t>б) отечественные товары, ввозимые на территорию свободной таможенной зоны или вывозимые с территории свободной таможенной зоны на остальную часть таможенной территории Приднестровской Молдавской Республики администрацией свободной таможенной зоны, связанные с обеспечением функционирования этих свободных таможенных зон;</w:t>
      </w:r>
    </w:p>
    <w:p w:rsidR="00766A1E" w:rsidRDefault="008E6056">
      <w:pPr>
        <w:ind w:firstLine="480"/>
        <w:jc w:val="both"/>
      </w:pPr>
      <w:r>
        <w:t>в) отечественные товары, ввозимые на территорию свободной таможенной зоны или вывозимые с территории свободной таможенной зоны на остальную часть таможенной территории Приднестровской Молдавской Республики лицами, не являющимися резидентами (участниками, субъектами) свободной таможенной зоны и осуществляющими в территориальных границах свободной таможенной зоны функции по обеспечению безопасности перемещения средств международной перевозки грузов, безопасности эксплуатации объектов инфраструктуры свободной таможенной зоны либо иные функции, связанные с осуществлением деятельности в пределах границы свободной таможенной зоны;</w:t>
      </w:r>
    </w:p>
    <w:p w:rsidR="00766A1E" w:rsidRDefault="008E6056">
      <w:pPr>
        <w:ind w:firstLine="480"/>
        <w:jc w:val="both"/>
      </w:pPr>
      <w:r>
        <w:t>г) товары, ввозимые на территорию свободной таможенной зоны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таможенную процедуру экспорта, таможенную процедуру таможенного транзита или специальную таможенную процедуру;</w:t>
      </w:r>
    </w:p>
    <w:p w:rsidR="00766A1E" w:rsidRDefault="008E6056">
      <w:pPr>
        <w:ind w:firstLine="480"/>
        <w:jc w:val="both"/>
      </w:pPr>
      <w:r>
        <w:t>д) товары, предназначенные для строительства, реконструкции объектов инфраструктуры свободной таможенной зоны.</w:t>
      </w:r>
    </w:p>
    <w:p w:rsidR="00766A1E" w:rsidRPr="00326B4E" w:rsidRDefault="008E6056">
      <w:pPr>
        <w:pStyle w:val="Heading2"/>
        <w:ind w:firstLine="480"/>
        <w:jc w:val="center"/>
        <w:rPr>
          <w:color w:val="auto"/>
        </w:rPr>
      </w:pPr>
      <w:r w:rsidRPr="00326B4E">
        <w:rPr>
          <w:color w:val="auto"/>
        </w:rPr>
        <w:t>4. Действия, совершаемые в отношении товаров, помещенных под таможенную процедуру свободной таможенной зоны или свободного склада, и в отношении товаров, изготовленных (полученных) из товаров, помещенных под таможенную процедуру свободной таможенной зоны или свободного склада</w:t>
      </w:r>
    </w:p>
    <w:p w:rsidR="00766A1E" w:rsidRDefault="008E6056">
      <w:pPr>
        <w:ind w:firstLine="480"/>
        <w:jc w:val="both"/>
      </w:pPr>
      <w:r>
        <w:lastRenderedPageBreak/>
        <w:t>17. В отношении товаров, помещенных под таможенную процедуру свободной таможенной зоны или свободного склада, и (или) товаров, изготовленных (полученных) из товаров, помещенных под таможенную процедуру свободной таможенной зоны и свободного склада, на территории свободной таможенной зоны или свободного склада допускается совершение любых производственных и коммерческих операций, исключая их розничную продажу, при условии соблюдения требований настоящего Положения, законодательных и иных правовых актов Приднестровской Молдавской Республики.</w:t>
      </w:r>
    </w:p>
    <w:p w:rsidR="00766A1E" w:rsidRDefault="008E6056">
      <w:pPr>
        <w:ind w:firstLine="480"/>
        <w:jc w:val="both"/>
      </w:pPr>
      <w:r>
        <w:t>18. Факт полного или частичного потребления товаров, в том числе при расходовании (потреблении) в процессе изготовления (получения) товаров, обеспечения производственных процессов, содержания и эксплуатации оборудования, машин и агрегатов, используемых на территории свободной таможенной зоны или свободного склада, подлежит отражению в отчетности, представляемой таможенному органу в соответствии с пунктом 42 настоящего Положения.</w:t>
      </w:r>
    </w:p>
    <w:p w:rsidR="00766A1E" w:rsidRDefault="008E6056">
      <w:pPr>
        <w:ind w:firstLine="480"/>
        <w:jc w:val="both"/>
      </w:pPr>
      <w:r>
        <w:t>19. С разрешения таможенного органа допускается вывоз товаров, помещенных под таможенную процедуру свободной таможенной зоны или свободного склада, и (или) товаров, изготовленных (полученных) из товаров, помещенных под таможенную процедуру свободной таможенной зоны или свободного склада, с территории свободной таможенной зоны или свободного склада без завершения действия таможенной процедур свободной таможенной зоны или свободного склада в следующих случаях:</w:t>
      </w:r>
    </w:p>
    <w:p w:rsidR="00766A1E" w:rsidRDefault="008E6056">
      <w:pPr>
        <w:ind w:firstLine="480"/>
        <w:jc w:val="both"/>
      </w:pPr>
      <w:r>
        <w:t>а)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свободной таможенной зоны или владельцем свободного склада, либо частями указанных основных производственных средств, вывозятся на остальную часть таможенной территории Приднестровской Молдавской Республики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p w:rsidR="00766A1E" w:rsidRDefault="008E6056">
      <w:pPr>
        <w:ind w:firstLine="480"/>
        <w:jc w:val="both"/>
      </w:pPr>
      <w:r>
        <w:t>б) указанные товары вывозятся на остальную часть таможенной территории Приднестровской Молдавской Республики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rsidR="00766A1E" w:rsidRDefault="008E6056">
      <w:pPr>
        <w:ind w:firstLine="480"/>
        <w:jc w:val="both"/>
      </w:pPr>
      <w:r>
        <w:t>20. Товары, указанные в пункте 19 настоящего Положения, подлежат обратному ввозу на территорию свободной таможенной зоны или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p w:rsidR="00766A1E" w:rsidRDefault="008E6056">
      <w:pPr>
        <w:ind w:firstLine="480"/>
        <w:jc w:val="both"/>
      </w:pPr>
      <w:r>
        <w:t>Порядок выдачи таможенным органом разрешения, указанного в пункте 19 настоящего Положения, устанавливается Государственным таможенным комитетом Приднестровской Молдавской Республики.</w:t>
      </w:r>
    </w:p>
    <w:p w:rsidR="00766A1E" w:rsidRDefault="008E6056">
      <w:pPr>
        <w:ind w:firstLine="480"/>
        <w:jc w:val="both"/>
      </w:pPr>
      <w:r>
        <w:t>21. В отношении всех или части товаров, помещенных под таможенную процедуру свободной таможенной зоны или свободного склада, и (или) товаров, изготовленных (полученных) из товаров, помещенных под таможенную процедуру свободной таможенной зоны или свободного склада, на территории свободной таможенной зоны или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или свободного склада должно быть завершено в порядке, установленном настоящим Положением, за исключением случаев, когда в соответствии с пунктом 22 настоящего Положения допускается передача указанных товаров без завершения действия таможенной процедуры свободной таможенной зоны или свободного склада.</w:t>
      </w:r>
    </w:p>
    <w:p w:rsidR="00766A1E" w:rsidRDefault="008E6056">
      <w:pPr>
        <w:ind w:firstLine="480"/>
        <w:jc w:val="both"/>
      </w:pPr>
      <w:r>
        <w:lastRenderedPageBreak/>
        <w:t>22. Допускается передача товаров, помещенных под таможенную процедуру свободной таможенной зоны или свободного склада, и (или) товаров, изготовленных (полученных) из товаров, помещенных под таможенную процедуру свободной таможенной зоны или свободного склада, без завершения действия таможенной процедуры свободной таможенной зоны или свободного склада во владение и (или) пользование:</w:t>
      </w:r>
    </w:p>
    <w:p w:rsidR="00766A1E" w:rsidRDefault="008E6056">
      <w:pPr>
        <w:ind w:firstLine="480"/>
        <w:jc w:val="both"/>
      </w:pPr>
      <w:r>
        <w:t>а) подрядчику (субподрядчику) или иному лицу для осуществления монтажных подрядных работ на территории свободной таможенной зоны или свободного склада;</w:t>
      </w:r>
    </w:p>
    <w:p w:rsidR="00766A1E" w:rsidRDefault="008E6056">
      <w:pPr>
        <w:ind w:firstLine="480"/>
        <w:jc w:val="both"/>
      </w:pPr>
      <w:r>
        <w:t>б) перевозчику для их перевозки;</w:t>
      </w:r>
    </w:p>
    <w:p w:rsidR="00766A1E" w:rsidRDefault="008E6056">
      <w:pPr>
        <w:ind w:firstLine="480"/>
        <w:jc w:val="both"/>
      </w:pPr>
      <w:r>
        <w:t>в)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w:t>
      </w:r>
    </w:p>
    <w:p w:rsidR="00766A1E" w:rsidRDefault="008E6056">
      <w:pPr>
        <w:ind w:firstLine="480"/>
        <w:jc w:val="both"/>
      </w:pPr>
      <w:r>
        <w:t>г)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rsidR="00766A1E" w:rsidRDefault="008E6056">
      <w:pPr>
        <w:ind w:firstLine="480"/>
        <w:jc w:val="both"/>
      </w:pPr>
      <w:r>
        <w:t>д) лицам, которые будут совершать операции по погрузке (разгрузке) товаров и иные грузовые операции, связанные с хранением на территории свободной таможенной зоны;</w:t>
      </w:r>
    </w:p>
    <w:p w:rsidR="00766A1E" w:rsidRDefault="008E6056">
      <w:pPr>
        <w:ind w:firstLine="480"/>
        <w:jc w:val="both"/>
      </w:pPr>
      <w:r>
        <w:t>е) лицам, которые будут совершать операции в отношении товаров, вывозимых с территории свободной таможенной зоны и свободного склада, в случаях, предусмотренных в пункте 19 настоящего Положения.</w:t>
      </w:r>
    </w:p>
    <w:p w:rsidR="00766A1E" w:rsidRDefault="008E6056">
      <w:pPr>
        <w:ind w:firstLine="480"/>
        <w:jc w:val="both"/>
      </w:pPr>
      <w:r>
        <w:t xml:space="preserve">23. Передача товаров во владение и (или) пользование лицам, указанным в </w:t>
      </w:r>
      <w:hyperlink r:id="rId43" w:anchor="Par3281" w:tooltip="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 w:history="1">
        <w:r>
          <w:t>пункте 22</w:t>
        </w:r>
      </w:hyperlink>
      <w:r>
        <w:t> настоящего Положения, не освобождает декларанта товаров, помещенных под таможенную процедуру свободной таможенной зоны или свободного склада, от соблюдения условий использования товаров в соответствии с таможенной процедурой свободной таможенной зоны или свободного склада, предусмотренных настоящим Положением.</w:t>
      </w:r>
    </w:p>
    <w:p w:rsidR="00766A1E" w:rsidRPr="00326B4E" w:rsidRDefault="008E6056">
      <w:pPr>
        <w:pStyle w:val="Heading2"/>
        <w:ind w:firstLine="480"/>
        <w:jc w:val="center"/>
        <w:rPr>
          <w:color w:val="auto"/>
        </w:rPr>
      </w:pPr>
      <w:r w:rsidRPr="00326B4E">
        <w:rPr>
          <w:color w:val="auto"/>
        </w:rPr>
        <w:t>5. Идентификация иностранных товаров, помещенных под таможенную процедуру свободной таможенной зоны или свободного склада, в товарах, изготовленных (полученных) из иностранных товаров, помещенных под таможенную процедуру свободной таможенной зоны или свободного склада</w:t>
      </w:r>
    </w:p>
    <w:p w:rsidR="00766A1E" w:rsidRDefault="008E6056">
      <w:pPr>
        <w:ind w:firstLine="480"/>
        <w:jc w:val="both"/>
      </w:pPr>
      <w:r>
        <w:t>24. В целях идентификации иностранных товаров, помещенных под таможенную процедуру свободной таможенной зоны или свободного склада, в товарах, изготовленных (полученных) из иностранных товаров, помещенных под таможенную процедуру свободной таможенной зоны или свободного склада, могут использоваться следующие способы:</w:t>
      </w:r>
    </w:p>
    <w:p w:rsidR="00766A1E" w:rsidRDefault="008E6056">
      <w:pPr>
        <w:ind w:firstLine="480"/>
        <w:jc w:val="both"/>
      </w:pPr>
      <w:r>
        <w:t>а) проставление печатей, штампов, нанесение цифровой и другой маркировки на иностранные товары, помещенные под таможенные процедуры свободной таможенной зоны и свободного склада;</w:t>
      </w:r>
    </w:p>
    <w:p w:rsidR="00766A1E" w:rsidRDefault="008E6056">
      <w:pPr>
        <w:ind w:firstLine="480"/>
        <w:jc w:val="both"/>
      </w:pPr>
      <w:r>
        <w:t>б) подробное описание, фотографирование, изображение в масштабе иностранных товаров;</w:t>
      </w:r>
    </w:p>
    <w:p w:rsidR="00766A1E" w:rsidRDefault="008E6056">
      <w:pPr>
        <w:ind w:firstLine="480"/>
        <w:jc w:val="both"/>
      </w:pPr>
      <w:r>
        <w:t>в)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 или свободного склада;</w:t>
      </w:r>
    </w:p>
    <w:p w:rsidR="00766A1E" w:rsidRDefault="008E6056">
      <w:pPr>
        <w:ind w:firstLine="480"/>
        <w:jc w:val="both"/>
      </w:pPr>
      <w:r>
        <w:lastRenderedPageBreak/>
        <w:t>г) использование имеющейся маркировки товаров, в том числе в виде серийных номеров;</w:t>
      </w:r>
    </w:p>
    <w:p w:rsidR="00766A1E" w:rsidRDefault="008E6056">
      <w:pPr>
        <w:ind w:firstLine="480"/>
        <w:jc w:val="both"/>
      </w:pPr>
      <w:r>
        <w:t>д) иные способы, которые могут быть применены исходя из характера товаров, помещенных под таможенную процедуру свободной таможенной зоны или свободного склада, и совершаемых операций по переработке товаров, помещенных под таможенную процедуру свободной таможенной зоны или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или свободного склада, в технологическом процессе совершения операций по переработке товаров, помещенных под таможенную процедуру свободной таможенной зоны или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 или свободного склада.</w:t>
      </w:r>
    </w:p>
    <w:p w:rsidR="00766A1E" w:rsidRPr="00326B4E" w:rsidRDefault="008E6056">
      <w:pPr>
        <w:pStyle w:val="Heading2"/>
        <w:ind w:firstLine="480"/>
        <w:jc w:val="center"/>
        <w:rPr>
          <w:color w:val="auto"/>
        </w:rPr>
      </w:pPr>
      <w:r w:rsidRPr="00326B4E">
        <w:rPr>
          <w:color w:val="auto"/>
        </w:rPr>
        <w:t>6. Завершение и прекращение действия таможенных процедур свободной таможенной зоны и свободного склада</w:t>
      </w:r>
    </w:p>
    <w:p w:rsidR="00766A1E" w:rsidRDefault="008E6056">
      <w:pPr>
        <w:ind w:firstLine="480"/>
        <w:jc w:val="both"/>
      </w:pPr>
      <w:r>
        <w:t>25. Действие таможенных процедур свободной таможенной зоны и свободного склада должно быть завершено в следующих случаях:</w:t>
      </w:r>
    </w:p>
    <w:p w:rsidR="00766A1E" w:rsidRDefault="008E6056">
      <w:pPr>
        <w:ind w:firstLine="480"/>
        <w:jc w:val="both"/>
      </w:pPr>
      <w:r>
        <w:t>а) прекращение функционирования свободного склада - в течение 1 (одного) месяца со дня прекращения функционирования свободного склада;</w:t>
      </w:r>
    </w:p>
    <w:p w:rsidR="00766A1E" w:rsidRDefault="008E6056">
      <w:pPr>
        <w:ind w:firstLine="480"/>
        <w:jc w:val="both"/>
      </w:pPr>
      <w:r>
        <w:t>б) прекращение функционирования свободной таможенной зоны или принятие решения о прекращении применения таможенной процедуры свободной таможенной зоны на территории свободной таможенной зоны - в течение 1 (одного) месяца со дня прекращения функционирования свободной таможенной зоны или принятия такого решения;</w:t>
      </w:r>
    </w:p>
    <w:p w:rsidR="00766A1E" w:rsidRDefault="008E6056">
      <w:pPr>
        <w:ind w:firstLine="480"/>
        <w:jc w:val="both"/>
      </w:pPr>
      <w:r>
        <w:t>в) утрата лицом, поместившим товары под таможенную процедуру свободной таможенной зоны, статуса резидента (участника, субъекта) свободной таможенной зоны - в течение 1 (одного) месяца со дня утраты лицом этого статуса;</w:t>
      </w:r>
    </w:p>
    <w:p w:rsidR="00766A1E" w:rsidRDefault="008E6056">
      <w:pPr>
        <w:ind w:firstLine="480"/>
        <w:jc w:val="both"/>
      </w:pPr>
      <w:r>
        <w:t>г) вывоз товаров, помещенных под таможенную процедуру свободной таможенной зоны или свободного склада, товаров, изготовленных (полученных) из товаров, помещенных под таможенную процедуру свободной таможенной зоны и свободного склада, с территории свободной таможенной зоны или свободного склада, за исключением случаев вывоза таких товаров:</w:t>
      </w:r>
    </w:p>
    <w:p w:rsidR="00766A1E" w:rsidRDefault="008E6056">
      <w:pPr>
        <w:ind w:firstLine="480"/>
        <w:jc w:val="both"/>
      </w:pPr>
      <w:r>
        <w:t xml:space="preserve">1) в целях, указанных в </w:t>
      </w:r>
      <w:hyperlink r:id="rId44" w:anchor="Par3271" w:tooltip="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 w:history="1">
        <w:r>
          <w:t>пункте 1</w:t>
        </w:r>
      </w:hyperlink>
      <w:r>
        <w:t>9 настоящего Положения;</w:t>
      </w:r>
    </w:p>
    <w:p w:rsidR="00766A1E" w:rsidRDefault="008E6056">
      <w:pPr>
        <w:ind w:firstLine="480"/>
        <w:jc w:val="both"/>
      </w:pPr>
      <w:r>
        <w:t>2) для их перевозки с одной территории свободной таможенной зоны или свободного склада на другую территорию свободной таможенной зоны или свободного склада;</w:t>
      </w:r>
    </w:p>
    <w:p w:rsidR="00766A1E" w:rsidRDefault="008E6056">
      <w:pPr>
        <w:ind w:firstLine="480"/>
        <w:jc w:val="both"/>
      </w:pPr>
      <w:r>
        <w:t>д) передача декларантом прав владения, пользования и (или) распоряжения товарами, помещенными под таможенную процедуру свободной таможенной зоны или свободного склада, и (или) товарами, изготовленными (полученными) из товаров, помещенных под таможенную процедуру свободной таможенной зоны или свободного склада, иному лицу, в соответствии с пунктом 31 настоящего Положения, за исключением передачи товаров в случаях, указанных в пункте 22 настоящего Положения.</w:t>
      </w:r>
    </w:p>
    <w:p w:rsidR="00766A1E" w:rsidRDefault="008E6056">
      <w:pPr>
        <w:ind w:firstLine="480"/>
        <w:jc w:val="both"/>
      </w:pPr>
      <w:r>
        <w:t>26. При завершении действия таможенных процедур свободной таможенной зоны и свободного склада декларантом товаров может выступать:</w:t>
      </w:r>
    </w:p>
    <w:p w:rsidR="00766A1E" w:rsidRDefault="008E6056">
      <w:pPr>
        <w:ind w:firstLine="480"/>
        <w:jc w:val="both"/>
      </w:pPr>
      <w:r>
        <w:t>а) лицо, являвшееся декларантом товаров при их помещении под таможенную процедуру свободной таможенной зоны или свободного склада;</w:t>
      </w:r>
    </w:p>
    <w:p w:rsidR="00766A1E" w:rsidRDefault="008E6056">
      <w:pPr>
        <w:ind w:firstLine="480"/>
        <w:jc w:val="both"/>
      </w:pPr>
      <w:r>
        <w:lastRenderedPageBreak/>
        <w:t>б) резидент (участник, субъект) свободной таможенной зоны, которому в соответствии с пунктом 21 настоящего Положения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766A1E" w:rsidRDefault="008E6056">
      <w:pPr>
        <w:ind w:firstLine="480"/>
        <w:jc w:val="both"/>
      </w:pPr>
      <w:r>
        <w:t>Правительство Приднестровской Молдавской Республики вправе определять иных лиц и случаи, когда эти лица могут выступать декларантами товаров, при завершении действия таможенных процедур свободной таможенной зоны и свободного склада.</w:t>
      </w:r>
    </w:p>
    <w:p w:rsidR="00766A1E" w:rsidRDefault="008E6056">
      <w:pPr>
        <w:ind w:firstLine="480"/>
        <w:jc w:val="both"/>
      </w:pPr>
      <w:r>
        <w:t>27. В случаях, указанных в подпунктах "а", "б", "в" пункта 25 настоящего Положения, действие таможенных процедур свободной таможенной зоны и свободного склада завершается помещением под таможенные процедуры, предусмотренные Таможенным кодексом Приднестровской Молдавской Республики, за исключением таможенной процедуры таможенного транзита, товаров, помещенных под таможенную процедуру свободной таможенной зоны или свободного склада, и товаров, изготовленных (полученных) из товаров, помещенных под таможенную процедуру свободной таможенной зоны или свободного склада, с учетом пунктов 28, 29, 31 настоящего Положения либо завершается без помещения под таможенные процедуры в соответствии с пунктом 32 настоящего Положения.</w:t>
      </w:r>
    </w:p>
    <w:p w:rsidR="00766A1E" w:rsidRDefault="008E6056">
      <w:pPr>
        <w:ind w:firstLine="480"/>
        <w:jc w:val="both"/>
      </w:pPr>
      <w:r>
        <w:t>При незавершении действия таможенных процедур свободной таможенной зоны или свободного склада в соответствии с частью первой настоящего пункта действие этих таможенных процедур прекращается по истечении сроков, указанных в подпунктах "а", "б", "в" пункта 25 настоящего Положения, а товары задерживаются таможенными органами в соответствии с главой 45 Таможенного кодекса Приднестровской Молдавской Республики.</w:t>
      </w:r>
    </w:p>
    <w:p w:rsidR="00766A1E" w:rsidRDefault="008E6056">
      <w:pPr>
        <w:ind w:firstLine="480"/>
        <w:jc w:val="both"/>
      </w:pPr>
      <w:r>
        <w:t>28. Для вывоза товаров с территории свободной таможенной зоны или свободного склада за пределы таможенной территории Приднестровской Молдавской Республики действие таможенной процедуры свободной таможенной зоны или свободного склада завершается помещением:</w:t>
      </w:r>
    </w:p>
    <w:p w:rsidR="00766A1E" w:rsidRDefault="008E6056">
      <w:pPr>
        <w:ind w:firstLine="480"/>
        <w:jc w:val="both"/>
      </w:pPr>
      <w:r>
        <w:t>а) под таможенную процедуру реэкспорта:</w:t>
      </w:r>
    </w:p>
    <w:p w:rsidR="00766A1E" w:rsidRDefault="008E6056">
      <w:pPr>
        <w:ind w:firstLine="480"/>
        <w:jc w:val="both"/>
      </w:pPr>
      <w:r>
        <w:t>1) иностранных товаров, помещенных под таможенную процедуру свободной таможенной зоны или свободного склада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766A1E" w:rsidRDefault="008E6056">
      <w:pPr>
        <w:ind w:firstLine="480"/>
        <w:jc w:val="both"/>
      </w:pPr>
      <w:r>
        <w:t>2) товаров, изготовленных (полученных) из иностранных товаров, помещенных под таможенную процедуру свободной таможенной зоны или свободного склада, в случае если товары, изготовленные (полученные) из иностранных товаров, помещенных под таможенную процедуру свободной таможенной зоны или свободного склада, не признаны отечественными товарами в соответствии с главой 8 настоящего Положения;</w:t>
      </w:r>
    </w:p>
    <w:p w:rsidR="00766A1E" w:rsidRDefault="008E6056">
      <w:pPr>
        <w:ind w:firstLine="480"/>
        <w:jc w:val="both"/>
      </w:pPr>
      <w:r>
        <w:t>б) под таможенную процедуру экспорта:</w:t>
      </w:r>
    </w:p>
    <w:p w:rsidR="00766A1E" w:rsidRDefault="008E6056">
      <w:pPr>
        <w:ind w:firstLine="480"/>
        <w:jc w:val="both"/>
      </w:pPr>
      <w:r>
        <w:t>1) отечественных товаров, помещенных под таможенную процедуру свободной таможенной зоны или свободного склада;</w:t>
      </w:r>
    </w:p>
    <w:p w:rsidR="00766A1E" w:rsidRDefault="008E6056">
      <w:pPr>
        <w:ind w:firstLine="480"/>
        <w:jc w:val="both"/>
      </w:pPr>
      <w:r>
        <w:t>2) товаров, изготовленных (полученных) из отечественных товаров, помещенных под таможенную процедуру свободной таможенной зоны или свободного склада;</w:t>
      </w:r>
    </w:p>
    <w:p w:rsidR="00766A1E" w:rsidRDefault="008E6056">
      <w:pPr>
        <w:ind w:firstLine="480"/>
        <w:jc w:val="both"/>
      </w:pPr>
      <w:r>
        <w:t>3) товаров, изготовленных (полученных) из иностранных товаров, помещенных под таможенную процедуру свободной таможенной зоны или свободного склада, в случае если товары, изготовленные (полученные) из иностранных товаров, помещенных под таможенную процедуру свободной таможенной зоны или свободного склада, признаны отечественными товарами в соответствии с разделом 8 настоящего Положения.</w:t>
      </w:r>
    </w:p>
    <w:p w:rsidR="00766A1E" w:rsidRDefault="008E6056">
      <w:pPr>
        <w:ind w:firstLine="480"/>
        <w:jc w:val="both"/>
      </w:pPr>
      <w:r>
        <w:t xml:space="preserve">29. Для вывоза товаров с территории свободной таможенной зоны и свободного склада на остальную часть таможенной территории Приднестровской Молдавской Республики </w:t>
      </w:r>
      <w:r>
        <w:lastRenderedPageBreak/>
        <w:t>действие таможенных процедур свободной таможенной зоны и свободного склада завершается помещением:</w:t>
      </w:r>
    </w:p>
    <w:p w:rsidR="00766A1E" w:rsidRDefault="008E6056">
      <w:pPr>
        <w:ind w:firstLine="480"/>
        <w:jc w:val="both"/>
      </w:pPr>
      <w:r>
        <w:t>а) под таможенные процедуры, указанные в подпунктах "а", "г", "д", "ж", "к", "о", "п"-"р" пункта 2 статьи 42 Таможенного кодекса Приднестровской Молдавской Республики, иностранных товаров, помещенных под таможенную процедуру свободной таможенной зоны или свободного склада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свободной таможенной зоны или свободного склада, с учетом пункта 30 настоящего Положения;</w:t>
      </w:r>
    </w:p>
    <w:p w:rsidR="00766A1E" w:rsidRDefault="008E6056">
      <w:pPr>
        <w:ind w:firstLine="480"/>
        <w:jc w:val="both"/>
      </w:pPr>
      <w:r>
        <w:t>б) под таможенную процедуру реимпорта:</w:t>
      </w:r>
    </w:p>
    <w:p w:rsidR="00766A1E" w:rsidRDefault="008E6056">
      <w:pPr>
        <w:ind w:firstLine="480"/>
        <w:jc w:val="both"/>
      </w:pPr>
      <w:r>
        <w:t>1) отечественных товаров, помещенных под таможенную процедуру свободной таможенной зоны или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rsidR="00766A1E" w:rsidRDefault="008E6056">
      <w:pPr>
        <w:ind w:firstLine="480"/>
        <w:jc w:val="both"/>
      </w:pPr>
      <w:r>
        <w:t>2) товаров, изготовленных (полученных) исключительно из отечественных товаров, помещенных под таможенную процедуру свободной таможенной зоны или свободного склада.</w:t>
      </w:r>
    </w:p>
    <w:p w:rsidR="00766A1E" w:rsidRDefault="008E6056">
      <w:pPr>
        <w:ind w:firstLine="480"/>
        <w:jc w:val="both"/>
      </w:pPr>
      <w:r>
        <w:t>30. Если в состав товаров, изготовленных (полученных) из иностранных товаров, помещенных под таможенную процедуру свободной таможенной зоны или свободного склада, входят иностранные товары, подпадающие под действие мер защиты внутреннего рынка, такие товары для вывоза с территории свободной таможенной зоны и свободного склада на остальную часть таможенной территории Приднестровской Молдавской Республики могут быть помещены под таможенные процедуры, указанные в подпунктах "а" и "ж" пункта 2 статьи 42 Таможенного кодекса Приднестровской Молдавской Республики, при условии идентификации в этих товарах иностранных товаров, помещенных под таможенную процедуру свободной таможенной зоны или свободного склада.</w:t>
      </w:r>
    </w:p>
    <w:p w:rsidR="00766A1E" w:rsidRDefault="008E6056">
      <w:pPr>
        <w:ind w:firstLine="480"/>
        <w:jc w:val="both"/>
      </w:pPr>
      <w:r>
        <w:t>31.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свободной таможенной зоны, поместившим указанные товары под таможенную процедуру свободной таможенной зоны, иному резиденту (участнику, субъекту) свободной таможенной зоны действие таможенной процедуры свободной таможенной зоны завершается помещением таких товаров под таможенную процедуру свободной таможенной зоны резидентом (участником, субъектом) свободной таможенной зоны, которому переданы права владения, пользования и (или) распоряжения такими товарами.</w:t>
      </w:r>
    </w:p>
    <w:p w:rsidR="00766A1E" w:rsidRDefault="008E6056">
      <w:pPr>
        <w:ind w:firstLine="480"/>
        <w:jc w:val="both"/>
      </w:pPr>
      <w:r>
        <w:t xml:space="preserve">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свободной таможенной зоны, поместившим указанные товары под таможенную процедуру свободной таможенной зоны, лицу, не являющемуся резидентом (участником, субъектом) свободной таможенной зоны, для их вывоза с территории свободной таможенной зоны на остальную часть таможенной территории Приднестровской Молдавской Республики действие таможенной процедуры свободной таможенной зоны завершается помещением таких товаров под таможенные процедуры, указанные в подпункте "а" пункта 29 настоящего Положения, за исключением случаев, когда в соответствии с подпунктом "г" пункта 25 настоящего </w:t>
      </w:r>
      <w:r>
        <w:lastRenderedPageBreak/>
        <w:t>Положения товары могут быть вывезены с территории свободной таможенной зоны без завершения действия таможенной процедуры свободной таможенной зоны.</w:t>
      </w:r>
    </w:p>
    <w:p w:rsidR="00766A1E" w:rsidRDefault="008E6056">
      <w:pPr>
        <w:ind w:firstLine="480"/>
        <w:jc w:val="both"/>
      </w:pPr>
      <w:r>
        <w:t>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подпунктом "а" пункта 29 настоящего Положения.</w:t>
      </w:r>
    </w:p>
    <w:p w:rsidR="00766A1E" w:rsidRDefault="008E6056">
      <w:pPr>
        <w:ind w:firstLine="480"/>
        <w:jc w:val="both"/>
      </w:pPr>
      <w:r>
        <w:t>32. Действие таможенных процедур свободной таможенной зоны и свободного склада завершается без помещения товаров под таможенные процедуры в случае, если товары, помещенные под таможенную процедуру свободной таможенной зоны или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соответствии с законодательством Приднестровской Молдавской Республики.</w:t>
      </w:r>
    </w:p>
    <w:p w:rsidR="00766A1E" w:rsidRPr="00326B4E" w:rsidRDefault="008E6056">
      <w:pPr>
        <w:pStyle w:val="Heading2"/>
        <w:ind w:firstLine="480"/>
        <w:jc w:val="center"/>
        <w:rPr>
          <w:color w:val="auto"/>
        </w:rPr>
      </w:pPr>
      <w:r w:rsidRPr="00326B4E">
        <w:rPr>
          <w:color w:val="auto"/>
        </w:rPr>
        <w:t>7. Особенности исчисления и уплаты ввозных таможенных пошлин, налогов в отношении иностранных товаров, помещенных под таможенную процедуру свободной таможенной зоны или свободного склада, и товаров, изготовленных (полученных) из товаров, помещенных под таможенную процедуру свободной таможенной зоны или свободного склада, при их помещении под отдельные таможенные процедуры</w:t>
      </w:r>
    </w:p>
    <w:p w:rsidR="00766A1E" w:rsidRDefault="008E6056">
      <w:pPr>
        <w:ind w:firstLine="480"/>
        <w:jc w:val="both"/>
      </w:pPr>
      <w:r>
        <w:t>33. При помещении иностранных товаров, помещенных под таможенную процедуру свободной таможенной зоны или свободного склада и не подвергшихся операциям по переработке, под таможенную процедуру выпуска для внутреннего потребления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таможенной декларации, поданной для помещения товаров под таможенную процедуру свободной таможенной зоны или свободного склада.</w:t>
      </w:r>
    </w:p>
    <w:p w:rsidR="00766A1E" w:rsidRDefault="008E6056">
      <w:pPr>
        <w:ind w:firstLine="480"/>
        <w:jc w:val="both"/>
      </w:pPr>
      <w:r>
        <w:t>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или свободного склада, введенного в эксплуатацию и используемого резидентом (участником, субъектом) свободной таможенной зоны или владельцем свободного склада для совершения операций, предусмотренных пунктом 17 настоящего Положения,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таможенной декларации, поданной для помещения оборудования под таможенную процедуру выпуска для внутреннего потребления.</w:t>
      </w:r>
    </w:p>
    <w:p w:rsidR="00766A1E" w:rsidRDefault="008E6056">
      <w:pPr>
        <w:ind w:firstLine="480"/>
        <w:jc w:val="both"/>
      </w:pPr>
      <w:r>
        <w:t xml:space="preserve">34. При помещении под таможенные процедуры, указанные в подпунктах "а", "д", "ж", "к" и "о" пункта 2 статьи 42 Таможенного кодекса Приднестровской Молдавской Республики, </w:t>
      </w:r>
      <w:r>
        <w:lastRenderedPageBreak/>
        <w:t>товаров, изготовленных (полученных) из иностранных товаров, помещенных под таможенную процедуру свободной таможенной зоны или свободного склада:</w:t>
      </w:r>
    </w:p>
    <w:p w:rsidR="00766A1E" w:rsidRDefault="008E6056">
      <w:pPr>
        <w:ind w:firstLine="480"/>
        <w:jc w:val="both"/>
      </w:pPr>
      <w:r>
        <w:t>а) при условии идентификации в указанных товарах иностранных товаров, помещенных под таможенную процедуру свободной таможенной зоны или свободного склада, осуществляемой в соответствии с главой 5 настоящего Положения, ввозные таможенные пошлины, налоги исчисляются в отношении иностранных товаров, помещенных под таможенную процедуру свободной таможенной зоны или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или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таможенной декларации, поданной для помещения товаров под таможенную процедуру свободной таможенной зоны или свободного склада;</w:t>
      </w:r>
    </w:p>
    <w:p w:rsidR="00766A1E" w:rsidRDefault="008E6056">
      <w:pPr>
        <w:ind w:firstLine="480"/>
        <w:jc w:val="both"/>
      </w:pPr>
      <w:r>
        <w:t>б) при отсутствии на день регистрации таможенным органом таможенной декларации в отношении товаров, изготовленных (полученных) из иностранных товаров, помещенных под таможенную процедуру свободной таможенной зоны или свободного склада, идентификации иностранных товаров, помещенных под таможенную процедуру свободной таможенной зоны или свободного склада, в товарах, изготовленных (полученных) из иностранных товаров, помещенных под таможенную процедуру свободной таможенной зоны или свободного склада, осуществляемой в соответствии с разделом 5 настоящего Положения,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или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таможенной декларации, поданной для помещения под таможенные процедуры, указанные в подпунктах "а", "д", "ж", "к" и "о" пункта 2 статьи 42 Таможенного кодекса Приднестровской Молдавской Республики.</w:t>
      </w:r>
    </w:p>
    <w:p w:rsidR="00766A1E" w:rsidRDefault="008E6056">
      <w:pPr>
        <w:ind w:firstLine="480"/>
        <w:jc w:val="both"/>
      </w:pPr>
      <w:r>
        <w:t>35. При завершении действия таможенных процедур свободной таможенной зоны или свободного склада помещением товаров, изготовленных (полученных) из иностранных товаров, помещенных под таможенную процедуру свободной таможенной зоны или свободного склада, под таможенные процедуры в соответствии с пунктом 31 настоящего Положения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и свободного склада.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таможенной декларации, поданной для помещения товаров под таможенные процедуры, указанные в подпунктах "а", "д", "ж", "к" и "о" пункта 2 статьи 42 Таможенного кодекса Приднестровской Молдавской Республики.</w:t>
      </w:r>
    </w:p>
    <w:p w:rsidR="00766A1E" w:rsidRDefault="008E6056">
      <w:pPr>
        <w:ind w:firstLine="480"/>
        <w:jc w:val="both"/>
      </w:pPr>
      <w:r>
        <w:t>36. В случае, если для исчисления ввозных таможенных пошлин, налогов в случаях, указанных в пунктах 33-35 настоящего Положения, требуется произвести пересчет иностранной валюты в валюту Приднестровской Молдавской Республики, такой пересчет производится по курсу валют, действующему на день применения ставок ввозных таможенных пошлин, налогов, установленный для каждого случая.</w:t>
      </w:r>
    </w:p>
    <w:p w:rsidR="00766A1E" w:rsidRPr="00326B4E" w:rsidRDefault="008E6056">
      <w:pPr>
        <w:pStyle w:val="Heading2"/>
        <w:ind w:firstLine="480"/>
        <w:jc w:val="center"/>
        <w:rPr>
          <w:color w:val="auto"/>
        </w:rPr>
      </w:pPr>
      <w:r w:rsidRPr="00326B4E">
        <w:rPr>
          <w:color w:val="auto"/>
        </w:rPr>
        <w:lastRenderedPageBreak/>
        <w:t>8. Определение статуса товаров, изготовленных (полученных) из иностранных товаров, помещенных под таможенную процедуру свободной таможенной зоны или свободного склада</w:t>
      </w:r>
    </w:p>
    <w:p w:rsidR="00766A1E" w:rsidRDefault="008E6056">
      <w:pPr>
        <w:ind w:firstLine="480"/>
        <w:jc w:val="both"/>
      </w:pPr>
      <w:r>
        <w:t>37. В случае если товары, изготовленные (полученные) из иностранных товаров, помещенных под таможенную процедуру свободной таможенной зоны или свободного склада, вывозятся с таможенной территории Приднестровской Молдавской Республики, статус таких товаров определяется в соответствии с критериями достаточной переработки товаров, определенных пунктом 2 статьи 168 Таможенного кодекса Приднестровской Молдавской Республики.</w:t>
      </w:r>
    </w:p>
    <w:p w:rsidR="00766A1E" w:rsidRDefault="008E6056">
      <w:pPr>
        <w:ind w:firstLine="480"/>
        <w:jc w:val="both"/>
      </w:pPr>
      <w:r>
        <w:t>38. Товары, изготовленные (полученные) из иностранных товаров, помещенных под таможенную процедуру свободной таможенной зоны или свободного склада, для целей вывоза с таможенной территории Приднестровской Молдавской Республики признаются отечественными товарами, если в результате совершения операций по изготовлению (получению) товаров выполняется одно из следующих условий:</w:t>
      </w:r>
    </w:p>
    <w:p w:rsidR="00766A1E" w:rsidRDefault="008E6056">
      <w:pPr>
        <w:ind w:firstLine="480"/>
        <w:jc w:val="both"/>
      </w:pPr>
      <w:r>
        <w:t>а) произошло изменение кода товаров в соответствии с Товарной номенклатурой внешнеэкономической деятельности, утвержденной нормативным правовым актом Правительства Приднестровской Молдавской Республики, на уровне любого из первых 4 (четырех) знаков, за исключением случаев, указанных в пункте 39 настоящего Положения;</w:t>
      </w:r>
    </w:p>
    <w:p w:rsidR="00766A1E" w:rsidRDefault="008E6056">
      <w:pPr>
        <w:ind w:firstLine="480"/>
        <w:jc w:val="both"/>
      </w:pPr>
      <w:r>
        <w:t>б) процентная доля стоимости иностранных товаров, помещенных под таможенную процедуру свободной таможенной зоны или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39 настоящего Положения;</w:t>
      </w:r>
    </w:p>
    <w:p w:rsidR="00766A1E" w:rsidRDefault="008E6056">
      <w:pPr>
        <w:ind w:firstLine="480"/>
        <w:jc w:val="both"/>
      </w:pPr>
      <w:r>
        <w:t>в)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или свободного склада, отечественными товарами, за исключением случая, указанного в части первой пункта 39 настоящего Положения.</w:t>
      </w:r>
    </w:p>
    <w:p w:rsidR="00766A1E" w:rsidRDefault="008E6056">
      <w:pPr>
        <w:ind w:firstLine="480"/>
        <w:jc w:val="both"/>
      </w:pPr>
      <w:r>
        <w:t>39. Товары, изготовленные (полученные) из иностранных товаров, помещенных под таможенную процедуру свободной таможенной зоны или свободного склада, не признаются отечественными товарами, если в отношении таких товаров совершены только те операции, которые, в соответствии со статьей 168 Таможенного кодекса Приднестровской Молдавской Республики, не отвечают критериям достаточной переработки, независимо от выполнения иных условий.</w:t>
      </w:r>
    </w:p>
    <w:p w:rsidR="00766A1E" w:rsidRDefault="008E6056">
      <w:pPr>
        <w:ind w:firstLine="480"/>
        <w:jc w:val="both"/>
      </w:pPr>
      <w:r>
        <w:t xml:space="preserve">Изменение кода товаров в соответствии с Товарной номенклатурой внешнеэкономической деятельности, утвержденной нормативным правовым актом Правительства Приднестровской Молдавской Республики, на уровне любого из первых 4 (четырех)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таможенные процедуры свободной таможенной зоны и свободного склада, в случае если в отношении товаров, изготовленных (полученных) из иностранных товаров, помещенных под таможенные процедуры свободной таможенной зоны и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w:t>
      </w:r>
      <w:r>
        <w:lastRenderedPageBreak/>
        <w:t>под таможенные процедуры свободной таможенной зоны и свободного склада, отечественными товарами.</w:t>
      </w:r>
    </w:p>
    <w:p w:rsidR="00766A1E" w:rsidRDefault="008E6056">
      <w:pPr>
        <w:ind w:firstLine="480"/>
        <w:jc w:val="both"/>
      </w:pPr>
      <w:r>
        <w:t>40.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или свободного склада, отечественными товарами, определяются Правительством Приднестровской Молдавской Республики.</w:t>
      </w:r>
    </w:p>
    <w:p w:rsidR="00766A1E" w:rsidRDefault="008E6056">
      <w:pPr>
        <w:ind w:firstLine="480"/>
        <w:jc w:val="both"/>
      </w:pPr>
      <w:r>
        <w:t>41. Товары, изготовленные (полученные) с использованием иностранных товаров, помещенных под таможенную процедуру свободной таможенной зоны или свободного склада (далее - конечная продукция), считаются подвергнутыми достаточной переработке в случае, если процентная доля стоимости иностранных товаров, помещенных под таможенную процедуру свободной таможенной зоны или свободного склада, и использованных при изготовлении конечной продукции, не превышает 50 (пятидесяти) процентов в цене такой конечной продукции.</w:t>
      </w:r>
    </w:p>
    <w:p w:rsidR="00766A1E" w:rsidRDefault="008E6056">
      <w:pPr>
        <w:ind w:firstLine="480"/>
        <w:jc w:val="both"/>
      </w:pPr>
      <w:r>
        <w:t>Стоимость иностранных товаров, помещенных под таможенные процедуры свободной таможенной зоны и свободного склада и использованных при изготовлении конечной продукции, определяется как таможенная стоимость таких товаров, определенная на день регистрации таможенным органом таможенной декларации, поданной для помещения товаров под таможенные процедуры свободной таможенной зоны и свободного склада.</w:t>
      </w:r>
    </w:p>
    <w:p w:rsidR="00766A1E" w:rsidRDefault="008E6056">
      <w:pPr>
        <w:ind w:firstLine="480"/>
        <w:jc w:val="both"/>
      </w:pPr>
      <w:r>
        <w:t>Цена конечной продукции определяется на условиях франко-завод.</w:t>
      </w:r>
    </w:p>
    <w:p w:rsidR="00766A1E" w:rsidRDefault="008E6056">
      <w:pPr>
        <w:ind w:firstLine="480"/>
        <w:jc w:val="both"/>
      </w:pPr>
      <w:r>
        <w:t>Процентная доля добавленной стоимости рассчитывается по формуле:</w:t>
      </w:r>
    </w:p>
    <w:p w:rsidR="00766A1E" w:rsidRDefault="008E6056">
      <w:pPr>
        <w:ind w:firstLine="480"/>
        <w:jc w:val="both"/>
      </w:pPr>
      <w:r>
        <w:t>А</w:t>
      </w:r>
      <w:r>
        <w:rPr>
          <w:vertAlign w:val="subscript"/>
        </w:rPr>
        <w:t xml:space="preserve">ц </w:t>
      </w:r>
      <w:r>
        <w:t>= (Р</w:t>
      </w:r>
      <w:r>
        <w:rPr>
          <w:vertAlign w:val="subscript"/>
        </w:rPr>
        <w:t xml:space="preserve">ц </w:t>
      </w:r>
      <w:r>
        <w:t>- Р</w:t>
      </w:r>
      <w:r>
        <w:rPr>
          <w:vertAlign w:val="subscript"/>
        </w:rPr>
        <w:t>ст.имп</w:t>
      </w:r>
      <w:r>
        <w:t>) / Р</w:t>
      </w:r>
      <w:r>
        <w:rPr>
          <w:vertAlign w:val="subscript"/>
        </w:rPr>
        <w:t xml:space="preserve">ц </w:t>
      </w:r>
      <w:r>
        <w:t>х 100%</w:t>
      </w:r>
    </w:p>
    <w:p w:rsidR="00766A1E" w:rsidRDefault="008E6056">
      <w:pPr>
        <w:ind w:firstLine="480"/>
        <w:jc w:val="both"/>
      </w:pPr>
      <w:r>
        <w:t>где:</w:t>
      </w:r>
    </w:p>
    <w:p w:rsidR="00766A1E" w:rsidRDefault="008E6056">
      <w:pPr>
        <w:ind w:firstLine="480"/>
        <w:jc w:val="both"/>
      </w:pPr>
      <w:r>
        <w:t>А</w:t>
      </w:r>
      <w:r>
        <w:rPr>
          <w:vertAlign w:val="subscript"/>
        </w:rPr>
        <w:t xml:space="preserve">ц </w:t>
      </w:r>
      <w:r>
        <w:t>- процентная доля добавленной стоимости;</w:t>
      </w:r>
    </w:p>
    <w:p w:rsidR="00766A1E" w:rsidRDefault="008E6056">
      <w:pPr>
        <w:ind w:firstLine="480"/>
        <w:jc w:val="both"/>
      </w:pPr>
      <w:r>
        <w:t>Р</w:t>
      </w:r>
      <w:r>
        <w:rPr>
          <w:vertAlign w:val="subscript"/>
        </w:rPr>
        <w:t xml:space="preserve">ц </w:t>
      </w:r>
      <w:r>
        <w:t>- цена конечной продукции на условиях франко-завод изготовителя включающая расходы, связанные с производством и (или) реализацией с учетом прибыли предприятия;</w:t>
      </w:r>
    </w:p>
    <w:p w:rsidR="00766A1E" w:rsidRDefault="008E6056">
      <w:pPr>
        <w:ind w:firstLine="480"/>
        <w:jc w:val="both"/>
      </w:pPr>
      <w:r>
        <w:t>Р</w:t>
      </w:r>
      <w:r>
        <w:rPr>
          <w:vertAlign w:val="subscript"/>
        </w:rPr>
        <w:t>ст.имп</w:t>
      </w:r>
      <w:r>
        <w:t xml:space="preserve"> - таможенная стоимость иностранных товаров, использованных для изготовления (получения) товаров.</w:t>
      </w:r>
    </w:p>
    <w:p w:rsidR="00766A1E" w:rsidRDefault="008E6056">
      <w:pPr>
        <w:ind w:firstLine="480"/>
        <w:jc w:val="both"/>
      </w:pPr>
      <w:r>
        <w:t>Правило адвалорной доли не применяется в качестве критерия достаточной переработки при совершении операций по ремонту отечественных товаров.</w:t>
      </w:r>
    </w:p>
    <w:p w:rsidR="00766A1E" w:rsidRPr="00326B4E" w:rsidRDefault="008E6056">
      <w:pPr>
        <w:pStyle w:val="Heading2"/>
        <w:ind w:firstLine="480"/>
        <w:jc w:val="center"/>
        <w:rPr>
          <w:color w:val="auto"/>
        </w:rPr>
      </w:pPr>
      <w:r w:rsidRPr="00326B4E">
        <w:rPr>
          <w:color w:val="auto"/>
        </w:rPr>
        <w:t>9. Заключительные положения</w:t>
      </w:r>
    </w:p>
    <w:p w:rsidR="00766A1E" w:rsidRDefault="008E6056">
      <w:pPr>
        <w:ind w:firstLine="480"/>
        <w:jc w:val="both"/>
      </w:pPr>
      <w:r>
        <w:t>42. Декларант ведет учет товаров, помещенных под таможенную процедуру свободной таможенной зоны или свободного склада, и товаров, изготовленных (полученных) из товаров, помещенных под таможенную процедуру свободной таможенной зоны или свободного склада, и представляет отчетность о таких товарах таможенному органу.</w:t>
      </w:r>
    </w:p>
    <w:p w:rsidR="00766A1E" w:rsidRDefault="008E6056">
      <w:pPr>
        <w:ind w:firstLine="480"/>
        <w:jc w:val="both"/>
      </w:pPr>
      <w:r>
        <w:t>Любые изменения, происходящие с товарами, помещенными под таможенную процедуру свободной таможенной зоны или свободного склада, подлежат отражению в учетных документах.</w:t>
      </w:r>
    </w:p>
    <w:p w:rsidR="00766A1E" w:rsidRDefault="008E6056">
      <w:pPr>
        <w:ind w:firstLine="480"/>
        <w:jc w:val="both"/>
      </w:pPr>
      <w:r>
        <w:t>Порядок ведения учета товаров, помещенных под таможенную процедуру свободной таможенной зоны или свободного склада, и товаров, изготовленных (полученных) из товаров, помещенных под таможенную процедуру свободной таможенной зоны или свободного склада, а также порядок представления отчетности о таких товарах таможенному органу устанавливаются Государственным таможенным комитетом Приднестровской Молдавской Республики.</w:t>
      </w:r>
    </w:p>
    <w:p w:rsidR="00766A1E" w:rsidRDefault="008E6056">
      <w:pPr>
        <w:ind w:firstLine="480"/>
        <w:jc w:val="both"/>
      </w:pPr>
      <w:r>
        <w:t xml:space="preserve">43. За несоблюдение условий таможенных процедур свободной таможенной зоны или свободного склада, а также за непредставление таможенным органам Приднестровской </w:t>
      </w:r>
      <w:r>
        <w:lastRenderedPageBreak/>
        <w:t>Молдавской Республики отчетности и несоблюдение порядка ведения учета, предусмотренного пунктом 42 настоящего Положения, декларант несет административную ответственность в соответствии с законодательством Приднестровской Молдавской Республики.</w:t>
      </w:r>
    </w:p>
    <w:sectPr w:rsidR="00766A1E" w:rsidSect="00766A1E">
      <w:headerReference w:type="even" r:id="rId45"/>
      <w:headerReference w:type="default" r:id="rId46"/>
      <w:footerReference w:type="even" r:id="rId47"/>
      <w:footerReference w:type="default" r:id="rId48"/>
      <w:headerReference w:type="first" r:id="rId49"/>
      <w:footerReference w:type="first" r:id="rId50"/>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A13" w:rsidRDefault="00850A13" w:rsidP="00766A1E">
      <w:r>
        <w:separator/>
      </w:r>
    </w:p>
  </w:endnote>
  <w:endnote w:type="continuationSeparator" w:id="1">
    <w:p w:rsidR="00850A13" w:rsidRDefault="00850A13" w:rsidP="00766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52" w:rsidRDefault="00786C5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1E" w:rsidRPr="00786C52" w:rsidRDefault="00766A1E" w:rsidP="00786C5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52" w:rsidRDefault="00786C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A13" w:rsidRDefault="00850A13" w:rsidP="00766A1E">
      <w:r>
        <w:separator/>
      </w:r>
    </w:p>
  </w:footnote>
  <w:footnote w:type="continuationSeparator" w:id="1">
    <w:p w:rsidR="00850A13" w:rsidRDefault="00850A13" w:rsidP="00766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52" w:rsidRDefault="00786C5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A1E" w:rsidRPr="00786C52" w:rsidRDefault="00766A1E" w:rsidP="00786C5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C52" w:rsidRDefault="00786C5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66A1E"/>
    <w:rsid w:val="00326B4E"/>
    <w:rsid w:val="00766A1E"/>
    <w:rsid w:val="00786C52"/>
    <w:rsid w:val="00850A13"/>
    <w:rsid w:val="008E6056"/>
    <w:rsid w:val="00D06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1E"/>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rsid w:val="00766A1E"/>
    <w:tblPr>
      <w:tblCellMar>
        <w:top w:w="0" w:type="dxa"/>
        <w:left w:w="108" w:type="dxa"/>
        <w:bottom w:w="0" w:type="dxa"/>
        <w:right w:w="108" w:type="dxa"/>
      </w:tblCellMar>
    </w:tblPr>
  </w:style>
  <w:style w:type="paragraph" w:customStyle="1" w:styleId="head">
    <w:name w:val="head"/>
    <w:basedOn w:val="a"/>
    <w:rsid w:val="00766A1E"/>
    <w:pPr>
      <w:spacing w:before="100" w:beforeAutospacing="1" w:after="100" w:afterAutospacing="1"/>
      <w:jc w:val="center"/>
    </w:pPr>
    <w:rPr>
      <w:sz w:val="28"/>
    </w:rPr>
  </w:style>
  <w:style w:type="paragraph" w:customStyle="1" w:styleId="nolink">
    <w:name w:val="nolink"/>
    <w:basedOn w:val="a"/>
    <w:rsid w:val="00766A1E"/>
    <w:pPr>
      <w:spacing w:before="100" w:beforeAutospacing="1" w:after="100" w:afterAutospacing="1"/>
    </w:pPr>
    <w:rPr>
      <w:color w:val="FF0000"/>
    </w:rPr>
  </w:style>
  <w:style w:type="paragraph" w:customStyle="1" w:styleId="plink">
    <w:name w:val="plink"/>
    <w:basedOn w:val="a"/>
    <w:rsid w:val="00766A1E"/>
    <w:pPr>
      <w:spacing w:before="100" w:beforeAutospacing="1" w:after="100" w:afterAutospacing="1"/>
    </w:pPr>
  </w:style>
  <w:style w:type="paragraph" w:customStyle="1" w:styleId="repealed">
    <w:name w:val="repealed"/>
    <w:basedOn w:val="a"/>
    <w:rsid w:val="00766A1E"/>
    <w:pPr>
      <w:spacing w:before="100" w:beforeAutospacing="1" w:after="100" w:afterAutospacing="1"/>
    </w:pPr>
    <w:rPr>
      <w:strike/>
      <w:color w:val="B65843"/>
    </w:rPr>
  </w:style>
  <w:style w:type="paragraph" w:customStyle="1" w:styleId="textdoc">
    <w:name w:val="textdoc"/>
    <w:basedOn w:val="a"/>
    <w:rsid w:val="00766A1E"/>
    <w:pPr>
      <w:spacing w:before="100" w:beforeAutospacing="1" w:after="100" w:afterAutospacing="1"/>
    </w:pPr>
  </w:style>
  <w:style w:type="paragraph" w:customStyle="1" w:styleId="Heading1">
    <w:name w:val="Heading 1"/>
    <w:basedOn w:val="a"/>
    <w:next w:val="a"/>
    <w:uiPriority w:val="9"/>
    <w:qFormat/>
    <w:rsid w:val="00766A1E"/>
    <w:pPr>
      <w:keepLines/>
      <w:spacing w:before="280" w:after="280"/>
      <w:outlineLvl w:val="0"/>
    </w:pPr>
    <w:rPr>
      <w:rFonts w:asciiTheme="majorHAnsi" w:hAnsiTheme="majorHAnsi" w:cs="Cambria"/>
      <w:b/>
      <w:color w:val="4F81BD" w:themeColor="accent1"/>
      <w:sz w:val="48"/>
    </w:rPr>
  </w:style>
  <w:style w:type="paragraph" w:customStyle="1" w:styleId="Heading2">
    <w:name w:val="Heading 2"/>
    <w:basedOn w:val="a"/>
    <w:next w:val="a"/>
    <w:uiPriority w:val="9"/>
    <w:qFormat/>
    <w:rsid w:val="00766A1E"/>
    <w:pPr>
      <w:keepLines/>
      <w:spacing w:before="280" w:after="280"/>
      <w:outlineLvl w:val="1"/>
    </w:pPr>
    <w:rPr>
      <w:rFonts w:asciiTheme="majorHAnsi" w:hAnsiTheme="majorHAnsi" w:cs="Cambria"/>
      <w:b/>
      <w:color w:val="4F81BD" w:themeColor="accent1"/>
      <w:sz w:val="36"/>
    </w:rPr>
  </w:style>
  <w:style w:type="paragraph" w:styleId="a3">
    <w:name w:val="Normal (Web)"/>
    <w:basedOn w:val="a"/>
    <w:uiPriority w:val="99"/>
    <w:rsid w:val="00766A1E"/>
    <w:pPr>
      <w:spacing w:before="100" w:beforeAutospacing="1" w:after="100" w:afterAutospacing="1"/>
    </w:pPr>
  </w:style>
  <w:style w:type="paragraph" w:styleId="a4">
    <w:name w:val="Balloon Text"/>
    <w:basedOn w:val="a"/>
    <w:link w:val="a5"/>
    <w:uiPriority w:val="99"/>
    <w:semiHidden/>
    <w:unhideWhenUsed/>
    <w:rsid w:val="00786C52"/>
    <w:rPr>
      <w:rFonts w:ascii="Tahoma" w:hAnsi="Tahoma" w:cs="Tahoma"/>
      <w:sz w:val="16"/>
      <w:szCs w:val="16"/>
    </w:rPr>
  </w:style>
  <w:style w:type="character" w:customStyle="1" w:styleId="a5">
    <w:name w:val="Текст выноски Знак"/>
    <w:basedOn w:val="a0"/>
    <w:link w:val="a4"/>
    <w:uiPriority w:val="99"/>
    <w:semiHidden/>
    <w:rsid w:val="00786C52"/>
    <w:rPr>
      <w:rFonts w:ascii="Tahoma" w:hAnsi="Tahoma" w:cs="Tahoma"/>
      <w:sz w:val="16"/>
      <w:szCs w:val="16"/>
    </w:rPr>
  </w:style>
  <w:style w:type="paragraph" w:styleId="a6">
    <w:name w:val="header"/>
    <w:basedOn w:val="a"/>
    <w:link w:val="a7"/>
    <w:uiPriority w:val="99"/>
    <w:semiHidden/>
    <w:unhideWhenUsed/>
    <w:rsid w:val="00786C52"/>
    <w:pPr>
      <w:tabs>
        <w:tab w:val="center" w:pos="4677"/>
        <w:tab w:val="right" w:pos="9355"/>
      </w:tabs>
    </w:pPr>
  </w:style>
  <w:style w:type="character" w:customStyle="1" w:styleId="a7">
    <w:name w:val="Верхний колонтитул Знак"/>
    <w:basedOn w:val="a0"/>
    <w:link w:val="a6"/>
    <w:uiPriority w:val="99"/>
    <w:semiHidden/>
    <w:rsid w:val="00786C52"/>
    <w:rPr>
      <w:sz w:val="24"/>
    </w:rPr>
  </w:style>
  <w:style w:type="paragraph" w:styleId="a8">
    <w:name w:val="footer"/>
    <w:basedOn w:val="a"/>
    <w:link w:val="a9"/>
    <w:uiPriority w:val="99"/>
    <w:semiHidden/>
    <w:unhideWhenUsed/>
    <w:rsid w:val="00786C52"/>
    <w:pPr>
      <w:tabs>
        <w:tab w:val="center" w:pos="4677"/>
        <w:tab w:val="right" w:pos="9355"/>
      </w:tabs>
    </w:pPr>
  </w:style>
  <w:style w:type="character" w:customStyle="1" w:styleId="a9">
    <w:name w:val="Нижний колонтитул Знак"/>
    <w:basedOn w:val="a0"/>
    <w:link w:val="a8"/>
    <w:uiPriority w:val="99"/>
    <w:semiHidden/>
    <w:rsid w:val="00786C52"/>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pmr.ru/View.aspx?id=n07sXmSFune5mUO35mk0qA%3d%3d" TargetMode="External"/><Relationship Id="rId18" Type="http://schemas.openxmlformats.org/officeDocument/2006/relationships/hyperlink" Target="https://pravopmr.ru/View.aspx?id=nE30y415buJ2msh998hTMg%3d%3d" TargetMode="External"/><Relationship Id="rId26" Type="http://schemas.openxmlformats.org/officeDocument/2006/relationships/hyperlink" Target="https://pravopmr.ru/View.aspx?id=4%2fxZNa81mkUTOF6Og2wCCg%3d%3d" TargetMode="External"/><Relationship Id="rId39" Type="http://schemas.openxmlformats.org/officeDocument/2006/relationships/hyperlink" Target="https://pravopmr.ru/View.aspx?id=F%2bL1xAUaG9p9e6RYCmTQJA%3d%3d" TargetMode="External"/><Relationship Id="rId3" Type="http://schemas.openxmlformats.org/officeDocument/2006/relationships/webSettings" Target="webSettings.xml"/><Relationship Id="rId21" Type="http://schemas.openxmlformats.org/officeDocument/2006/relationships/hyperlink" Target="https://pravopmr.ru/View.aspx?id=EkB26ODNyLRG7fLrU3%2b%2bPQ%3d%3d" TargetMode="External"/><Relationship Id="rId34" Type="http://schemas.openxmlformats.org/officeDocument/2006/relationships/hyperlink" Target="https://pravopmr.ru/View.aspx?id=FcN85dAlbetJXuHsMZlTTA%3d%3d" TargetMode="External"/><Relationship Id="rId42" Type="http://schemas.openxmlformats.org/officeDocument/2006/relationships/hyperlink" Target="https://pravopmr.ru/View.aspx?id=VGdPLzJ1qlS8UmQpesZwYg%3d%3d"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pravopmr.ru/View.aspx?id=Y5h6%2bJzksOULSkYjSY%2bnVw%3d%3d" TargetMode="External"/><Relationship Id="rId12" Type="http://schemas.openxmlformats.org/officeDocument/2006/relationships/hyperlink" Target="https://pravopmr.ru/View.aspx?id=PTbSlyCGiFCGibDpVpS6cg%3d%3d" TargetMode="External"/><Relationship Id="rId17" Type="http://schemas.openxmlformats.org/officeDocument/2006/relationships/hyperlink" Target="https://pravopmr.ru/View.aspx?id=7bjFDv9xmqSTkZTVh0nOEQ%3d%3d" TargetMode="External"/><Relationship Id="rId25" Type="http://schemas.openxmlformats.org/officeDocument/2006/relationships/hyperlink" Target="https://pravopmr.ru/View.aspx?id=rhz%2fCaSaFpBwlICKeq8QJA%3d%3d" TargetMode="External"/><Relationship Id="rId33" Type="http://schemas.openxmlformats.org/officeDocument/2006/relationships/hyperlink" Target="https://pravopmr.ru/View.aspx?id=AbpGv4%2fvKRBSjLab0zKCgA%3d%3d" TargetMode="External"/><Relationship Id="rId38" Type="http://schemas.openxmlformats.org/officeDocument/2006/relationships/hyperlink" Target="https://pravopmr.ru/View.aspx?id=OAqRRPnDHqWfLcJiN5OnAg%3d%3d" TargetMode="External"/><Relationship Id="rId46"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pravopmr.ru/View.aspx?id=89NGSX2A7B4d9qV8vk8HbQ%3d%3d" TargetMode="External"/><Relationship Id="rId20" Type="http://schemas.openxmlformats.org/officeDocument/2006/relationships/hyperlink" Target="https://pravopmr.ru/View.aspx?id=Wyxq0%2fhH1ZyQ2XoBcopi3w%3d%3d" TargetMode="External"/><Relationship Id="rId29" Type="http://schemas.openxmlformats.org/officeDocument/2006/relationships/hyperlink" Target="https://pravopmr.ru/View.aspx?id=3l%2bo%2b2%2fgVk7ZG98%2fC3HEjA%3d%3d" TargetMode="External"/><Relationship Id="rId41" Type="http://schemas.openxmlformats.org/officeDocument/2006/relationships/hyperlink" Target="https://pravopmr.ru/View.aspx?id=L1zGl%2biHAEucW4VGxGh6Ew%3d%3d" TargetMode="External"/><Relationship Id="rId1" Type="http://schemas.openxmlformats.org/officeDocument/2006/relationships/styles" Target="styles.xml"/><Relationship Id="rId6" Type="http://schemas.openxmlformats.org/officeDocument/2006/relationships/hyperlink" Target="https://pravopmr.ru/View.aspx?id=ail%2b65fV%2bSK9WIjXFL9V4Q%3d%3d" TargetMode="External"/><Relationship Id="rId11" Type="http://schemas.openxmlformats.org/officeDocument/2006/relationships/hyperlink" Target="https://pravopmr.ru/View.aspx?id=iilZQqPEUixLy3JVZhaWfQ%3d%3d" TargetMode="External"/><Relationship Id="rId24" Type="http://schemas.openxmlformats.org/officeDocument/2006/relationships/hyperlink" Target="https://pravopmr.ru/View.aspx?id=0DMCBrkSlHuOf8i%2fR0mBNg%3d%3d" TargetMode="External"/><Relationship Id="rId32" Type="http://schemas.openxmlformats.org/officeDocument/2006/relationships/hyperlink" Target="https://pravopmr.ru/View.aspx?id=nBwcXr81a4sUdSlSSrpVkw%3d%3d" TargetMode="External"/><Relationship Id="rId37" Type="http://schemas.openxmlformats.org/officeDocument/2006/relationships/hyperlink" Target="https://pravopmr.ru/View.aspx?id=O7aUGJlXpPczK9Tq8LjOIg%3d%3d" TargetMode="External"/><Relationship Id="rId40" Type="http://schemas.openxmlformats.org/officeDocument/2006/relationships/hyperlink" Target="https://pravopmr.ru/View.aspx?id=z6ScNVCyoxf%2bPXDRfrqN8A%3d%3d"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pravopmr.ru/View.aspx?id=kcR00hScRW6zZiKH3urWIw%3d%3d" TargetMode="External"/><Relationship Id="rId23" Type="http://schemas.openxmlformats.org/officeDocument/2006/relationships/hyperlink" Target="https://pravopmr.ru/View.aspx?id=zKbse%2bVmk20JHOjK8dIgaw%3d%3d" TargetMode="External"/><Relationship Id="rId28" Type="http://schemas.openxmlformats.org/officeDocument/2006/relationships/hyperlink" Target="https://pravopmr.ru/View.aspx?id=cjm2g0mNtiN6MbPcL64iyQ%3d%3d" TargetMode="External"/><Relationship Id="rId36" Type="http://schemas.openxmlformats.org/officeDocument/2006/relationships/hyperlink" Target="https://pravopmr.ru/View.aspx?id=pTnGPJht2LcLMns7JrDQAQ%3d%3d" TargetMode="External"/><Relationship Id="rId49" Type="http://schemas.openxmlformats.org/officeDocument/2006/relationships/header" Target="header3.xml"/><Relationship Id="rId10" Type="http://schemas.openxmlformats.org/officeDocument/2006/relationships/hyperlink" Target="https://pravopmr.ru/View.aspx?id=wkIyZJY8QDv6Uj5uOq5etw%3d%3d" TargetMode="External"/><Relationship Id="rId19" Type="http://schemas.openxmlformats.org/officeDocument/2006/relationships/hyperlink" Target="https://pravopmr.ru/View.aspx?id=hkON%2bVe3izn5XTnTTfp9Ww%3d%3d" TargetMode="External"/><Relationship Id="rId31" Type="http://schemas.openxmlformats.org/officeDocument/2006/relationships/hyperlink" Target="https://pravopmr.ru/View.aspx?id=TaT603is5XexiBgsPy2EPg%3d%3d" TargetMode="External"/><Relationship Id="rId44" Type="http://schemas.openxmlformats.org/officeDocument/2006/relationships/hyperlink" Target="file:///C:/Users/u7213/Desktop/%D0%A1%D0%A2%D0%97/%D0%A2%D0%B0%D0%BC%D0%BE%D0%B6%D0%B5%D0%BD%D0%BD%D1%8B%D0%B9%20%D0%BA%D0%BE%D0%B4%D0%B5%D0%BA%D1%81%20%D0%95%D0%B2%D1%80%D0%B0%D0%B7%D0%B8%D0%B9%D1%81%D0%BA%D0%BE%D0%B3%D0%BE%20%D1%8D%D0%BA%D0%BE%D0%BD%D0%BE%D0%BC%D0%B8%D1%87%D0%B5%D1%81%D0%BA%D0%BE%D0%B3%D0%BE%20%D1%81%D0%BE%D1%8E%D0%B7%D0%B0%20(%D0%BF%D1%80%D0%B8%D0%BB%D0%BE%D0%B6%D0%B5.rtf"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ravopmr.ru/View.aspx?id=hhxcLYXNxsZjW9lsMIkZLA%3d%3d" TargetMode="External"/><Relationship Id="rId14" Type="http://schemas.openxmlformats.org/officeDocument/2006/relationships/hyperlink" Target="https://pravopmr.ru/View.aspx?id=x4H21U0c4J%2fwdVJIcxVkbA%3d%3d" TargetMode="External"/><Relationship Id="rId22" Type="http://schemas.openxmlformats.org/officeDocument/2006/relationships/hyperlink" Target="https://pravopmr.ru/View.aspx?id=MYnJZSWlXCHZVLXiK7RbOw%3d%3d" TargetMode="External"/><Relationship Id="rId27" Type="http://schemas.openxmlformats.org/officeDocument/2006/relationships/hyperlink" Target="https://pravopmr.ru/View.aspx?id=VJM%2fQBYZwozFGMPfOWoIgg%3d%3d" TargetMode="External"/><Relationship Id="rId30" Type="http://schemas.openxmlformats.org/officeDocument/2006/relationships/hyperlink" Target="https://pravopmr.ru/View.aspx?id=ZQQGB5rQ50j0XbzYZWqucw%3d%3d" TargetMode="External"/><Relationship Id="rId35" Type="http://schemas.openxmlformats.org/officeDocument/2006/relationships/hyperlink" Target="https://pravopmr.ru/View.aspx?id=adgmSNIBzdt4u9CvVegLPw%3d%3d" TargetMode="External"/><Relationship Id="rId43" Type="http://schemas.openxmlformats.org/officeDocument/2006/relationships/hyperlink" Target="file:///C:/Users/u7213/Desktop/%D0%A1%D0%A2%D0%97/%D0%A2%D0%B0%D0%BC%D0%BE%D0%B6%D0%B5%D0%BD%D0%BD%D1%8B%D0%B9%20%D0%BA%D0%BE%D0%B4%D0%B5%D0%BA%D1%81%20%D0%95%D0%B2%D1%80%D0%B0%D0%B7%D0%B8%D0%B9%D1%81%D0%BA%D0%BE%D0%B3%D0%BE%20%D1%8D%D0%BA%D0%BE%D0%BD%D0%BE%D0%BC%D0%B8%D1%87%D0%B5%D1%81%D0%BA%D0%BE%D0%B3%D0%BE%20%D1%81%D0%BE%D1%8E%D0%B7%D0%B0%20(%D0%BF%D1%80%D0%B8%D0%BB%D0%BE%D0%B6%D0%B5.rtf" TargetMode="External"/><Relationship Id="rId48" Type="http://schemas.openxmlformats.org/officeDocument/2006/relationships/footer" Target="footer2.xml"/><Relationship Id="rId8" Type="http://schemas.openxmlformats.org/officeDocument/2006/relationships/hyperlink" Target="https://pravopmr.ru/View.aspx?id=Y5h6%2bJzksOULSkYjSY%2bnVw%3d%3d" TargetMode="External"/><Relationship Id="rId51"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7941</Words>
  <Characters>45268</Characters>
  <Application>Microsoft Office Word</Application>
  <DocSecurity>0</DocSecurity>
  <Lines>377</Lines>
  <Paragraphs>106</Paragraphs>
  <ScaleCrop>false</ScaleCrop>
  <Company>Reanimator Extreme Edition</Company>
  <LinksUpToDate>false</LinksUpToDate>
  <CharactersWithSpaces>53103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gasparyan-i</cp:lastModifiedBy>
  <cp:revision>5</cp:revision>
  <dcterms:created xsi:type="dcterms:W3CDTF">2021-04-06T12:37:00Z</dcterms:created>
  <dcterms:modified xsi:type="dcterms:W3CDTF">2021-04-07T08:00:00Z</dcterms:modified>
</cp:coreProperties>
</file>