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62" w:rsidRPr="00C97562" w:rsidRDefault="00C97562" w:rsidP="00C9756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inline distT="0" distB="0" distL="0" distR="0">
            <wp:extent cx="1125220" cy="1125220"/>
            <wp:effectExtent l="0" t="0" r="0" b="0"/>
            <wp:docPr id="1" name="Рисунок 1" descr="http://pravopmr.ru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pmr.ru/images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62" w:rsidRPr="00C97562" w:rsidRDefault="00C97562" w:rsidP="00C97562">
      <w:pPr>
        <w:spacing w:after="189" w:line="240" w:lineRule="atLeast"/>
        <w:jc w:val="center"/>
        <w:outlineLvl w:val="1"/>
        <w:rPr>
          <w:rFonts w:ascii="Segoe UI" w:eastAsia="Times New Roman" w:hAnsi="Segoe UI" w:cs="Segoe UI"/>
          <w:color w:val="444444"/>
          <w:spacing w:val="-9"/>
          <w:sz w:val="28"/>
          <w:szCs w:val="28"/>
        </w:rPr>
      </w:pPr>
      <w:r w:rsidRPr="00C97562">
        <w:rPr>
          <w:rFonts w:ascii="Segoe UI" w:eastAsia="Times New Roman" w:hAnsi="Segoe UI" w:cs="Segoe UI"/>
          <w:color w:val="444444"/>
          <w:spacing w:val="-9"/>
          <w:sz w:val="28"/>
          <w:szCs w:val="28"/>
        </w:rPr>
        <w:t>Министерство экономического развития</w:t>
      </w:r>
      <w:r w:rsidRPr="00C97562">
        <w:rPr>
          <w:rFonts w:ascii="Segoe UI" w:eastAsia="Times New Roman" w:hAnsi="Segoe UI" w:cs="Segoe UI"/>
          <w:color w:val="444444"/>
          <w:spacing w:val="-9"/>
          <w:sz w:val="28"/>
          <w:szCs w:val="28"/>
        </w:rPr>
        <w:br/>
        <w:t>Приднестровской Молдавской Республики</w:t>
      </w:r>
    </w:p>
    <w:p w:rsidR="00C97562" w:rsidRPr="00C97562" w:rsidRDefault="00C97562" w:rsidP="00C97562">
      <w:pPr>
        <w:spacing w:after="189" w:line="240" w:lineRule="atLeast"/>
        <w:jc w:val="center"/>
        <w:outlineLvl w:val="0"/>
        <w:rPr>
          <w:rFonts w:ascii="Segoe UI" w:eastAsia="Times New Roman" w:hAnsi="Segoe UI" w:cs="Segoe UI"/>
          <w:b/>
          <w:bCs/>
          <w:color w:val="444444"/>
          <w:spacing w:val="-9"/>
          <w:kern w:val="36"/>
          <w:sz w:val="53"/>
          <w:szCs w:val="53"/>
        </w:rPr>
      </w:pPr>
      <w:r w:rsidRPr="00C97562">
        <w:rPr>
          <w:rFonts w:ascii="Segoe UI" w:eastAsia="Times New Roman" w:hAnsi="Segoe UI" w:cs="Segoe UI"/>
          <w:b/>
          <w:bCs/>
          <w:color w:val="444444"/>
          <w:spacing w:val="-9"/>
          <w:kern w:val="36"/>
          <w:sz w:val="53"/>
          <w:szCs w:val="53"/>
        </w:rPr>
        <w:t>ПРИКАЗ</w:t>
      </w:r>
    </w:p>
    <w:p w:rsidR="00C97562" w:rsidRPr="00C97562" w:rsidRDefault="00C97562" w:rsidP="00C975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15 октября 2014 г.</w:t>
      </w:r>
    </w:p>
    <w:p w:rsidR="00C97562" w:rsidRPr="00C97562" w:rsidRDefault="00C97562" w:rsidP="00C9756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№ 135</w:t>
      </w:r>
    </w:p>
    <w:p w:rsidR="00C97562" w:rsidRPr="00C97562" w:rsidRDefault="00C97562" w:rsidP="00C97562">
      <w:pPr>
        <w:spacing w:after="189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г. Тирасполь</w:t>
      </w: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C97562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САЗ (12.01.2015) № 15-2</w:t>
      </w:r>
    </w:p>
    <w:p w:rsidR="00C97562" w:rsidRPr="00C97562" w:rsidRDefault="00C97562" w:rsidP="00C97562">
      <w:pPr>
        <w:spacing w:after="189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444444"/>
          <w:spacing w:val="-9"/>
          <w:sz w:val="29"/>
          <w:szCs w:val="29"/>
        </w:rPr>
      </w:pPr>
      <w:r w:rsidRPr="00C97562">
        <w:rPr>
          <w:rFonts w:ascii="Segoe UI" w:eastAsia="Times New Roman" w:hAnsi="Segoe UI" w:cs="Segoe UI"/>
          <w:b/>
          <w:bCs/>
          <w:color w:val="444444"/>
          <w:spacing w:val="-9"/>
          <w:sz w:val="29"/>
          <w:szCs w:val="29"/>
        </w:rPr>
        <w:t>Об утверждении Стандарта оценки № 3 «Требования к заключению об оценке»</w:t>
      </w:r>
    </w:p>
    <w:p w:rsidR="00C97562" w:rsidRPr="00C97562" w:rsidRDefault="00C97562" w:rsidP="00C97562">
      <w:pPr>
        <w:spacing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b/>
          <w:bCs/>
          <w:color w:val="008000"/>
          <w:sz w:val="19"/>
        </w:rPr>
        <w:t>вступил в силу с 12 января 2015 г.</w:t>
      </w:r>
    </w:p>
    <w:p w:rsidR="00C97562" w:rsidRPr="00C97562" w:rsidRDefault="00C97562" w:rsidP="00C97562">
      <w:pPr>
        <w:spacing w:before="100" w:before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Зарегистрирован Министерством юстиции</w:t>
      </w:r>
      <w:r w:rsidRPr="00C97562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br/>
      </w:r>
      <w:r w:rsidRPr="00C97562">
        <w:rPr>
          <w:rFonts w:ascii="Segoe UI" w:eastAsia="Times New Roman" w:hAnsi="Segoe UI" w:cs="Segoe UI"/>
          <w:i/>
          <w:iCs/>
          <w:color w:val="000000"/>
          <w:sz w:val="13"/>
        </w:rPr>
        <w:t>Приднестровской Молдавской Республики 9 января 2015 г.</w:t>
      </w:r>
      <w:r w:rsidRPr="00C97562">
        <w:rPr>
          <w:rFonts w:ascii="Segoe UI" w:eastAsia="Times New Roman" w:hAnsi="Segoe UI" w:cs="Segoe UI"/>
          <w:i/>
          <w:iCs/>
          <w:color w:val="000000"/>
          <w:sz w:val="13"/>
          <w:szCs w:val="13"/>
        </w:rPr>
        <w:br/>
      </w:r>
      <w:r w:rsidRPr="00C97562">
        <w:rPr>
          <w:rFonts w:ascii="Segoe UI" w:eastAsia="Times New Roman" w:hAnsi="Segoe UI" w:cs="Segoe UI"/>
          <w:i/>
          <w:iCs/>
          <w:color w:val="000000"/>
          <w:sz w:val="13"/>
        </w:rPr>
        <w:t>Регистрационный № 6999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В целях реализации положений </w:t>
      </w:r>
      <w:hyperlink r:id="rId5" w:tooltip="(ВСТУПИЛ В СИЛУ 22.03.2004) Об оценочной деятельности в Приднестровской Молдавской Республике" w:history="1">
        <w:r w:rsidRPr="00C97562">
          <w:rPr>
            <w:rFonts w:ascii="Segoe UI" w:eastAsia="Times New Roman" w:hAnsi="Segoe UI" w:cs="Segoe UI"/>
            <w:color w:val="1E82E0"/>
            <w:sz w:val="24"/>
            <w:szCs w:val="24"/>
            <w:u w:val="single"/>
          </w:rPr>
          <w:t>Закона Приднестровской Молдавской Республики от 19 марта 2004 года № 400-З-III "Об оценочной деятельности в Приднестровской Молдавской Республике"</w:t>
        </w:r>
      </w:hyperlink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 (САЗ 04-12) с изменениями и дополнением, внесенными </w:t>
      </w:r>
      <w:hyperlink r:id="rId6" w:tooltip="(ВСТУПИЛ В СИЛУ 12.03.2013) О внесении изменений и дополнения в Закон Приднестровской Молдавской Республики «Об оценочной деятельности в Приднестровской Молдавской Республике»" w:history="1">
        <w:r w:rsidRPr="00C97562">
          <w:rPr>
            <w:rFonts w:ascii="Segoe UI" w:eastAsia="Times New Roman" w:hAnsi="Segoe UI" w:cs="Segoe UI"/>
            <w:color w:val="1E82E0"/>
            <w:sz w:val="24"/>
            <w:szCs w:val="24"/>
            <w:u w:val="single"/>
          </w:rPr>
          <w:t>Законом Приднестровской Молдавской Республики от 7 марта 2013 года № 49-ЗИД-V</w:t>
        </w:r>
      </w:hyperlink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 (САЗ 13-9), в соответствии с </w:t>
      </w:r>
      <w:hyperlink r:id="rId7" w:tooltip="(ВСТУПИЛ В СИЛУ 14.10.2013) Об утверждении Положения, структуры и предельной штатной численности Министерства экономического развития Приднестровской Молдавской Республики" w:history="1">
        <w:r w:rsidRPr="00C97562">
          <w:rPr>
            <w:rFonts w:ascii="Segoe UI" w:eastAsia="Times New Roman" w:hAnsi="Segoe UI" w:cs="Segoe UI"/>
            <w:color w:val="1E82E0"/>
            <w:sz w:val="24"/>
            <w:szCs w:val="24"/>
            <w:u w:val="single"/>
          </w:rPr>
          <w:t>Постановлением Правительства Приднестровской Молдавской Республики от 13 августа 2013 года № 194 "Об утверждении Положения, структуры и предельной</w:t>
        </w:r>
        <w:proofErr w:type="gramEnd"/>
        <w:r w:rsidRPr="00C97562">
          <w:rPr>
            <w:rFonts w:ascii="Segoe UI" w:eastAsia="Times New Roman" w:hAnsi="Segoe UI" w:cs="Segoe UI"/>
            <w:color w:val="1E82E0"/>
            <w:sz w:val="24"/>
            <w:szCs w:val="24"/>
            <w:u w:val="single"/>
          </w:rPr>
          <w:t xml:space="preserve"> штатной численности Министерства экономического развития Приднестровской Молдавской Республики"</w:t>
        </w:r>
      </w:hyperlink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 (САЗ 13-40) с дополнениями, </w:t>
      </w: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внесенными</w:t>
      </w:r>
      <w:hyperlink r:id="rId8" w:tooltip="(ВСТУПИЛ В СИЛУ 08.04.2014) О внесении дополнений в Постановление Правительства Приднестровской Молдавской Республики от 13 августа 2013 года № 194 «Об утверждении Положения, структуры и предельной штатной численности Министерства экономического развития Приднестровской Молдавской Республики»" w:history="1">
        <w:r w:rsidRPr="00C97562">
          <w:rPr>
            <w:rFonts w:ascii="Segoe UI" w:eastAsia="Times New Roman" w:hAnsi="Segoe UI" w:cs="Segoe UI"/>
            <w:color w:val="1E82E0"/>
            <w:sz w:val="24"/>
            <w:szCs w:val="24"/>
            <w:u w:val="single"/>
          </w:rPr>
          <w:t>Постановлением</w:t>
        </w:r>
        <w:proofErr w:type="spellEnd"/>
        <w:r w:rsidRPr="00C97562">
          <w:rPr>
            <w:rFonts w:ascii="Segoe UI" w:eastAsia="Times New Roman" w:hAnsi="Segoe UI" w:cs="Segoe UI"/>
            <w:color w:val="1E82E0"/>
            <w:sz w:val="24"/>
            <w:szCs w:val="24"/>
            <w:u w:val="single"/>
          </w:rPr>
          <w:t xml:space="preserve"> Правительства Приднестровской Молдавской Республики от 1 апреля 2014 года № 94</w:t>
        </w:r>
      </w:hyperlink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 (САЗ 14-14), приказываю: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1.</w:t>
      </w: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 Утвердить Стандарт оценки № 3 "Требования к заключению об оценке" согласно Приложению к настоящему Приказу.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2.</w:t>
      </w: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 Направить настоящий Приказ на государственную регистрацию в Министерство юстиции Приднестровской Молдавской Республики.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3.</w:t>
      </w: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 Настоящий Приказ вступает в силу со дня официального опубликования.</w:t>
      </w:r>
    </w:p>
    <w:p w:rsidR="00C97562" w:rsidRPr="00C97562" w:rsidRDefault="00C97562" w:rsidP="00C97562">
      <w:pPr>
        <w:spacing w:before="100" w:before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И. о. министра А. </w:t>
      </w:r>
      <w:proofErr w:type="spellStart"/>
      <w:r w:rsidRPr="00C975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Слинченко</w:t>
      </w:r>
      <w:proofErr w:type="spellEnd"/>
    </w:p>
    <w:p w:rsidR="00C97562" w:rsidRPr="00C97562" w:rsidRDefault="00C97562" w:rsidP="00C97562">
      <w:pPr>
        <w:spacing w:before="100" w:before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г. Тирасполь</w:t>
      </w: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br/>
        <w:t>15 октября 2014 г.</w:t>
      </w: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br/>
        <w:t>№ 135</w:t>
      </w:r>
    </w:p>
    <w:p w:rsidR="00C97562" w:rsidRPr="00C97562" w:rsidRDefault="00C97562" w:rsidP="00C97562">
      <w:pPr>
        <w:spacing w:before="100" w:beforeAutospacing="1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Приложение к Приказу</w:t>
      </w: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br/>
        <w:t>Министерства экономического развития</w:t>
      </w: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br/>
        <w:t>Приднестровской Молдавской Республики</w:t>
      </w: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br/>
        <w:t>от 15 октября 2014 года № 135</w:t>
      </w:r>
    </w:p>
    <w:p w:rsidR="00C97562" w:rsidRPr="00C97562" w:rsidRDefault="00C97562" w:rsidP="00C97562">
      <w:pPr>
        <w:spacing w:before="100" w:before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Стандарт оценки № 3</w:t>
      </w:r>
    </w:p>
    <w:p w:rsidR="00C97562" w:rsidRPr="00C97562" w:rsidRDefault="00C97562" w:rsidP="00C97562">
      <w:pPr>
        <w:spacing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444444"/>
          <w:spacing w:val="-9"/>
          <w:kern w:val="36"/>
          <w:sz w:val="32"/>
          <w:szCs w:val="32"/>
        </w:rPr>
      </w:pPr>
      <w:r w:rsidRPr="00C97562">
        <w:rPr>
          <w:rFonts w:ascii="Segoe UI" w:eastAsia="Times New Roman" w:hAnsi="Segoe UI" w:cs="Segoe UI"/>
          <w:b/>
          <w:bCs/>
          <w:color w:val="444444"/>
          <w:spacing w:val="-9"/>
          <w:kern w:val="36"/>
          <w:sz w:val="32"/>
          <w:szCs w:val="32"/>
        </w:rPr>
        <w:t>"Требования к заключению об оценке"</w:t>
      </w:r>
    </w:p>
    <w:p w:rsidR="00C97562" w:rsidRPr="00C97562" w:rsidRDefault="00C97562" w:rsidP="00C97562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</w:pPr>
      <w:r w:rsidRPr="00C97562"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  <w:t>1. Общие положения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1. Настоящий стандарт оценки разработан в соответствии с действующим законодательством Приднестровской Молдавской Республики в области оценочной деятельности и устанавливает требования к составлению и содержанию заключения об оценке, информации, используемой в заключении об оценке, а также к описанию в заключении об оценке применяемой методологии и расчетам.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2. Настоящий стандарт оценки является обязательным к применению при осуществлении оценочной деятельности.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3. Заключение об оценке составляется по итогам проведения оценки в письменной форме. Заключение об оценке представляет собой документ, составленный в соответствии с законодательством Приднестровской Молдавской Республики об оценочной деятельности, настоящим стандартом оценки, предназначенное для заказчика оценки и иных заинтересованных лиц (пользователей заключения об оценке), содержащее подтвержденное на основе собранной информации и расчетов профессиональное суждение оценщика относительно стоимости объекта оценки.</w:t>
      </w:r>
    </w:p>
    <w:p w:rsidR="00C97562" w:rsidRPr="00C97562" w:rsidRDefault="00C97562" w:rsidP="00C97562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</w:pPr>
      <w:r w:rsidRPr="00C97562"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  <w:t>2. Требования к составлению заключения об оценке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4. При составлении заключения об оценке оценщик должен придерживаться следующих принципов: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а) в заключении об оценке должна быть изложена вся информация, существенная с точки зрения стоимости объекта оценки (принцип существенности);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б) информация, приведенная в заключении об оценке, использованная или полученная в результате расчетов при проведении оценки, существенная с точки зрения стоимости объекта оценки, должна быть подтверждена (принцип обоснованности);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в) содержание заключения об оценке не должно вводить в заблуждение пользователей заключения об оценке, а также допускать неоднозначного толкования (принцип однозначности);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г) состав и последовательность представленных в заключении об оценке материалов и описание процесса оценки должны позволить полностью воспроизвести расчет стоимости и привести его к аналогичным результатам (принцип </w:t>
      </w: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проверяемости</w:t>
      </w:r>
      <w:proofErr w:type="spell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);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д</w:t>
      </w:r>
      <w:proofErr w:type="spell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) заключение об оценке не должно содержать информацию, не использующуюся при проведении оценки при определении промежуточных и итоговых результатов, если она не является обязательной </w:t>
      </w:r>
      <w:proofErr w:type="gram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согласно стандартов</w:t>
      </w:r>
      <w:proofErr w:type="gram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оценки и требованиям законодательства Приднестровской Молдавской Республики в области оценочной деятельности.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5. Копия заключения об оценке с прилагаемыми материалами к нему должна храниться оценщиком </w:t>
      </w:r>
      <w:proofErr w:type="gram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с даты составления</w:t>
      </w:r>
      <w:proofErr w:type="gram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заключения в течение срока, установленного законодательством Приднестровской Молдавской Республики.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6. Заключение об оценке должно быть пронумеровано, прошито, постранично заверено подписью оценщика или оценщиков, которые провели оценку, а также скреплено печатью и подписью руководителя оценщика.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7. Требования к составлению заключения об оценке, проводимой для специальных целей и отдельных видов объектов оценки, могут дополнять требования настоящего стандарта оценки и устанавливаются соответствующими стандартами оценки отдельных видов объектов оценки либо оценки для специальных целей.</w:t>
      </w:r>
    </w:p>
    <w:p w:rsidR="00C97562" w:rsidRPr="00C97562" w:rsidRDefault="00C97562" w:rsidP="00C97562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</w:pPr>
      <w:r w:rsidRPr="00C97562"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  <w:t>3. Требования к содержанию заключения об оценке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8. В заключении в обязательном порядке указываются дата проведения оценки объекта оценки, используемые методы оценки, цели и задачи проведения оценки, а также приводятся иные сведения, которые необходимы для полного и недвусмысленного толкования результатов проведения оценки объекта оценки, отраженных в заключении об оценке.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В случае если при проведении оценки объекта оценки определяется не рыночная стоимость, а иные виды стоимости, в заключении об оценке должны быть указаны критерии установления оценки объекта оценки и причины отступления от возможности определения рыночной стоимости объекта оценки.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9. Вне зависимости от вида объекта оценки в заключении об оценке должны содержаться следующие разделы: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а) основные факты и выводы. В разделе основных фактов и выводов должны содержаться: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1) дата составления и порядковый номер заключения об оценке;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2) дата определения стоимости объекта оценки (дата оценки);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3) цели и задачи проведения оценки;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4) общая информация, идентифицирующая объект оценки и имущественные права на него;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5) результаты оценки, полученные при применении различных подходов к оценке, а также методов в рамках применения каждого подхода к оценке;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6) итоговая величина стоимости объекта оценки, а также ограничения и пределы применения полученного результата;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б) основания для проведения оценщиком оценки объектов оценки, в том числе задание на оценку в соответствии с требованиями стандартов оценки;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в) сведения о заказчике оценки и об оценщике. В заключении об оценке должны быть приведены следующие сведения: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1) сведения о заказчике: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а) о заказчике - юридическом лице: организационно-правовая форма; полное наименование; юридический адрес;</w:t>
      </w:r>
      <w:proofErr w:type="gramEnd"/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б) 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2) сведения об оценщике: организационно-правовая форма; полное наименование; юридический адрес; сведения о выданных ему документах на осуществление оценочной деятельности по данному объекту оценки;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3) сведения о профессиональном оценщике, осуществившем оценку объекта оценки: фамилия, имя, отчество; серия и номер документа, удостоверяющего личность, дата выдачи и орган, выдавший указанный документ; стаж работы в оценочной деятельности, в том числе у оценщика, номер, дата выдачи и орган, выдавший квалификационное удостоверение (аттестат) на право осуществления оценочной деятельности, срок его действия;</w:t>
      </w:r>
      <w:proofErr w:type="gramEnd"/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4) информация обо всех привлекаемых к проведению оценки и подготовке заключения об оценке организациях и специалистах с указанием их квалификации и степени их участия в проведении оценки объекта оценки;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г) допущения и ограничительные условия, использованные оценщиком при проведении оценки. В ограничительных условиях заключения об оценке должно быть указано, что его публикация целиком, частями или отдельных ссылок на заключение об оценке, данных, содержащихся в заключении об оценке, информации об оценщике запрещается без его письменного согласия.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д</w:t>
      </w:r>
      <w:proofErr w:type="spell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) используемые при проведении оценки объекта оценки стандарты оценки и иные нормативные правовые акты в области оценочной деятельности, а также в иных областях;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е) перечень использованных при проведении оценки объекта оценки данных с указанием источников их получения;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ж) точное описание объекта оценки с приведением документов, используемых оценщиком и устанавливающих количественные и качественные характеристики объекта оценки, а в отношении объекта оценки, принадлежащего юридическому лицу, - реквизиты юридического лица и балансовая стоимость данного объекта оценки.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В заключении об оценке должна быть приведена следующая информация об объекте оценки: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1) количественные и качественные характеристики объекта оценки. Данная информация в зависимости от объекта оценки должна </w:t>
      </w:r>
      <w:proofErr w:type="gram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содержать</w:t>
      </w:r>
      <w:proofErr w:type="gram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в том числе сведения об имущественных правах, обременениях, связанных с объектом оценки, физических свойствах объекта оценки, износе (бухгалтерском, фактическом и ином износе), </w:t>
      </w: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устареваниях</w:t>
      </w:r>
      <w:proofErr w:type="spell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объекта оценки;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2) количественные и качественные характеристики элементов, входящих в состав объекта оценки, которые имеют специфику, влияющую на результаты оценки объекта оценки;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3) информация о текущем использовании объекта оценки;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4) другие факторы и характеристики, относящиеся к объекту оценки, существенно влияющие на его стоимость;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з</w:t>
      </w:r>
      <w:proofErr w:type="spell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) анализ рынка объекта оценки, а также анализ других внешних факторов, не относящихся непосредственно к объекту оценки, но влияющих на его стоимость. В разделе анализа рынка должна быть представлена информация по всем </w:t>
      </w: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ценообразующим</w:t>
      </w:r>
      <w:proofErr w:type="spell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факторам, использовавшимся при определении стоимости, и содержаться обоснование значений или диапазонов значений </w:t>
      </w: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ценообразующих</w:t>
      </w:r>
      <w:proofErr w:type="spell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факторов;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и) описание процесса оценки объекта оценки в части применения доходного, имущественного (затратного) и сравнительного подходов к оценке, а также использования разных методов в рамках применения каждого подхода. В данном разделе должно быть описано применение подходов и методов к оценке с приведением расчетов или обоснован отказ от применения подходов и методов к оценке объекта оценки;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к) согласование результатов. В разделе согласования результатов должно быть приведено согласование результатов расчетов, полученных с применением различных подходов, а также с использованием разных методов в рамках применения каждого подхода.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При согласовании результатов, полученных при применении различных подходов к оценке, а также использовании разных методов в рамках применения каждого подхода, оценщик должен привести в заключении об оценке описание процедуры соответствующего согласования. Если при согласовании используется взвешивание результатов, полученных при применении различных подходов к оценке, а также использовании разных методов в рамках применения каждого подхода, оценщик должен обосновать выбор использованных весов, присваиваемых результатам, полученным при применении различных подходов к оценке, а также использовании разных методов в рамках применения каждого подхода.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10. В приложении к заключению об оценке должны содержаться копии документов, используемых оценщиком и устанавливающих количественные и качественные характеристики объекта оценки, в том числе правоустанавливающих и </w:t>
      </w: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правоподтверждающих</w:t>
      </w:r>
      <w:proofErr w:type="spell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документов, заключений специальных экспертиз и другие документы по объекту оценки (при их наличии).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11. Заключение об оценке может также содержать иные сведения, являющиеся, по мнению оценщика, </w:t>
      </w:r>
      <w:proofErr w:type="gram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существенно важными</w:t>
      </w:r>
      <w:proofErr w:type="gram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для полноты отражения примененных подходов и методов расчета стоимости объекта оценки.</w:t>
      </w:r>
    </w:p>
    <w:p w:rsidR="00C97562" w:rsidRPr="00C97562" w:rsidRDefault="00C97562" w:rsidP="00C97562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</w:pPr>
      <w:r w:rsidRPr="00C97562"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  <w:t>4. Требования к описанию в заключении об оценке информации, используемой при проведении оценки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12. В тексте заключения об оценке должны присутствовать ссылки на источники информации, используемой в заключении, позволяющие делать выводы об авторстве соответствующей информации и дате ее подготовки, либо приложены копии материалов и распечаток. В случае</w:t>
      </w:r>
      <w:proofErr w:type="gram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proofErr w:type="gram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страницы, на которой опубликована используемая в заключении информация, или используется информация, опубликованная не в периодическом печатном издании, распространяемом на территории Приднестровской Молдавской Республики, то к рабочим документам должны быть приложены копии соответствующих материалов и распечаток.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13. Информация, предоставленная заказчиком (в том числе справки, таблицы, бухгалтерские документы, финансовая и статистическая отчетность), должна быть подписана уполномоченным на то лицом и заверена в установленном порядке, и в таком случае она считается достоверной, если у оценщика нет оснований считать иначе.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14. В случае</w:t>
      </w:r>
      <w:proofErr w:type="gram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proofErr w:type="gram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если в качестве информации, существенной для величины определяемой стоимости, используется экспертное мнение, в заключении об оценке должен быть проведен анализ данного значения на соответствие рыночным условиям, описанным в разделе анализа рынка.</w:t>
      </w:r>
    </w:p>
    <w:p w:rsidR="00C97562" w:rsidRPr="00C97562" w:rsidRDefault="00C97562" w:rsidP="00C97562">
      <w:pPr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</w:pPr>
      <w:r w:rsidRPr="00C97562">
        <w:rPr>
          <w:rFonts w:ascii="Segoe UI" w:eastAsia="Times New Roman" w:hAnsi="Segoe UI" w:cs="Segoe UI"/>
          <w:b/>
          <w:bCs/>
          <w:color w:val="444444"/>
          <w:spacing w:val="-9"/>
          <w:sz w:val="28"/>
          <w:szCs w:val="28"/>
        </w:rPr>
        <w:lastRenderedPageBreak/>
        <w:t>5. Требования к описанию в заключении об оценке методологии оценки и расчетов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15. В заключении об оценке должно содержаться описание последовательности определения стоимости объекта оценки, позволяющее пользователю заключения об оценке, не имеющему специальных познаний в области оценочной деятельности, понять логику процесса оценки и значимость предпринятых оценщиком шагов для установления стоимости объекта оценки.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16. В заключении об оценке должно содержаться обоснование выбора примененных или отказа в применении оценщиком доходного, имущественного (затратного) и сравнительного подходов к оценке, а также использования разных методов в рамках применения каждого подхода.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17. В заключении об оценке должно содержаться описание расчетов, расчеты и пояснения к расчетам, обеспечивающие </w:t>
      </w:r>
      <w:proofErr w:type="spellStart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проверяемость</w:t>
      </w:r>
      <w:proofErr w:type="spellEnd"/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 xml:space="preserve"> выводов и результатов, указанных или полученных оценщиком в рамках применения подходов и методов, использованных при проведении оценки.</w:t>
      </w:r>
    </w:p>
    <w:p w:rsidR="00C97562" w:rsidRPr="00C97562" w:rsidRDefault="00C97562" w:rsidP="00C97562">
      <w:pPr>
        <w:spacing w:line="240" w:lineRule="auto"/>
        <w:ind w:firstLine="48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97562">
        <w:rPr>
          <w:rFonts w:ascii="Segoe UI" w:eastAsia="Times New Roman" w:hAnsi="Segoe UI" w:cs="Segoe UI"/>
          <w:color w:val="000000"/>
          <w:sz w:val="24"/>
          <w:szCs w:val="24"/>
        </w:rPr>
        <w:t>18. В заключении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округления.</w:t>
      </w:r>
    </w:p>
    <w:p w:rsidR="00C97562" w:rsidRPr="00C97562" w:rsidRDefault="00C97562" w:rsidP="00C97562">
      <w:pPr>
        <w:spacing w:after="0" w:line="240" w:lineRule="auto"/>
        <w:rPr>
          <w:rFonts w:ascii="Segoe UI" w:eastAsia="Times New Roman" w:hAnsi="Segoe UI" w:cs="Segoe UI"/>
          <w:color w:val="000000"/>
          <w:sz w:val="13"/>
          <w:szCs w:val="13"/>
        </w:rPr>
      </w:pPr>
      <w:r>
        <w:rPr>
          <w:rFonts w:ascii="Segoe UI" w:eastAsia="Times New Roman" w:hAnsi="Segoe UI" w:cs="Segoe UI"/>
          <w:noProof/>
          <w:color w:val="000000"/>
          <w:sz w:val="13"/>
          <w:szCs w:val="13"/>
        </w:rPr>
        <w:drawing>
          <wp:inline distT="0" distB="0" distL="0" distR="0">
            <wp:extent cx="180340" cy="96520"/>
            <wp:effectExtent l="19050" t="0" r="0" b="0"/>
            <wp:docPr id="2" name="Рисунок 2" descr="http://pravopmr.ru/images/textselect/upmsg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vopmr.ru/images/textselect/upmsg_arro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75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C97562"/>
    <w:rsid w:val="00C9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7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75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75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ersion">
    <w:name w:val="version"/>
    <w:basedOn w:val="a0"/>
    <w:rsid w:val="00C97562"/>
  </w:style>
  <w:style w:type="paragraph" w:styleId="a3">
    <w:name w:val="Normal (Web)"/>
    <w:basedOn w:val="a"/>
    <w:uiPriority w:val="99"/>
    <w:semiHidden/>
    <w:unhideWhenUsed/>
    <w:rsid w:val="00C9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7562"/>
    <w:rPr>
      <w:i/>
      <w:iCs/>
    </w:rPr>
  </w:style>
  <w:style w:type="character" w:customStyle="1" w:styleId="apple-converted-space">
    <w:name w:val="apple-converted-space"/>
    <w:basedOn w:val="a0"/>
    <w:rsid w:val="00C97562"/>
  </w:style>
  <w:style w:type="character" w:styleId="a5">
    <w:name w:val="Hyperlink"/>
    <w:basedOn w:val="a0"/>
    <w:uiPriority w:val="99"/>
    <w:semiHidden/>
    <w:unhideWhenUsed/>
    <w:rsid w:val="00C97562"/>
    <w:rPr>
      <w:color w:val="0000FF"/>
      <w:u w:val="single"/>
    </w:rPr>
  </w:style>
  <w:style w:type="character" w:styleId="a6">
    <w:name w:val="Strong"/>
    <w:basedOn w:val="a0"/>
    <w:uiPriority w:val="22"/>
    <w:qFormat/>
    <w:rsid w:val="00C975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2787">
                                      <w:marLeft w:val="0"/>
                                      <w:marRight w:val="0"/>
                                      <w:marTop w:val="0"/>
                                      <w:marBottom w:val="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846166">
                                      <w:marLeft w:val="851"/>
                                      <w:marRight w:val="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340">
                                          <w:marLeft w:val="47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919690">
                                          <w:marLeft w:val="0"/>
                                          <w:marRight w:val="47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450197">
                                      <w:marLeft w:val="0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7546">
                                      <w:marLeft w:val="2127"/>
                                      <w:marRight w:val="2127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625054">
                                  <w:marLeft w:val="0"/>
                                  <w:marRight w:val="0"/>
                                  <w:marTop w:val="0"/>
                                  <w:marBottom w:val="3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5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7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940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06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96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8487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21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99041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4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5045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1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90542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4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995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46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25466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9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529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1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29216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7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4836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1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54516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10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2349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29631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8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4181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9352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3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82148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61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0816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94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03126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0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3723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04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0566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31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5789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65063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4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5908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7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6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6937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00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17863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28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0172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39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0542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76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7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0793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1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4662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22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43257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5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67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5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8183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7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9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919721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1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2315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51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76523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8701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4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1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497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47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0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70195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33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96717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9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8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4072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10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7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85480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7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8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218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3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3368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68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644437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9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7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4701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5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3215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13543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1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04576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8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8805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4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48598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52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998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6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9223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1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8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2015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5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65945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4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348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4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5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814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59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5583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43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1799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76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3078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0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7005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30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9362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88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39759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6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3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66374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6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00468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02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6716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9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89725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6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16150">
                                                      <w:marLeft w:val="0"/>
                                                      <w:marRight w:val="284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7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CfVT%2bNJtGUx%2flr7wv%2blaPg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pmr.ru/View.aspx?id=c3nFK63wwn%2bGbYqr%2bbEbl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F13nw1n7lnZJngOwPIffAw%3d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pmr.ru/View.aspx?id=wMnLNowL2AlTma5R49PJZw%3d%3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12595</Characters>
  <Application>Microsoft Office Word</Application>
  <DocSecurity>0</DocSecurity>
  <Lines>104</Lines>
  <Paragraphs>29</Paragraphs>
  <ScaleCrop>false</ScaleCrop>
  <Company>Microsoft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babenko-o</dc:creator>
  <cp:keywords/>
  <dc:description/>
  <cp:lastModifiedBy>babenko-o</cp:lastModifiedBy>
  <cp:revision>2</cp:revision>
  <dcterms:created xsi:type="dcterms:W3CDTF">2016-01-21T13:31:00Z</dcterms:created>
  <dcterms:modified xsi:type="dcterms:W3CDTF">2016-01-21T13:32:00Z</dcterms:modified>
</cp:coreProperties>
</file>