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08" w:rsidRDefault="00711612">
      <w:pPr>
        <w:pStyle w:val="a3"/>
        <w:ind w:left="5040"/>
        <w:rPr>
          <w:lang w:val="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4.05pt;margin-top:30.45pt;width:213pt;height:40.15pt;z-index:1" o:allowincell="f" stroked="f">
            <v:textbox style="mso-next-textbox:#_x0000_s1026">
              <w:txbxContent>
                <w:p w:rsidR="00952A08" w:rsidRDefault="00952A08">
                  <w:pPr>
                    <w:jc w:val="center"/>
                    <w:rPr>
                      <w:b/>
                    </w:rPr>
                  </w:pPr>
                  <w:r>
                    <w:rPr>
                      <w:b/>
                    </w:rPr>
                    <w:t>МИНИСТЕРУЛ ЕКОНОМИЕЙ</w:t>
                  </w:r>
                </w:p>
                <w:p w:rsidR="00952A08" w:rsidRDefault="00952A08">
                  <w:pPr>
                    <w:jc w:val="center"/>
                    <w:rPr>
                      <w:b/>
                    </w:rPr>
                  </w:pPr>
                  <w:r>
                    <w:rPr>
                      <w:b/>
                    </w:rPr>
                    <w:t>РЕПУБЛИЧИЙ</w:t>
                  </w:r>
                </w:p>
                <w:p w:rsidR="00952A08" w:rsidRDefault="00952A08">
                  <w:pPr>
                    <w:jc w:val="center"/>
                    <w:rPr>
                      <w:rFonts w:ascii="Arial" w:hAnsi="Arial"/>
                    </w:rPr>
                  </w:pPr>
                  <w:r>
                    <w:rPr>
                      <w:b/>
                    </w:rPr>
                    <w:t>МОЛДОВЕНЕШТЬ НИСТРЕНЕ</w:t>
                  </w:r>
                </w:p>
                <w:p w:rsidR="00952A08" w:rsidRDefault="00952A08"/>
              </w:txbxContent>
            </v:textbox>
            <w10:wrap type="topAndBottom"/>
          </v:shape>
        </w:pict>
      </w:r>
      <w:r>
        <w:rPr>
          <w:noProof/>
          <w:lang w:eastAsia="ru-RU"/>
        </w:rPr>
        <w:pict>
          <v:shape id="_x0000_s1027" type="#_x0000_t202" style="position:absolute;left:0;text-align:left;margin-left:298.35pt;margin-top:30.45pt;width:208.8pt;height:40.15pt;z-index:2" o:allowincell="f" stroked="f">
            <v:textbox style="mso-next-textbox:#_x0000_s1027">
              <w:txbxContent>
                <w:p w:rsidR="00952A08" w:rsidRDefault="00952A08">
                  <w:pPr>
                    <w:jc w:val="center"/>
                    <w:rPr>
                      <w:b/>
                    </w:rPr>
                  </w:pPr>
                  <w:r>
                    <w:rPr>
                      <w:b/>
                    </w:rPr>
                    <w:t>М</w:t>
                  </w:r>
                  <w:r>
                    <w:rPr>
                      <w:b/>
                      <w:lang w:val="en-US"/>
                    </w:rPr>
                    <w:t>I</w:t>
                  </w:r>
                  <w:r>
                    <w:rPr>
                      <w:b/>
                    </w:rPr>
                    <w:t>НIСТЕР</w:t>
                  </w:r>
                  <w:r>
                    <w:rPr>
                      <w:b/>
                      <w:lang w:val="en-US"/>
                    </w:rPr>
                    <w:t>C</w:t>
                  </w:r>
                  <w:r>
                    <w:rPr>
                      <w:b/>
                    </w:rPr>
                    <w:t>ТВО ЕКОНОМ</w:t>
                  </w:r>
                  <w:r>
                    <w:rPr>
                      <w:b/>
                      <w:lang w:val="en-US"/>
                    </w:rPr>
                    <w:t>I</w:t>
                  </w:r>
                  <w:r>
                    <w:rPr>
                      <w:b/>
                    </w:rPr>
                    <w:t>КИ</w:t>
                  </w:r>
                </w:p>
                <w:p w:rsidR="00952A08" w:rsidRDefault="00952A08">
                  <w:pPr>
                    <w:jc w:val="center"/>
                    <w:rPr>
                      <w:b/>
                    </w:rPr>
                  </w:pPr>
                  <w:r>
                    <w:rPr>
                      <w:b/>
                    </w:rPr>
                    <w:t>ПРИДН</w:t>
                  </w:r>
                  <w:r>
                    <w:rPr>
                      <w:b/>
                      <w:lang w:val="en-US"/>
                    </w:rPr>
                    <w:t>I</w:t>
                  </w:r>
                  <w:r>
                    <w:rPr>
                      <w:b/>
                    </w:rPr>
                    <w:t>СТРОВСЬКО</w:t>
                  </w:r>
                  <w:r>
                    <w:rPr>
                      <w:b/>
                      <w:lang w:val="en-US"/>
                    </w:rPr>
                    <w:t>I</w:t>
                  </w:r>
                </w:p>
                <w:p w:rsidR="00952A08" w:rsidRDefault="00952A08">
                  <w:pPr>
                    <w:jc w:val="center"/>
                    <w:rPr>
                      <w:rFonts w:ascii="Arial" w:hAnsi="Arial"/>
                    </w:rPr>
                  </w:pPr>
                  <w:r>
                    <w:rPr>
                      <w:b/>
                    </w:rPr>
                    <w:t>МОЛДАВСЬКО</w:t>
                  </w:r>
                  <w:r>
                    <w:rPr>
                      <w:b/>
                      <w:lang w:val="en-US"/>
                    </w:rPr>
                    <w:t>I</w:t>
                  </w:r>
                  <w:r>
                    <w:rPr>
                      <w:b/>
                    </w:rPr>
                    <w:t xml:space="preserve"> РЕСПУБЛ</w:t>
                  </w:r>
                  <w:r>
                    <w:rPr>
                      <w:b/>
                      <w:lang w:val="en-US"/>
                    </w:rPr>
                    <w:t>I</w:t>
                  </w:r>
                  <w:r>
                    <w:rPr>
                      <w:b/>
                    </w:rPr>
                    <w:t>КИ</w:t>
                  </w:r>
                </w:p>
                <w:p w:rsidR="00952A08" w:rsidRDefault="00952A08"/>
              </w:txbxContent>
            </v:textbox>
            <w10:wrap type="topAndBottom"/>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95pt;margin-top:2.45pt;width:98.65pt;height:75.9pt;z-index:3" o:allowincell="f">
            <v:imagedata r:id="rId7" o:title=""/>
            <w10:wrap type="topAndBottom"/>
          </v:shape>
        </w:pict>
      </w:r>
    </w:p>
    <w:p w:rsidR="00952A08" w:rsidRDefault="00952A08">
      <w:pPr>
        <w:jc w:val="center"/>
        <w:rPr>
          <w:b/>
        </w:rPr>
      </w:pPr>
      <w:r>
        <w:rPr>
          <w:b/>
        </w:rPr>
        <w:t>МИНИСТЕРСТВО ЭКОНОМИКИ</w:t>
      </w:r>
    </w:p>
    <w:p w:rsidR="00952A08" w:rsidRDefault="00952A08">
      <w:pPr>
        <w:jc w:val="center"/>
        <w:rPr>
          <w:b/>
        </w:rPr>
      </w:pPr>
      <w:r>
        <w:rPr>
          <w:b/>
        </w:rPr>
        <w:t>ПРИДНЕСТРОВСКОЙ</w:t>
      </w:r>
    </w:p>
    <w:p w:rsidR="00952A08" w:rsidRDefault="00952A08">
      <w:pPr>
        <w:jc w:val="center"/>
        <w:rPr>
          <w:b/>
        </w:rPr>
      </w:pPr>
      <w:r>
        <w:rPr>
          <w:b/>
        </w:rPr>
        <w:t>МОЛДАВСКОЙ РЕСПУБЛИКИ</w:t>
      </w:r>
    </w:p>
    <w:p w:rsidR="00952A08" w:rsidRDefault="00952A08">
      <w:pPr>
        <w:jc w:val="center"/>
        <w:rPr>
          <w:b/>
        </w:rPr>
      </w:pPr>
    </w:p>
    <w:p w:rsidR="00952A08" w:rsidRDefault="00952A08">
      <w:pPr>
        <w:pStyle w:val="5"/>
        <w:jc w:val="center"/>
        <w:rPr>
          <w:i w:val="0"/>
          <w:sz w:val="28"/>
          <w:szCs w:val="28"/>
        </w:rPr>
      </w:pPr>
      <w:r>
        <w:rPr>
          <w:i w:val="0"/>
          <w:sz w:val="28"/>
          <w:szCs w:val="28"/>
        </w:rPr>
        <w:t>П Р И К А З</w:t>
      </w:r>
    </w:p>
    <w:p w:rsidR="00952A08" w:rsidRDefault="00952A08">
      <w:pPr>
        <w:jc w:val="center"/>
      </w:pPr>
    </w:p>
    <w:p w:rsidR="00952A08" w:rsidRDefault="00952A08">
      <w:pPr>
        <w:rPr>
          <w:b/>
        </w:rPr>
      </w:pPr>
      <w:r>
        <w:rPr>
          <w:b/>
        </w:rPr>
        <w:t>______________________</w:t>
      </w:r>
      <w:r>
        <w:rPr>
          <w:b/>
        </w:rPr>
        <w:tab/>
      </w:r>
      <w:r>
        <w:rPr>
          <w:b/>
        </w:rPr>
        <w:tab/>
      </w:r>
      <w:r>
        <w:rPr>
          <w:b/>
        </w:rPr>
        <w:tab/>
      </w:r>
      <w:r>
        <w:rPr>
          <w:b/>
        </w:rPr>
        <w:tab/>
      </w:r>
      <w:r>
        <w:rPr>
          <w:b/>
        </w:rPr>
        <w:tab/>
      </w:r>
      <w:r>
        <w:rPr>
          <w:b/>
        </w:rPr>
        <w:tab/>
      </w:r>
      <w:r>
        <w:rPr>
          <w:b/>
        </w:rPr>
        <w:tab/>
        <w:t xml:space="preserve">  № ________</w:t>
      </w:r>
    </w:p>
    <w:p w:rsidR="00952A08" w:rsidRDefault="00952A08">
      <w:pPr>
        <w:jc w:val="center"/>
        <w:rPr>
          <w:b/>
          <w:sz w:val="24"/>
          <w:szCs w:val="24"/>
        </w:rPr>
      </w:pPr>
    </w:p>
    <w:p w:rsidR="00952A08" w:rsidRDefault="00952A08">
      <w:pPr>
        <w:jc w:val="center"/>
        <w:rPr>
          <w:b/>
          <w:sz w:val="24"/>
          <w:szCs w:val="24"/>
        </w:rPr>
      </w:pPr>
      <w:r>
        <w:rPr>
          <w:b/>
          <w:sz w:val="24"/>
          <w:szCs w:val="24"/>
        </w:rPr>
        <w:t>г. Тирасполь</w:t>
      </w:r>
    </w:p>
    <w:p w:rsidR="00952A08" w:rsidRDefault="00952A08">
      <w:pPr>
        <w:jc w:val="center"/>
        <w:rPr>
          <w:b/>
          <w:sz w:val="24"/>
          <w:szCs w:val="24"/>
        </w:rPr>
      </w:pPr>
    </w:p>
    <w:p w:rsidR="004E2BD1" w:rsidRPr="003605EC" w:rsidRDefault="00952A08">
      <w:pPr>
        <w:pStyle w:val="3"/>
        <w:rPr>
          <w:sz w:val="26"/>
          <w:szCs w:val="26"/>
        </w:rPr>
      </w:pPr>
      <w:r w:rsidRPr="003605EC">
        <w:rPr>
          <w:sz w:val="26"/>
          <w:szCs w:val="26"/>
        </w:rPr>
        <w:t xml:space="preserve">«Об </w:t>
      </w:r>
      <w:r w:rsidR="004E2BD1" w:rsidRPr="003605EC">
        <w:rPr>
          <w:sz w:val="26"/>
          <w:szCs w:val="26"/>
        </w:rPr>
        <w:t>утверждении Положения о ведении реестра</w:t>
      </w:r>
    </w:p>
    <w:p w:rsidR="00952A08" w:rsidRPr="003605EC" w:rsidRDefault="004E2BD1">
      <w:pPr>
        <w:pStyle w:val="3"/>
        <w:rPr>
          <w:sz w:val="26"/>
          <w:szCs w:val="26"/>
        </w:rPr>
      </w:pPr>
      <w:r w:rsidRPr="003605EC">
        <w:rPr>
          <w:sz w:val="26"/>
          <w:szCs w:val="26"/>
        </w:rPr>
        <w:t xml:space="preserve"> владельцев именных ценных бумаг</w:t>
      </w:r>
      <w:r w:rsidR="00952A08" w:rsidRPr="003605EC">
        <w:rPr>
          <w:sz w:val="26"/>
          <w:szCs w:val="26"/>
        </w:rPr>
        <w:t>»</w:t>
      </w:r>
    </w:p>
    <w:p w:rsidR="00952A08" w:rsidRPr="003605EC" w:rsidRDefault="00952A08">
      <w:pPr>
        <w:ind w:firstLine="720"/>
        <w:jc w:val="both"/>
        <w:rPr>
          <w:sz w:val="26"/>
          <w:szCs w:val="26"/>
        </w:rPr>
      </w:pPr>
    </w:p>
    <w:p w:rsidR="003A5584" w:rsidRPr="003605EC" w:rsidRDefault="007C60BC" w:rsidP="00DD485C">
      <w:pPr>
        <w:autoSpaceDE w:val="0"/>
        <w:autoSpaceDN w:val="0"/>
        <w:adjustRightInd w:val="0"/>
        <w:ind w:firstLine="709"/>
        <w:jc w:val="both"/>
        <w:rPr>
          <w:sz w:val="26"/>
          <w:szCs w:val="26"/>
        </w:rPr>
      </w:pPr>
      <w:r w:rsidRPr="003605EC">
        <w:rPr>
          <w:sz w:val="26"/>
          <w:szCs w:val="26"/>
        </w:rPr>
        <w:t xml:space="preserve">В соответствии с </w:t>
      </w:r>
      <w:r w:rsidRPr="003605EC">
        <w:rPr>
          <w:snapToGrid w:val="0"/>
          <w:sz w:val="26"/>
          <w:szCs w:val="26"/>
        </w:rPr>
        <w:t>Законом Приднестровской Молдавской Республики от        7 августа 2002 года №</w:t>
      </w:r>
      <w:r w:rsidRPr="003605EC">
        <w:rPr>
          <w:sz w:val="26"/>
          <w:szCs w:val="26"/>
        </w:rPr>
        <w:t>183-З-III «О рынке ценных бумаг» (САЗ 02-32), с изменениями и дополнениями, внесенными законами Приднестровской Молдавской Республики от 23 апреля 2003 года №270-ЗД-</w:t>
      </w:r>
      <w:r w:rsidRPr="003605EC">
        <w:rPr>
          <w:sz w:val="26"/>
          <w:szCs w:val="26"/>
          <w:lang w:val="en-US"/>
        </w:rPr>
        <w:t>III</w:t>
      </w:r>
      <w:r w:rsidRPr="003605EC">
        <w:rPr>
          <w:sz w:val="26"/>
          <w:szCs w:val="26"/>
        </w:rPr>
        <w:t xml:space="preserve">  (САЗ 03-17), от 2 декабря 2008 года  №608-ЗД-IV (САЗ 08-48), от 24 февраля 2009 года №672-ЗД-IV (САЗ 09-9), от  24 февраля 2009 года №671-ЗИД-IV (САЗ 09-9); </w:t>
      </w:r>
      <w:r w:rsidR="00A1529C" w:rsidRPr="00F15355">
        <w:rPr>
          <w:sz w:val="26"/>
          <w:szCs w:val="26"/>
        </w:rPr>
        <w:t>Законом Приднестровской Молдавской Республики от 10 января 2004 года №384-З-III «Об акционерных обществах» (САЗ 04-2), с изменениями и дополнениями, внесенными законами Приднестровской Молдавской Республики</w:t>
      </w:r>
      <w:r w:rsidR="00A1529C">
        <w:rPr>
          <w:sz w:val="26"/>
          <w:szCs w:val="26"/>
        </w:rPr>
        <w:t xml:space="preserve"> </w:t>
      </w:r>
      <w:r w:rsidR="00A1529C" w:rsidRPr="00F15355">
        <w:rPr>
          <w:sz w:val="26"/>
          <w:szCs w:val="26"/>
        </w:rPr>
        <w:t>от 15 января 2007 года  № 154-ЗД-IV (САЗ 07-4), от 25 апреля 2007 года № 207-ЗИД-IV (САЗ 07-18), от 12 июня 2009 года  № 772-ЗИД-IV (САЗ 09-24)</w:t>
      </w:r>
      <w:r w:rsidR="00A1529C">
        <w:rPr>
          <w:sz w:val="26"/>
          <w:szCs w:val="26"/>
        </w:rPr>
        <w:t xml:space="preserve">; </w:t>
      </w:r>
      <w:r w:rsidRPr="003605EC">
        <w:rPr>
          <w:snapToGrid w:val="0"/>
          <w:color w:val="000000"/>
          <w:sz w:val="26"/>
          <w:szCs w:val="26"/>
        </w:rPr>
        <w:t xml:space="preserve">Указом Президента Приднестровской Молдавской Республики от </w:t>
      </w:r>
      <w:r w:rsidRPr="003605EC">
        <w:rPr>
          <w:color w:val="000000"/>
          <w:sz w:val="26"/>
          <w:szCs w:val="26"/>
        </w:rPr>
        <w:t>12 марта 2007 года № 209 «Об утверждении Положения, структуры и штатной численности Министерства экономики Приднестровской Молдавской Республик</w:t>
      </w:r>
      <w:r w:rsidRPr="003605EC">
        <w:rPr>
          <w:sz w:val="26"/>
          <w:szCs w:val="26"/>
        </w:rPr>
        <w:t>и»</w:t>
      </w:r>
      <w:r w:rsidRPr="003605EC">
        <w:rPr>
          <w:color w:val="000000"/>
          <w:sz w:val="26"/>
          <w:szCs w:val="26"/>
        </w:rPr>
        <w:t xml:space="preserve"> (САЗ 07-12) с изменениями и дополнениями, внесенными указами Президента Приднестровской Молдавской Республики от 23 марта 2007 года  № 239 (САЗ 07-13), от 10 мая 2007 года № 338 (САЗ 07-20),</w:t>
      </w:r>
      <w:r w:rsidRPr="003605EC">
        <w:rPr>
          <w:snapToGrid w:val="0"/>
          <w:color w:val="000000"/>
          <w:sz w:val="26"/>
          <w:szCs w:val="26"/>
        </w:rPr>
        <w:t xml:space="preserve"> </w:t>
      </w:r>
      <w:r w:rsidRPr="003605EC">
        <w:rPr>
          <w:color w:val="000000"/>
          <w:sz w:val="26"/>
          <w:szCs w:val="26"/>
        </w:rPr>
        <w:t xml:space="preserve">от 7 июня 2007 года  № 398 (САЗ 07-24), </w:t>
      </w:r>
      <w:r w:rsidRPr="003605EC">
        <w:rPr>
          <w:snapToGrid w:val="0"/>
          <w:color w:val="000000"/>
          <w:sz w:val="26"/>
          <w:szCs w:val="26"/>
        </w:rPr>
        <w:t xml:space="preserve"> </w:t>
      </w:r>
      <w:r w:rsidRPr="003605EC">
        <w:rPr>
          <w:color w:val="000000"/>
          <w:sz w:val="26"/>
          <w:szCs w:val="26"/>
        </w:rPr>
        <w:t>от 21 июня 2007 года № 426 (САЗ 07-26), от 19 июля 2007 года № 485  (САЗ 07-30), от 20 сентября  2007 года  № 617 (САЗ 07-39), от 18 июня  2008 года № 383 (САЗ 08-24)</w:t>
      </w:r>
      <w:r w:rsidRPr="003605EC">
        <w:rPr>
          <w:sz w:val="26"/>
          <w:szCs w:val="26"/>
        </w:rPr>
        <w:t xml:space="preserve">, от 29 сентября    2008 года № 632 (САЗ 08-39), от 26 января 2009 года  № 46 (САЗ 09-5), от 2 марта 2009 года № 140 (САЗ 09-10), от 21 апреля 2009 года № 256 (САЗ 09-17), от 22 апреля 2009 года № 267 (САЗ 09-17), </w:t>
      </w:r>
      <w:r w:rsidR="003A5584" w:rsidRPr="003605EC">
        <w:rPr>
          <w:sz w:val="26"/>
          <w:szCs w:val="26"/>
        </w:rPr>
        <w:t xml:space="preserve"> </w:t>
      </w:r>
    </w:p>
    <w:p w:rsidR="00952A08" w:rsidRPr="003605EC" w:rsidRDefault="003A5584" w:rsidP="003A5584">
      <w:pPr>
        <w:pStyle w:val="a4"/>
        <w:rPr>
          <w:b/>
          <w:sz w:val="26"/>
          <w:szCs w:val="26"/>
        </w:rPr>
      </w:pPr>
      <w:r w:rsidRPr="003605EC">
        <w:rPr>
          <w:b/>
          <w:sz w:val="26"/>
          <w:szCs w:val="26"/>
        </w:rPr>
        <w:t xml:space="preserve">п </w:t>
      </w:r>
      <w:r w:rsidR="00952A08" w:rsidRPr="003605EC">
        <w:rPr>
          <w:b/>
          <w:sz w:val="26"/>
          <w:szCs w:val="26"/>
        </w:rPr>
        <w:t>р</w:t>
      </w:r>
      <w:r w:rsidRPr="003605EC">
        <w:rPr>
          <w:b/>
          <w:sz w:val="26"/>
          <w:szCs w:val="26"/>
        </w:rPr>
        <w:t xml:space="preserve"> </w:t>
      </w:r>
      <w:r w:rsidR="00952A08" w:rsidRPr="003605EC">
        <w:rPr>
          <w:b/>
          <w:sz w:val="26"/>
          <w:szCs w:val="26"/>
        </w:rPr>
        <w:t>и</w:t>
      </w:r>
      <w:r w:rsidRPr="003605EC">
        <w:rPr>
          <w:b/>
          <w:sz w:val="26"/>
          <w:szCs w:val="26"/>
        </w:rPr>
        <w:t xml:space="preserve"> </w:t>
      </w:r>
      <w:r w:rsidR="00952A08" w:rsidRPr="003605EC">
        <w:rPr>
          <w:b/>
          <w:sz w:val="26"/>
          <w:szCs w:val="26"/>
        </w:rPr>
        <w:t>к</w:t>
      </w:r>
      <w:r w:rsidRPr="003605EC">
        <w:rPr>
          <w:b/>
          <w:sz w:val="26"/>
          <w:szCs w:val="26"/>
        </w:rPr>
        <w:t xml:space="preserve"> </w:t>
      </w:r>
      <w:r w:rsidR="00952A08" w:rsidRPr="003605EC">
        <w:rPr>
          <w:b/>
          <w:sz w:val="26"/>
          <w:szCs w:val="26"/>
        </w:rPr>
        <w:t>а</w:t>
      </w:r>
      <w:r w:rsidRPr="003605EC">
        <w:rPr>
          <w:b/>
          <w:sz w:val="26"/>
          <w:szCs w:val="26"/>
        </w:rPr>
        <w:t xml:space="preserve"> </w:t>
      </w:r>
      <w:r w:rsidR="00952A08" w:rsidRPr="003605EC">
        <w:rPr>
          <w:b/>
          <w:sz w:val="26"/>
          <w:szCs w:val="26"/>
        </w:rPr>
        <w:t>з</w:t>
      </w:r>
      <w:r w:rsidRPr="003605EC">
        <w:rPr>
          <w:b/>
          <w:sz w:val="26"/>
          <w:szCs w:val="26"/>
        </w:rPr>
        <w:t xml:space="preserve"> </w:t>
      </w:r>
      <w:r w:rsidR="00952A08" w:rsidRPr="003605EC">
        <w:rPr>
          <w:b/>
          <w:sz w:val="26"/>
          <w:szCs w:val="26"/>
        </w:rPr>
        <w:t>ы</w:t>
      </w:r>
      <w:r w:rsidRPr="003605EC">
        <w:rPr>
          <w:b/>
          <w:sz w:val="26"/>
          <w:szCs w:val="26"/>
        </w:rPr>
        <w:t xml:space="preserve"> </w:t>
      </w:r>
      <w:r w:rsidR="00952A08" w:rsidRPr="003605EC">
        <w:rPr>
          <w:b/>
          <w:sz w:val="26"/>
          <w:szCs w:val="26"/>
        </w:rPr>
        <w:t>в</w:t>
      </w:r>
      <w:r w:rsidRPr="003605EC">
        <w:rPr>
          <w:b/>
          <w:sz w:val="26"/>
          <w:szCs w:val="26"/>
        </w:rPr>
        <w:t xml:space="preserve"> </w:t>
      </w:r>
      <w:r w:rsidR="00952A08" w:rsidRPr="003605EC">
        <w:rPr>
          <w:b/>
          <w:sz w:val="26"/>
          <w:szCs w:val="26"/>
        </w:rPr>
        <w:t>а</w:t>
      </w:r>
      <w:r w:rsidRPr="003605EC">
        <w:rPr>
          <w:b/>
          <w:sz w:val="26"/>
          <w:szCs w:val="26"/>
        </w:rPr>
        <w:t xml:space="preserve"> </w:t>
      </w:r>
      <w:r w:rsidR="00952A08" w:rsidRPr="003605EC">
        <w:rPr>
          <w:b/>
          <w:sz w:val="26"/>
          <w:szCs w:val="26"/>
        </w:rPr>
        <w:t>ю</w:t>
      </w:r>
      <w:r w:rsidRPr="003605EC">
        <w:rPr>
          <w:b/>
          <w:sz w:val="26"/>
          <w:szCs w:val="26"/>
        </w:rPr>
        <w:t xml:space="preserve"> </w:t>
      </w:r>
      <w:r w:rsidR="00952A08" w:rsidRPr="003605EC">
        <w:rPr>
          <w:b/>
          <w:sz w:val="26"/>
          <w:szCs w:val="26"/>
        </w:rPr>
        <w:t>:</w:t>
      </w:r>
    </w:p>
    <w:p w:rsidR="00BA1235" w:rsidRPr="003605EC" w:rsidRDefault="00BA1235" w:rsidP="00BA1235">
      <w:pPr>
        <w:numPr>
          <w:ilvl w:val="0"/>
          <w:numId w:val="5"/>
        </w:numPr>
        <w:jc w:val="both"/>
        <w:rPr>
          <w:sz w:val="26"/>
          <w:szCs w:val="26"/>
        </w:rPr>
      </w:pPr>
      <w:r w:rsidRPr="003605EC">
        <w:rPr>
          <w:sz w:val="26"/>
          <w:szCs w:val="26"/>
        </w:rPr>
        <w:t xml:space="preserve">Утвердить Положение </w:t>
      </w:r>
      <w:r w:rsidR="00B52EDC" w:rsidRPr="003605EC">
        <w:rPr>
          <w:sz w:val="26"/>
          <w:szCs w:val="26"/>
        </w:rPr>
        <w:t>«О</w:t>
      </w:r>
      <w:r w:rsidRPr="003605EC">
        <w:rPr>
          <w:sz w:val="26"/>
          <w:szCs w:val="26"/>
        </w:rPr>
        <w:t xml:space="preserve"> ведении реестра владельцев именных ценных бумаг</w:t>
      </w:r>
      <w:r w:rsidR="00B52EDC" w:rsidRPr="003605EC">
        <w:rPr>
          <w:sz w:val="26"/>
          <w:szCs w:val="26"/>
        </w:rPr>
        <w:t xml:space="preserve">» </w:t>
      </w:r>
      <w:r w:rsidRPr="003605EC">
        <w:rPr>
          <w:sz w:val="26"/>
          <w:szCs w:val="26"/>
        </w:rPr>
        <w:t>(прилагается).</w:t>
      </w:r>
    </w:p>
    <w:p w:rsidR="00BE092E" w:rsidRPr="003605EC" w:rsidRDefault="006A186D" w:rsidP="00BA1235">
      <w:pPr>
        <w:numPr>
          <w:ilvl w:val="0"/>
          <w:numId w:val="5"/>
        </w:numPr>
        <w:jc w:val="both"/>
        <w:rPr>
          <w:sz w:val="26"/>
          <w:szCs w:val="26"/>
        </w:rPr>
      </w:pPr>
      <w:r>
        <w:rPr>
          <w:sz w:val="26"/>
          <w:szCs w:val="26"/>
        </w:rPr>
        <w:t>П</w:t>
      </w:r>
      <w:r w:rsidRPr="003605EC">
        <w:rPr>
          <w:sz w:val="26"/>
          <w:szCs w:val="26"/>
        </w:rPr>
        <w:t xml:space="preserve">ризнать утратившим силу </w:t>
      </w:r>
      <w:r w:rsidR="003605EC" w:rsidRPr="003605EC">
        <w:rPr>
          <w:sz w:val="26"/>
          <w:szCs w:val="26"/>
        </w:rPr>
        <w:t>Приказ Министерства экономики Приднестровской Молдавской Республики  от 15 марта 2001 года №63 «</w:t>
      </w:r>
      <w:r w:rsidR="003605EC">
        <w:rPr>
          <w:sz w:val="26"/>
          <w:szCs w:val="26"/>
        </w:rPr>
        <w:t>Об утверждении п</w:t>
      </w:r>
      <w:r w:rsidR="003605EC" w:rsidRPr="003605EC">
        <w:rPr>
          <w:sz w:val="26"/>
          <w:szCs w:val="26"/>
        </w:rPr>
        <w:t xml:space="preserve">оложения о ведении реестра владельцев именных ценных бумаг» (рег.№ 957 от 28 марта 2001 года), с изменением и дополнениями внесенными приказами Министерства экономики Приднестровской Молдавской Республики от 3 </w:t>
      </w:r>
      <w:r w:rsidR="003605EC" w:rsidRPr="003605EC">
        <w:rPr>
          <w:sz w:val="26"/>
          <w:szCs w:val="26"/>
        </w:rPr>
        <w:lastRenderedPageBreak/>
        <w:t>сентября 2003 года №246 (САЗ 03-37), от 26 апреля 2005 года №265 (САЗ 05-21), от 7 октября 2005 года №571 (САЗ 05-45), от 4 мая 2006 года №297 (САЗ 06-20)</w:t>
      </w:r>
      <w:r w:rsidR="00BE092E" w:rsidRPr="003605EC">
        <w:rPr>
          <w:sz w:val="26"/>
          <w:szCs w:val="26"/>
        </w:rPr>
        <w:t>.</w:t>
      </w:r>
    </w:p>
    <w:p w:rsidR="00BA1235" w:rsidRPr="003605EC" w:rsidRDefault="00BA1235" w:rsidP="00B23997">
      <w:pPr>
        <w:numPr>
          <w:ilvl w:val="0"/>
          <w:numId w:val="5"/>
        </w:numPr>
        <w:jc w:val="both"/>
        <w:rPr>
          <w:sz w:val="26"/>
          <w:szCs w:val="26"/>
        </w:rPr>
      </w:pPr>
      <w:r w:rsidRPr="003605EC">
        <w:rPr>
          <w:sz w:val="26"/>
          <w:szCs w:val="26"/>
        </w:rPr>
        <w:t>Приказ подлежит регистрации в Министерстве юстиции Приднестровской Молдавской Республики и официальному опубликованию.</w:t>
      </w:r>
    </w:p>
    <w:p w:rsidR="00952A08" w:rsidRPr="003605EC" w:rsidRDefault="00952A08" w:rsidP="00B23997">
      <w:pPr>
        <w:numPr>
          <w:ilvl w:val="0"/>
          <w:numId w:val="5"/>
        </w:numPr>
        <w:jc w:val="both"/>
        <w:rPr>
          <w:sz w:val="26"/>
          <w:szCs w:val="26"/>
        </w:rPr>
      </w:pPr>
      <w:r w:rsidRPr="003605EC">
        <w:rPr>
          <w:sz w:val="26"/>
          <w:szCs w:val="26"/>
        </w:rPr>
        <w:t xml:space="preserve">Контроль за исполнением настоящего Приказа возложить на начальника Государственной службы инвестиционной, ценовой и торговой политики Министерства экономики  Приднестровской Молдавской Республики. </w:t>
      </w:r>
    </w:p>
    <w:p w:rsidR="00952A08" w:rsidRPr="003605EC" w:rsidRDefault="00952A08" w:rsidP="00B23997">
      <w:pPr>
        <w:numPr>
          <w:ilvl w:val="0"/>
          <w:numId w:val="5"/>
        </w:numPr>
        <w:jc w:val="both"/>
        <w:rPr>
          <w:sz w:val="26"/>
          <w:szCs w:val="26"/>
        </w:rPr>
      </w:pPr>
      <w:r w:rsidRPr="003605EC">
        <w:rPr>
          <w:sz w:val="26"/>
          <w:szCs w:val="26"/>
        </w:rPr>
        <w:t xml:space="preserve">Настоящий Приказ вступает в силу со дня </w:t>
      </w:r>
      <w:r w:rsidR="00BE092E" w:rsidRPr="003605EC">
        <w:rPr>
          <w:sz w:val="26"/>
          <w:szCs w:val="26"/>
        </w:rPr>
        <w:t>официального опубликования</w:t>
      </w:r>
      <w:r w:rsidRPr="003605EC">
        <w:rPr>
          <w:sz w:val="26"/>
          <w:szCs w:val="26"/>
        </w:rPr>
        <w:t>.</w:t>
      </w:r>
    </w:p>
    <w:p w:rsidR="00DD7E64" w:rsidRPr="003605EC" w:rsidRDefault="00DD7E64">
      <w:pPr>
        <w:jc w:val="both"/>
        <w:rPr>
          <w:bCs/>
          <w:sz w:val="26"/>
          <w:szCs w:val="26"/>
        </w:rPr>
      </w:pPr>
    </w:p>
    <w:p w:rsidR="00FB51E2" w:rsidRDefault="00FB51E2">
      <w:pPr>
        <w:jc w:val="both"/>
        <w:rPr>
          <w:bCs/>
          <w:sz w:val="26"/>
          <w:szCs w:val="26"/>
        </w:rPr>
      </w:pPr>
    </w:p>
    <w:p w:rsidR="00952A08" w:rsidRPr="003605EC" w:rsidRDefault="00952A08">
      <w:pPr>
        <w:jc w:val="both"/>
        <w:rPr>
          <w:bCs/>
          <w:sz w:val="26"/>
          <w:szCs w:val="26"/>
        </w:rPr>
      </w:pPr>
      <w:r w:rsidRPr="003605EC">
        <w:rPr>
          <w:bCs/>
          <w:sz w:val="26"/>
          <w:szCs w:val="26"/>
        </w:rPr>
        <w:t xml:space="preserve">Министр                                                                                 </w:t>
      </w:r>
      <w:r w:rsidR="00FB51E2">
        <w:rPr>
          <w:bCs/>
          <w:sz w:val="26"/>
          <w:szCs w:val="26"/>
        </w:rPr>
        <w:tab/>
      </w:r>
      <w:r w:rsidRPr="003605EC">
        <w:rPr>
          <w:bCs/>
          <w:sz w:val="26"/>
          <w:szCs w:val="26"/>
        </w:rPr>
        <w:t xml:space="preserve"> </w:t>
      </w:r>
      <w:r w:rsidR="00DD7E64" w:rsidRPr="003605EC">
        <w:rPr>
          <w:bCs/>
          <w:sz w:val="26"/>
          <w:szCs w:val="26"/>
        </w:rPr>
        <w:tab/>
      </w:r>
      <w:r w:rsidRPr="003605EC">
        <w:rPr>
          <w:bCs/>
          <w:sz w:val="26"/>
          <w:szCs w:val="26"/>
        </w:rPr>
        <w:t xml:space="preserve">Е. </w:t>
      </w:r>
      <w:r w:rsidR="00DD7E64" w:rsidRPr="003605EC">
        <w:rPr>
          <w:bCs/>
          <w:sz w:val="26"/>
          <w:szCs w:val="26"/>
        </w:rPr>
        <w:t>Черненко</w:t>
      </w:r>
    </w:p>
    <w:p w:rsidR="00952A08" w:rsidRDefault="00952A08">
      <w:pPr>
        <w:jc w:val="both"/>
        <w:rPr>
          <w:b/>
          <w:sz w:val="28"/>
          <w:szCs w:val="24"/>
        </w:rPr>
      </w:pPr>
    </w:p>
    <w:p w:rsidR="00FB51E2" w:rsidRDefault="00FB51E2" w:rsidP="00B23997">
      <w:pPr>
        <w:jc w:val="both"/>
        <w:rPr>
          <w:sz w:val="22"/>
        </w:rPr>
      </w:pPr>
    </w:p>
    <w:p w:rsidR="00FB51E2" w:rsidRDefault="00FB51E2" w:rsidP="00B23997">
      <w:pPr>
        <w:jc w:val="both"/>
        <w:rPr>
          <w:sz w:val="22"/>
        </w:rPr>
      </w:pPr>
    </w:p>
    <w:p w:rsidR="00FB51E2" w:rsidRDefault="00FB51E2" w:rsidP="00B23997">
      <w:pPr>
        <w:jc w:val="both"/>
        <w:rPr>
          <w:sz w:val="18"/>
          <w:szCs w:val="18"/>
        </w:rPr>
      </w:pPr>
    </w:p>
    <w:p w:rsidR="00FB51E2" w:rsidRDefault="00FB51E2" w:rsidP="00B23997">
      <w:pPr>
        <w:jc w:val="both"/>
        <w:rPr>
          <w:sz w:val="18"/>
          <w:szCs w:val="18"/>
        </w:rPr>
      </w:pPr>
    </w:p>
    <w:p w:rsidR="00FB51E2" w:rsidRDefault="00FB51E2" w:rsidP="00B23997">
      <w:pPr>
        <w:jc w:val="both"/>
        <w:rPr>
          <w:sz w:val="18"/>
          <w:szCs w:val="18"/>
        </w:rPr>
      </w:pPr>
    </w:p>
    <w:p w:rsidR="00FB51E2" w:rsidRDefault="00FB51E2" w:rsidP="00B23997">
      <w:pPr>
        <w:jc w:val="both"/>
        <w:rPr>
          <w:sz w:val="18"/>
          <w:szCs w:val="18"/>
        </w:rPr>
      </w:pPr>
    </w:p>
    <w:p w:rsidR="00FB51E2" w:rsidRDefault="00FB51E2" w:rsidP="00B23997">
      <w:pPr>
        <w:jc w:val="both"/>
        <w:rPr>
          <w:sz w:val="18"/>
          <w:szCs w:val="18"/>
        </w:rPr>
      </w:pPr>
    </w:p>
    <w:p w:rsidR="00952A08" w:rsidRPr="00FB51E2" w:rsidRDefault="00952A08" w:rsidP="00B23997">
      <w:pPr>
        <w:jc w:val="both"/>
        <w:rPr>
          <w:sz w:val="18"/>
          <w:szCs w:val="18"/>
        </w:rPr>
      </w:pPr>
      <w:r w:rsidRPr="00FB51E2">
        <w:rPr>
          <w:sz w:val="18"/>
          <w:szCs w:val="18"/>
        </w:rPr>
        <w:t>9-53-60</w:t>
      </w:r>
    </w:p>
    <w:p w:rsidR="00FB51E2" w:rsidRDefault="00FB51E2" w:rsidP="00B23997">
      <w:pPr>
        <w:jc w:val="both"/>
        <w:rPr>
          <w:sz w:val="18"/>
          <w:szCs w:val="18"/>
        </w:rPr>
      </w:pPr>
      <w:r w:rsidRPr="00FB51E2">
        <w:rPr>
          <w:sz w:val="18"/>
          <w:szCs w:val="18"/>
        </w:rPr>
        <w:t>Гаркуша Р.И.</w:t>
      </w:r>
    </w:p>
    <w:p w:rsidR="0094421A" w:rsidRDefault="0094421A" w:rsidP="00B23997">
      <w:pPr>
        <w:jc w:val="both"/>
        <w:rPr>
          <w:sz w:val="18"/>
          <w:szCs w:val="18"/>
        </w:rPr>
      </w:pPr>
    </w:p>
    <w:p w:rsidR="0094421A" w:rsidRDefault="0094421A" w:rsidP="00B23997">
      <w:pPr>
        <w:jc w:val="both"/>
        <w:rPr>
          <w:sz w:val="18"/>
          <w:szCs w:val="18"/>
        </w:rPr>
      </w:pPr>
    </w:p>
    <w:p w:rsidR="0094421A" w:rsidRDefault="0094421A" w:rsidP="00B23997">
      <w:pPr>
        <w:jc w:val="both"/>
        <w:rPr>
          <w:sz w:val="18"/>
          <w:szCs w:val="18"/>
        </w:rPr>
      </w:pPr>
    </w:p>
    <w:p w:rsidR="0094421A" w:rsidRPr="0094421A" w:rsidRDefault="0094421A" w:rsidP="0094421A">
      <w:pPr>
        <w:keepLines/>
        <w:jc w:val="right"/>
        <w:rPr>
          <w:sz w:val="24"/>
          <w:szCs w:val="24"/>
        </w:rPr>
      </w:pPr>
      <w:r>
        <w:rPr>
          <w:sz w:val="18"/>
          <w:szCs w:val="18"/>
        </w:rPr>
        <w:br w:type="page"/>
      </w:r>
      <w:r w:rsidRPr="0094421A">
        <w:rPr>
          <w:sz w:val="24"/>
          <w:szCs w:val="24"/>
        </w:rPr>
        <w:lastRenderedPageBreak/>
        <w:t xml:space="preserve">Приложение  к Приказу </w:t>
      </w:r>
    </w:p>
    <w:p w:rsidR="0094421A" w:rsidRPr="0094421A" w:rsidRDefault="0094421A" w:rsidP="0094421A">
      <w:pPr>
        <w:keepLines/>
        <w:jc w:val="right"/>
        <w:rPr>
          <w:sz w:val="24"/>
          <w:szCs w:val="24"/>
        </w:rPr>
      </w:pPr>
      <w:r w:rsidRPr="0094421A">
        <w:rPr>
          <w:sz w:val="24"/>
          <w:szCs w:val="24"/>
        </w:rPr>
        <w:t>Министерства экономики</w:t>
      </w:r>
    </w:p>
    <w:p w:rsidR="0094421A" w:rsidRPr="0094421A" w:rsidRDefault="0094421A" w:rsidP="0094421A">
      <w:pPr>
        <w:keepLines/>
        <w:jc w:val="right"/>
        <w:rPr>
          <w:sz w:val="24"/>
          <w:szCs w:val="24"/>
        </w:rPr>
      </w:pPr>
      <w:r w:rsidRPr="0094421A">
        <w:rPr>
          <w:sz w:val="24"/>
          <w:szCs w:val="24"/>
        </w:rPr>
        <w:t>Приднестровской Молдавской Республики</w:t>
      </w:r>
    </w:p>
    <w:p w:rsidR="0094421A" w:rsidRPr="0094421A" w:rsidRDefault="0094421A" w:rsidP="0094421A">
      <w:pPr>
        <w:jc w:val="right"/>
        <w:rPr>
          <w:spacing w:val="3"/>
          <w:sz w:val="24"/>
          <w:szCs w:val="24"/>
        </w:rPr>
      </w:pPr>
      <w:r w:rsidRPr="0094421A">
        <w:rPr>
          <w:sz w:val="24"/>
          <w:szCs w:val="24"/>
        </w:rPr>
        <w:t>от «___» __________ 2009г. № _____</w:t>
      </w:r>
    </w:p>
    <w:p w:rsidR="0094421A" w:rsidRPr="00E91EEA" w:rsidRDefault="0094421A" w:rsidP="0094421A">
      <w:pPr>
        <w:pStyle w:val="a8"/>
        <w:jc w:val="center"/>
        <w:rPr>
          <w:rFonts w:ascii="Times New Roman" w:eastAsia="MS Mincho" w:hAnsi="Times New Roman" w:cs="Times New Roman"/>
          <w:sz w:val="24"/>
          <w:szCs w:val="24"/>
        </w:rPr>
      </w:pPr>
    </w:p>
    <w:p w:rsidR="0094421A" w:rsidRPr="00E91EEA" w:rsidRDefault="0094421A" w:rsidP="0094421A">
      <w:pPr>
        <w:pStyle w:val="a8"/>
        <w:jc w:val="center"/>
        <w:rPr>
          <w:rFonts w:ascii="Times New Roman" w:eastAsia="MS Mincho" w:hAnsi="Times New Roman" w:cs="Times New Roman"/>
          <w:sz w:val="24"/>
          <w:szCs w:val="24"/>
        </w:rPr>
      </w:pPr>
    </w:p>
    <w:p w:rsidR="0094421A" w:rsidRPr="00E91EEA" w:rsidRDefault="0094421A" w:rsidP="0094421A">
      <w:pPr>
        <w:pStyle w:val="a8"/>
        <w:jc w:val="center"/>
        <w:rPr>
          <w:rFonts w:ascii="Times New Roman" w:hAnsi="Times New Roman" w:cs="Times New Roman"/>
          <w:sz w:val="24"/>
          <w:szCs w:val="24"/>
        </w:rPr>
      </w:pPr>
      <w:r w:rsidRPr="00E91EEA">
        <w:rPr>
          <w:rFonts w:ascii="Times New Roman" w:eastAsia="MS Mincho" w:hAnsi="Times New Roman" w:cs="Times New Roman"/>
          <w:sz w:val="24"/>
          <w:szCs w:val="24"/>
        </w:rPr>
        <w:t>Положение</w:t>
      </w:r>
    </w:p>
    <w:p w:rsidR="0094421A" w:rsidRPr="00E91EEA" w:rsidRDefault="0094421A" w:rsidP="0094421A">
      <w:pPr>
        <w:pStyle w:val="a8"/>
        <w:jc w:val="center"/>
        <w:rPr>
          <w:rFonts w:ascii="Times New Roman" w:eastAsia="MS Mincho" w:hAnsi="Times New Roman" w:cs="Times New Roman"/>
          <w:sz w:val="24"/>
          <w:szCs w:val="24"/>
        </w:rPr>
      </w:pPr>
      <w:r w:rsidRPr="00E91EEA">
        <w:rPr>
          <w:rFonts w:ascii="Times New Roman" w:eastAsia="MS Mincho" w:hAnsi="Times New Roman" w:cs="Times New Roman"/>
          <w:sz w:val="24"/>
          <w:szCs w:val="24"/>
        </w:rPr>
        <w:t>о ведении реестра владельцев именных ценных бумаг</w:t>
      </w:r>
    </w:p>
    <w:p w:rsidR="0094421A" w:rsidRPr="00E91EEA" w:rsidRDefault="0094421A" w:rsidP="0094421A">
      <w:pPr>
        <w:pStyle w:val="a8"/>
        <w:jc w:val="center"/>
        <w:rPr>
          <w:rFonts w:ascii="Times New Roman" w:hAnsi="Times New Roman" w:cs="Times New Roman"/>
          <w:sz w:val="24"/>
          <w:szCs w:val="24"/>
        </w:rPr>
      </w:pPr>
    </w:p>
    <w:p w:rsidR="0094421A" w:rsidRPr="00E91EEA" w:rsidRDefault="0094421A" w:rsidP="0094421A">
      <w:pPr>
        <w:pStyle w:val="a8"/>
        <w:jc w:val="center"/>
        <w:rPr>
          <w:rFonts w:ascii="Times New Roman" w:eastAsia="MS Mincho" w:hAnsi="Times New Roman" w:cs="Times New Roman"/>
          <w:sz w:val="24"/>
          <w:szCs w:val="24"/>
        </w:rPr>
      </w:pPr>
      <w:r w:rsidRPr="00E91EEA">
        <w:rPr>
          <w:rFonts w:ascii="Times New Roman" w:eastAsia="MS Mincho" w:hAnsi="Times New Roman" w:cs="Times New Roman"/>
          <w:sz w:val="24"/>
          <w:szCs w:val="24"/>
        </w:rPr>
        <w:t>1. Общие положения</w:t>
      </w:r>
    </w:p>
    <w:p w:rsidR="0094421A" w:rsidRPr="00E91EEA" w:rsidRDefault="0094421A" w:rsidP="0094421A">
      <w:pPr>
        <w:pStyle w:val="a8"/>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Положение  "О  ведении  реестра  владельцев  именных  ценных бумаг"  (далее  -  Положение)  устанавливает  порядок   ведения    и требования,  предъявляемые  к  системе  ведения  реестра  владельцев именных ценных бумаг, обязательные для исполнения   регистраторами  и эмитентами.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Деятельность по ведению реестра  владельцев  именных  ценных бумаг может осуществляться только юридическими лицами.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Юридическое  лицо,  осуществляющее  деятельность  по    ведению реестра владельцев именных ценных бумаг не вправе совершать сделки с ценными  бумагами  эмитентов,  ведение    реестров    которых    оно осуществляет.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Держателем реестра может быть эмитент, в том числе кредитная организация, самостоятельно ведущий свой  реестр,  или  регистратор, оказывающий услуги по  ведению  реестра  владельцев  именных  ценных бумаг. Осуществление деятельности по ведению реестра не допускает ее совмещения с другими видами профессиональной деятельности  на  рынке ценных бумаг. Эмитент обязан поручить ведение реестра по всем  своим именным ценным бумагам одному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Эмитент, заключивший договор с регистратором, не  освобождается от ответственности за ведение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Требования настоящего Положения являются обязательными для эмитента, осуществляющего в соответствии с действующим законодательством Приднестровской Молдавской Республики ведение реестра самостоятельно.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Для целей настоящего Положения используются следующие термины и определения: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исполнительный орган государственной власти по проведению государственной политики в области рынка ценных бумаг – это орган, который уполномочен регулировать рынок ценных бумаг и обеспечивать исполнение настоящего Положения;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эмитент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ценная бумага – эмиссионная именная ценная бумага;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реестр  -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зарегистрированное лицо  -  физическое  или  юридическое  лицо, информация о котором внесена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виды зарегистрированных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владелец  -  лицо, которому ценные бумаги принадлежат на  праве собственности или ином вещном праве;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2) номинальный держатель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доверительный управляющий -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4) залогодержатель -    кредитор    по    обеспеченному    залогом обязательству, на имя которого оформлен залог ценных бумаг.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регистратор -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  ведение  реестра  владельцев именных ценных бумаг в соответствии с законодательством Приднестровской Молдавской Республики;</w:t>
      </w:r>
    </w:p>
    <w:p w:rsidR="0094421A" w:rsidRPr="00E91EEA" w:rsidRDefault="0094421A" w:rsidP="0094421A">
      <w:pPr>
        <w:pStyle w:val="a8"/>
        <w:ind w:firstLine="708"/>
        <w:rPr>
          <w:rFonts w:ascii="Times New Roman" w:eastAsia="MS Mincho" w:hAnsi="Times New Roman" w:cs="Times New Roman"/>
          <w:sz w:val="24"/>
          <w:szCs w:val="24"/>
        </w:rPr>
      </w:pPr>
      <w:r w:rsidRPr="00E91EEA">
        <w:rPr>
          <w:rFonts w:ascii="Times New Roman" w:eastAsia="MS Mincho" w:hAnsi="Times New Roman" w:cs="Times New Roman"/>
          <w:sz w:val="24"/>
          <w:szCs w:val="24"/>
        </w:rPr>
        <w:t>з) уполномоченный представитель: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лица,  уполномоченные  зарегистрированным    лицом    совершать действия с ценными бумагами от его имени на основании доверенности;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законные  представители  зарегистрированного  лица   (родители, усыновители, опекуны, попечители);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должностные  лица  уполномоченных    государственных    органов (сотрудники судебных, правоохранительных органов, налоговых  органов, а также иных  уполномоченных  государственных  органов),  которые  в соответствии с действующим законодательством Приднестровской Молдавской Республики вправе  требовать  от  регистратора исполнения определенных операций в реестре.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и) операция -  совокупность  действий  регистратора,   результатом которых является изменение информации, содержащейся на лицевом счете и (или) подготовка и предоставление информации из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к) регистрационный журнал - совокупность записей, осуществляемых в хронологическом порядке, об операциях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л) распоряжение -    документ,  предоставляемый  регистратору    и содержащий  требование  о  внесении  записи  в  реестр    и    (или) предоставлении информации из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м) лицевой    счет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ценных бумаг  номерах  сертификатов  и  количестве  ценных бумаг, удостоверенных ими (в случае  документарной  формы  выпуска), обременении  ценных  бумаг  обязательствами  и  (или)   блокировании операций, а также операциях по его лицевому  счету;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н) типы  лицевых  счетов: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эмиссионный счет эмитента  -  счет,  открываемый  эмитенту  для зачисления на него ценных бумаг  выпуск  которых  зарегистрирован  в установленном порядке, и их  последующего списания при размещении или аннулировании (погашении)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2) лицевой  счет  эмитента - счет,  открываемый    эмитенту    для зачисления  на  него  ценных  бумаг,  выкупленных    (приобретенных) эмитентом  в  случаях,  предусмотренных  Законом Приднестровской Молдавской Республики </w:t>
      </w:r>
      <w:r w:rsidRPr="00E91EEA">
        <w:rPr>
          <w:rFonts w:ascii="Times New Roman" w:hAnsi="Times New Roman" w:cs="Times New Roman"/>
          <w:sz w:val="24"/>
          <w:szCs w:val="24"/>
        </w:rPr>
        <w:t>от 10 января 2004 года № 384-З-</w:t>
      </w:r>
      <w:r w:rsidRPr="00E91EEA">
        <w:rPr>
          <w:rFonts w:ascii="Times New Roman" w:hAnsi="Times New Roman" w:cs="Times New Roman"/>
          <w:sz w:val="24"/>
          <w:szCs w:val="24"/>
          <w:lang w:val="en-US"/>
        </w:rPr>
        <w:t>III</w:t>
      </w:r>
      <w:r w:rsidRPr="00E91EEA">
        <w:rPr>
          <w:rFonts w:ascii="Times New Roman" w:hAnsi="Times New Roman" w:cs="Times New Roman"/>
          <w:sz w:val="24"/>
          <w:szCs w:val="24"/>
        </w:rPr>
        <w:t xml:space="preserve"> «Об акционерных обществах» САЗ (04-02) (в текущей редакции)</w:t>
      </w:r>
      <w:r w:rsidRPr="00E91EEA">
        <w:rPr>
          <w:rFonts w:ascii="Times New Roman" w:eastAsia="MS Mincho" w:hAnsi="Times New Roman" w:cs="Times New Roman"/>
          <w:sz w:val="24"/>
          <w:szCs w:val="24"/>
        </w:rPr>
        <w:t>;</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3) лицевой  счет  зарегистрированного  лица  -  счет,  открываемый владельцу,    номинальному    держателю,    залогодержателю  или доверительному управляющему.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о) гарантия подписи   -   гарантия  подлинности  подписи  лица  на передаточном распоряжении, выдаваемая регистратору  профессиональным участником  рынка  ценных  бумаг,  который   обязуется    возместить регистратору убытки, причиненные в результате признанного  сторонами или установленного  судом  факта  подделки  подписи  или  подписания передаточного распоряжения неуполномоченным лицом;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 трансфер-агент – юридическое лицо, выполняющее по договору с регистратором функции по приему от зарегистрированных лиц или их уполномоченных представителей и передаче регистратору информации и документов, необходимых для исполнения операций в реестре, а также функции по приему от регистратора и передаче зарегистрированным лицам или их уполномоченным представителям информации и документов, полученных от регистратора.</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                           </w:t>
      </w:r>
    </w:p>
    <w:p w:rsidR="0094421A" w:rsidRPr="00E91EEA" w:rsidRDefault="0094421A" w:rsidP="0094421A">
      <w:pPr>
        <w:pStyle w:val="a8"/>
        <w:jc w:val="center"/>
        <w:rPr>
          <w:rFonts w:ascii="Times New Roman" w:eastAsia="MS Mincho" w:hAnsi="Times New Roman" w:cs="Times New Roman"/>
          <w:sz w:val="24"/>
          <w:szCs w:val="24"/>
        </w:rPr>
      </w:pPr>
      <w:r w:rsidRPr="00E91EEA">
        <w:rPr>
          <w:rFonts w:ascii="Times New Roman" w:eastAsia="MS Mincho" w:hAnsi="Times New Roman" w:cs="Times New Roman"/>
          <w:sz w:val="24"/>
          <w:szCs w:val="24"/>
        </w:rPr>
        <w:t>2.  Информация и документы реестра</w:t>
      </w:r>
    </w:p>
    <w:p w:rsidR="0094421A" w:rsidRPr="00E91EEA" w:rsidRDefault="0094421A" w:rsidP="0094421A">
      <w:pPr>
        <w:pStyle w:val="a8"/>
        <w:jc w:val="center"/>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Деятельность по  ведению  реестра включает: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ведение лицевых счетов зарегистрированных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ведение учета ценных бумаг на эмиссионном  и  лицевом  счете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ведение  регистрационного  журнала  отдельно   по    каждому эмитенту по всем ценным бумагам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ведение журнала  учета  выданных,  погашенных  и  утраченных сертификатов отдельно по каждому эмитенту (при  документарной  форме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хранение  и  учет  документов,  являющихся  основанием   для внесения записей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учет  запросов,  полученных  от  зарегистрированных  лиц,  и ответов по ним, включая отказы от внесения записей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учет начисленных доходов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 осуществление  иных  действий,  предусмотренных  настоящим Положением.</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    </w:t>
      </w:r>
      <w:r w:rsidRPr="00E91EEA">
        <w:rPr>
          <w:rFonts w:ascii="Times New Roman" w:eastAsia="MS Mincho" w:hAnsi="Times New Roman" w:cs="Times New Roman"/>
          <w:sz w:val="24"/>
          <w:szCs w:val="24"/>
        </w:rPr>
        <w:tab/>
        <w:t>6.  Информация и документы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Реестр  должен  содержать,  следующую,   достаточную    для идентификации зарегистрированных лиц информацию:</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об эмитенте: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полное и краткое наименование;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наименование  государственного  органа,  осуществившего регистрацию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номер и дата государственной регистрации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юридический адрес;</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размер уставного капитала;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6) номера телефона, факса;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руководитель исполнительного органа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о  регистраторе,  его    обособленных    подразделениях;</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о всех выпусках ценных бумаг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дата  государственной    регистрации и  государственный регистрационный  номер выпуска  ценных бумаг наименование регистрирующего органа, осуществившего  государственную  регистрацию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вид, категория (тип)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номинальная стоимость одной ценной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количество ценных бумаг в выпуске;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форма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6) размер дивиденда (по привилегированным акциям)  или  процента (по облигациям).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лицевой счет зарегистрированного лица должен содержать: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данные, содержащиеся в анкете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информацию о количестве ценных бумаг виде, категории  (типе), государственном  регистрационном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список  операций,  представляющий   часть    регистрационного журнала, содержащую записи  по  лицевому  счету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информацию об операциях по лицевым счетам.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Регистратор   обязан    открыть    счет    "ценные    бумаги неустановленных лиц" в  случае,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Ценные  бумаги  зачисляются  на  этот  счет  по    распоряжению эмитента. Списание ценных бумаг  с  этого  счета  осуществляется  на основании  документов,  подтверждающих  права  на  ценные    бумаги, учитываемые на счету "ценные бумаги неустановленных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8.  В  случае,  если  невозможно  однозначно   идентифицировать зарегистрированное лицо, его  лицевому  счету  присваивается  статус "ценные бумаги неустановленного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для лицевых счетов физических лиц основанием для  присвоения такого статуса является отсутствие в  реестре  данных  о  документе, удостоверяющем личность зарегистрированного лица, или несоответствие данных  о  документе,    удостоверяющем    личность, требованиям, утвержденным для такого  вида  документов  (при  условии  отсутствия ошибки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для лицевых счетов юридических лиц основанием для присвоения статуса "ценные бумаги неустановленного  лица"  является  отсутствие данных  о  полном  наименовании,  номере  и  дате    государственной регистрации юридического лица, и его юридический адрес</w:t>
      </w:r>
      <w:r>
        <w:rPr>
          <w:rFonts w:ascii="Times New Roman" w:eastAsia="MS Mincho" w:hAnsi="Times New Roman" w:cs="Times New Roman"/>
          <w:sz w:val="24"/>
          <w:szCs w:val="24"/>
        </w:rPr>
        <w:t xml:space="preserve"> </w:t>
      </w:r>
      <w:r w:rsidRPr="00E91EEA">
        <w:rPr>
          <w:rFonts w:ascii="Times New Roman" w:eastAsia="MS Mincho" w:hAnsi="Times New Roman" w:cs="Times New Roman"/>
          <w:sz w:val="24"/>
          <w:szCs w:val="24"/>
        </w:rPr>
        <w:t>(при  условии  отсутствия ошибки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Единственной операцией по  счету  со  статусом  "ценные  бумаги неустановленного  лица"  может   быть    внесение    всех    данных, предусмотренных настоящим Положением, в  анкету  зарегистрированного лица с одновременной отменой данного статуса.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9. Лицевой счет эмитента открывается на  основании  письменного распоряжения его уполномоченных представителей для зачисления ценных бумаг,  выкупленных   (приобретенных) эмитентом, в случаях, предусмотренных действующим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Доверительному  управляющему  в   системе    ведения    реестра открывается лицевой счет с отметкой "ДУ". Ценные бумаги, учитываемые на лицевом счете  доверительного  управляющего,  не  учитываются  на лицевом  счете  зарегистрированного  лица,  в  интересах    которого действует доверительный управляющий.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Правилами регистратора  может  быть  предусмотрен  учет  ценных бумаг переданных  доверительному  управляющему  разными  лицами,  на одном счете доверительного управляющего.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Перевод ценных бумаг со счета  доверительного  управляющего  на счет  владельца   осуществляется    на    основании    передаточного распоряжения,    предоставляемого    регистратору      доверительным управляющим,  а  также  по  решению  суда   и    иным    </w:t>
      </w:r>
      <w:r w:rsidRPr="00E91EEA">
        <w:rPr>
          <w:rFonts w:ascii="Times New Roman" w:eastAsia="MS Mincho" w:hAnsi="Times New Roman" w:cs="Times New Roman"/>
          <w:sz w:val="24"/>
          <w:szCs w:val="24"/>
        </w:rPr>
        <w:lastRenderedPageBreak/>
        <w:t>основаниям, предусмотренным действующим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Учет ценных бумаг, принадлежащих доверительному управляющему  и его клиентам, осуществляется на отдельных лицевых счетах.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Учет ценных бумаг принадлежащих номинальному  держателю  и  его клиентам, осуществляется на отдельных лицевых счетах.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10. Перечень  основных    документов,    используемых регистратором для ведения реестра и требования к их ведению.</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анкета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Анкета зарегистрированного лица должна  содержать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для физического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фамилия, имя, отчество;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гражданство;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вид,  номер,  серия,  дата  и   место    выдачи    документа, удостоверяющего личность, а  также  наименование  органа,  выдавшего документ;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дата и место рождения;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место проживания (регистрации);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адрес для направления корреспонденции (почтовый адрес);</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образец подписи владельца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для юридического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полное наименование организации в соответствии с ее уставом;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номер  государственной  регистрации  и  наименование  органа, осуществившего регистрацию, дата регистрации;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юридический адрес;</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номер телефона, факса (при наличии);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электронный адрес (при наличии);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образец  печати  и  подписей  должностных  лиц,  имеющих    в соответствии с уставом право действовать от имени юридического  лица без доверенностей.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3) для всех зарегистрированных лиц: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категория   зарегистрированного    лица    (физическое    или юридическое лицо);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форма  выплаты  доходов  по  ценным  бумагам,  наличная  или безналичная форма (при безналичной форме с банковскими реквизитами);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способ доставки выписок из реестра (письмо, заказное  письмо, курьером, лично у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передаточное распоряжение.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передаточном распоряжении содержится указание регистратору внести в реестр запись  о  переходе  прав  собственности  на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передаточном распоряжении должны содержаться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в отношении лица, передающего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фамилия,  имя,  отчество  (для  физических    лиц),    полное наименование  (для  юридических  лиц)  зарегистрированного  лица   с указанием, является ли оно владельцем, доверительным управляющим или номинальным держателем передаваемых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 отношении передаваемых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полное наименование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вид, категория (тип), государственный  регистрационный  номер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количество передаваемых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г) основание перехода прав собственности на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цена сделки (в случае, если основанием для внесения записи  в реестр является договор  купли-продажи,  договор  мены  или  договор дарения);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указание на наличие  обременения  передаваемых  ценных  бумаг обязательствами.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в отношении лица,  на  лицевой  счет  которого  должны  быть зачислены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фамилия,  имя,  отчество  (для  физических    лиц),    полное наименование (для юридических лиц)  с  указанием,  является  ли  оно владельцем, доверительным управляющим или номинальным держателем;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Передаточное    распоряжение    должно    быть  подписано зарегистрированным  лицом,  передающим  ценные  бумаги,   или    его уполномоченным представителем.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передачи  заложенных  ценных    бумаг    передаточное распоряжение также должно быть подписано  залогодержателем  или  его уполномоченным представителем и  лицом,  на  лицевой  счет  которого должны  быть  зачислены  ценные  бумаги,  или  его    уполномоченным представителем.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Если  предоставленное  передаточное    распоряжение    содержит обязательные требования указанные в подпункте б) статьи пункта 10  настоящего Положения, регистратор обязан принять его к рассмотрению.</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залоговое распоряжение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залоговом распоряжении  содержится  указание  регистратору внести в  реестр  запись  о  залоге  или  о  прекращении  залога.  В залоговом распоряжении должны содержаться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в отношении залогодателя: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фамилия,  имя,  отчество  (для  физических    лиц),    полное наименование (для юридических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 отношении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полное наименование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количество ценных бумаг,  передаваемых  в  залог;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вид, категория (тип), государственный  регистрационный  номер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вид залога.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в отношении лица, на имя которого должен быть оформлен залог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фамилия,  имя,  отчество  (для  физических    лиц),    полное наименование (для юридических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залоговом распоряжении может также содержаться  информация  о том, где находятся сертификаты ценных бумаг (при документарной форме выпуска), кому (залогодателю или залогодержателю) принадлежит  право на получение дохода по ценным бумагам, право и  условия  пользования заложенными ценными бумагами, а также иные условия залога.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 xml:space="preserve">Если   предоставленное    залоговое    распоряжение    содержит обязательные требования указанные в подпункте в) пункта 10  настоящего Положения, регистратор обязан принять его к рассмотрению.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выписка из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Выписка из реестра должна содержать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полное  наименование  и   юридический    адрес    эмитента, наименование  органа,  осуществившего  регистрацию,  номер  и   дата регистрации;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номер лицевого счета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фамилия,  имя,  отчество  (для  физических  лиц)  или  полное наименование (для юридических лиц)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дата, на которую выписка из реестра  подтверждает  записи  о ценных бумагах, учитываемых  на  лицевом  счете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вид,   количество,    категория    (тип),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6) вид  зарегистрированного   лица    (владелец,    номинальный держатель, доверительный управляющий, залогодержатель);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полное наименование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8) наименование органа, осуществившего регистрацию;</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9) номер и дата регистрации;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10) место нахождения и телефон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11) указание на то, что выписка не является ценной бумагой;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12) печать  и  подпись  уполномоченного  лица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несет ответственность за  полноту  и  достоверность сведений, содержащихся в выданной им выписке из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журнал учета входящих документов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Журнал учета входящих документов должен содержать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порядковый номер записи;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входящий номер документа (по системе учета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наименование документа;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дата получения документа регистратором;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сведения о лице, предоставившем документы, а именно: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для  юридического  лица    -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для физического лица (если указаны) - фамилия, имя, отчество, дата, почтовый адрес отправителя;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6) дата  отправки  ответа  (внесения  записи  в  реестр)    или направления отказа о внесении записи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исходящий номер ответа на  документы;  фамилия  должностного лица, подписавшего ответ.</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ab/>
        <w:t xml:space="preserve">е) регистрационный журнал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Регистрационный журнал должен содержать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порядковый номер записи;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дата получения документов и их входящие номера;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дата исполнения операции;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4)  тип операции,  предусмотренный  частью 5,  за  исключением операций предусмотренных подпунктами г) – е) пункта 28 и пунктами 32 и 33 </w:t>
      </w:r>
      <w:r>
        <w:rPr>
          <w:rFonts w:ascii="Times New Roman" w:eastAsia="MS Mincho" w:hAnsi="Times New Roman" w:cs="Times New Roman"/>
          <w:sz w:val="24"/>
          <w:szCs w:val="24"/>
        </w:rPr>
        <w:t xml:space="preserve">раздела 5 </w:t>
      </w:r>
      <w:r w:rsidRPr="00E91EEA">
        <w:rPr>
          <w:rFonts w:ascii="Times New Roman" w:eastAsia="MS Mincho" w:hAnsi="Times New Roman" w:cs="Times New Roman"/>
          <w:sz w:val="24"/>
          <w:szCs w:val="24"/>
        </w:rPr>
        <w:t>настоящего Положения;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номера лицевых  счетов  зарегистрированных  лиц,  являющихся сторонами в сделке;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6) вид,   количество,    категория    (тип),    государственный регистрационный номер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журнал выданных, погашенных и утраченных сертификатов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Журнал выданных, погашенных и утраченных сертификатов ценных бумаг должен содержать следующие данные: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порядковый номер записи;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вид, категория (тип), государственный регистрационный  номер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номер сертификата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количество ценных бумаг удостоверенных сертификатом;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фамилия, имя, отчество (полное наименование), номер лицевого счета зарегистрированного лица,  которому  выдан  сертификат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6) особые отметки о  сертификате  ценных  бумаг  (действителен, утрачен, выдан новый взамен утраченного, погашен);</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дата выдачи сертификата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8) основание выдачи сертификата ценных бумаг (размещение ценных бумаг  приобретение  ценных  бумаг   выдача    сертификата    взамен утраченного, операция в отношении всего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9) дата погашения сертификата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10) основание погашения сертификата  ценных  бумаг  (прекращение права собственности на ценные бумаги, выкуп ценных бумаг  эмитентом, заявление владельца ценных бумаг, операция в отношении всего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11. Договор на ведение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договоре  на  ведение  реестра  в  отношении  регистратора должны быть предусмотрены следующие условия: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осуществление  ведения  реестра  по  всем  ценным    бумагам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оказание услуг предусмотренных договором на ведение реестра, на основе принятой регистратором технологии учета и используемого им программного обеспечения;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выполнение всех типов  операций,  предусмотренных  настоящим Положением, в установленные сроки;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предоставление на  основании  письменного  запроса  эмитента списка лиц, имеющих право на участие в общем собрании акционеров;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предоставление на  основании  письменного  запроса  эмитента списка лиц, имеющих право на получение доходов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обеспечение  сохранности  и  конфиденциальности  информации, содержащейся в реестре;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обеспечение сохранности реестра, включая все  документы,  на основании которых осуществлялись операции в реестре;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 иные условия, предусмотренные действующим законодательством Приднестровской Молдавской Республики, исполнительным органом государственной власти по проведению государственной политики в области рынка ценных бумаг или соглашением сторон.</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договоре  на  ведение  реестра  могут  быть  предусмотрены следующие дополнительные условия: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организация выплаты доходов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организация и проведение общих собраний акционеров;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оказание  консультационных  услуг  эмитенту    в    пределах полномочий регистратора.</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         </w:t>
      </w:r>
    </w:p>
    <w:p w:rsidR="0094421A" w:rsidRPr="00E91EEA" w:rsidRDefault="0094421A" w:rsidP="0094421A">
      <w:pPr>
        <w:pStyle w:val="a8"/>
        <w:jc w:val="center"/>
        <w:rPr>
          <w:rFonts w:ascii="Times New Roman" w:eastAsia="MS Mincho" w:hAnsi="Times New Roman" w:cs="Times New Roman"/>
          <w:sz w:val="24"/>
          <w:szCs w:val="24"/>
        </w:rPr>
      </w:pPr>
      <w:r w:rsidRPr="00E91EEA">
        <w:rPr>
          <w:rFonts w:ascii="Times New Roman" w:eastAsia="MS Mincho" w:hAnsi="Times New Roman" w:cs="Times New Roman"/>
          <w:sz w:val="24"/>
          <w:szCs w:val="24"/>
        </w:rPr>
        <w:t>3.  Требования к деятельности регистратора</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12. Права и обязанности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осуществлять  открытие    лицевых    счетов    в    порядке, предусмотренном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исполнять операции по лицевым  счетам  в  порядке  и  сроки, предусмотренные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устанавливать размер оплаты за оказание услуг в соответствии с требованиями нормативных актов исполнительного  органа государственной власти по проведению государственной политики в области рынка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правилами ведения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осуществлять проверку полномочий лиц, подписавших документы;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осуществлять сверку подписи на распоряжениях;</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 предоставлять информацию из реестра в порядке, установленном действующим законодательством Приднестровской Молдавской Р</w:t>
      </w:r>
      <w:r>
        <w:rPr>
          <w:rFonts w:ascii="Times New Roman" w:eastAsia="MS Mincho" w:hAnsi="Times New Roman" w:cs="Times New Roman"/>
          <w:sz w:val="24"/>
          <w:szCs w:val="24"/>
        </w:rPr>
        <w:t xml:space="preserve">еспублики и </w:t>
      </w:r>
      <w:r w:rsidRPr="00E91EEA">
        <w:rPr>
          <w:rFonts w:ascii="Times New Roman" w:eastAsia="MS Mincho" w:hAnsi="Times New Roman" w:cs="Times New Roman"/>
          <w:sz w:val="24"/>
          <w:szCs w:val="24"/>
        </w:rPr>
        <w:t>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и) соблюдать, установленный нормативными актами  исполнительного органа государственной власти по проведению государственной политики в области рынка ценных бумаг порядок передачи реестра при прекращении действия договора с эмитентом;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к) в течение времени, установленного правилами ведения реестра, но  не  менее  чем  4  часа  каждый  рабочий  день  недели  (включая обособленные  подразделения  регистратора)  обеспечивать   эмитенту, зарегистрированным лицам, уполномоченным представителям  возможность предоставления распоряжений и получения информации из реестра;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л) по распоряжению эмитента или лиц, имеющих  на  это  право  в соответствии  с действующим  законодательством Приднестровской Молдавской Республики,  предоставлять  им  список  лиц, имеющих право на участие в общем собрании акционеров;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м) по  распоряжению  эмитента  предоставлять  ему  список  лиц, имеющих право на получение доходов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н) информировать  зарегистрированных  лиц  о правах, закрепленных  ценными  бумагами,  и  о  способах  и  порядке осуществления этих прав;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о) обеспечить  хранение  в  течение    сроков,    установленных нормативными  актами  исполнительного органа государственной власти по проведению государственной политики в области рынка ценных бумаг и  настоящим  Положением,   документов, являющихся основанием для внесения записей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 хранить информацию о зарегистрированном лице не менее 3  лет после списания со счета зарегистрированного лица всех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утраты регистрационного журнала  и  данных  лицевых счетов,  зафиксированных  на  бумажных  носителях    и    (или)    с использованием электронных баз данных, регистратор обязан:</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уведомить об этом исполнительный орган государственной власти по проведению государственной политики в области рынка ценных бумаг в письменной форме в срок не позднее следующего дня с даты утраты;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 xml:space="preserve">б) опубликовать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принять меры к восстановлению утраченных данных в реестре  в десятидневный срок с момента утраты.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отказать во внесении записей в  реестр  в следующих случаях:</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а) не предоставлены все  документы,  необходимые  для  внесения записей в реестр в соответствии с настоящим Положением;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предоставленные документы не  содержат  всей  необходимой  в соответствии  с  настоящим  Положением  информации  либо    содержат информацию,    несоответствующую имеющейся  в документах, предоставленных регистратору в соответствии пунктом 19 настоящего Положения;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операции по  счету  зарегистрированного  лица,  в  отношении которого  предоставлено  распоряжение  о  списании  ценных    бумаг, блокированы;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соответствующим образом;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у регистратора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ценные бумаги, или его уполномоченным представителем;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е) 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количество ценных бумаг указанных в  распоряжении  или  ином документе, являющемся основанием  для  внесения  записей  в  реестр, превышает количество ценных  бумаг,  учитываемых  на  лицевом  счете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 стороны по сделке не оплатили или не  предоставили  гарантии по оплате услуг регистратора в размере, установленном  прейскурантом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не имеет права: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аннулировать внесенные в реестр записи;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прекращать  исполнение  надлежащим   образом    оформленного распоряжения  по  требованию  зарегистрированного  лица   или    его уполномоченного представителя;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отказать  во  внесении  записей  в  реестр  из-за    ошибки, допущенной регистратором или эмитентом;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при  внесении  записи  в  реестр  предъявлять  требования  к зарегистрированным  лицам  и  приобретателям  ценных    бумаг,    не предусмотренные действующим законодательством Приднестровской Молдавской Республики и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13. Раскрытие информации регистратором.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раскрывать    заинтересованным    лицам следующую информацию о своей деятельности: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юридический адрес,  номер  телефона  и  факса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перечень эмитентов, реестры которых ведет регистратор;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почтовый  адрес  и  полномочия  обособленного  подразделения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формы документов для проведения операций в реестре;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правила ведения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прейскурант цен на услуги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фамилия, имя, отчество руководителя  исполнительного  органа регистратора и его обособленного подразделения.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14. Требования к правилам внутреннего контроля.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внутренний контроль регистратора при размещении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Регистратор обязан на основании зарегистрированного  отчета  об итогах  выпуска  ценных  бумаг   осуществить    сверку    количества размещенных ценных бумаг с количеством ценных бумаг учитываемых  на счетах зарегистрированных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Такая сверка также осуществляется при составлении списков  лиц, имеющих право на участие в общем  собрании  акционеров  и  получение доходов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выявления в результате сверки расхождений  регистратор обязан уведомить об этом эмитента, установить причины расхождения, а также принять меры по устранению такого расхождения. При этом данные меры не должны нарушать прав зарегистрированных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б) внутренний  контроль  документооборота.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Каждый    документ (запрос), связанный с реестром, который  поступает  к  регистратору, должен быть зарегистрирован в  журнале  входящих  документов.  После окончания обработки документ с отметкой об  исполнении  должен  быть помещен в архив.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Распоряжение одного зарегистрированного лица должно исполняться, как правило,  разными сотрудниками регистратора.</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t>в) к</w:t>
      </w:r>
      <w:r w:rsidRPr="00E91EEA">
        <w:rPr>
          <w:rFonts w:ascii="Times New Roman" w:eastAsia="MS Mincho" w:hAnsi="Times New Roman" w:cs="Times New Roman"/>
          <w:sz w:val="24"/>
          <w:szCs w:val="24"/>
        </w:rPr>
        <w:t xml:space="preserve">онтроль за взаимодействием с трансфер-агентом.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Трансфер-агент обязан осуществлять ведение журнала отправленных (принятых) документов. Регистратор обязан осуществлять ведение журнала отправленных (принятых) документов.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Контроль за взаимодействием с трансфер-агентом осуществляется путем периодической сверки данных журналов.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15. Требования  к  помещениям,  оборудованию   и    программному обеспечению, используемым регистратором.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деятельности    регистратора    используются    следующие специальные помещения:</w:t>
      </w:r>
    </w:p>
    <w:p w:rsidR="0094421A" w:rsidRPr="00E91EEA" w:rsidRDefault="0094421A" w:rsidP="0094421A">
      <w:pPr>
        <w:pStyle w:val="a8"/>
        <w:ind w:firstLine="708"/>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операционный зал;</w:t>
      </w:r>
    </w:p>
    <w:p w:rsidR="0094421A" w:rsidRPr="00E91EEA" w:rsidRDefault="0094421A" w:rsidP="0094421A">
      <w:pPr>
        <w:pStyle w:val="a8"/>
        <w:ind w:firstLine="708"/>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архив;</w:t>
      </w:r>
    </w:p>
    <w:p w:rsidR="0094421A" w:rsidRPr="00E91EEA" w:rsidRDefault="0094421A" w:rsidP="0094421A">
      <w:pPr>
        <w:pStyle w:val="a8"/>
        <w:ind w:firstLine="708"/>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хранилище сертификатов.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Доступ  к  архиву  должен  быть  ограничен,  а  помещение,  где хранится архив, должно быть защищено от повреждения водой  и  других причин, которые  могут  повлечь  утрату  или  повреждение  подлинных документов.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Доступ к компьютерному оборудованию,  где  хранится  информация реестра,  должен  быть  разрешен  только  уполномоченному  на    это персоналу.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Помещение,  в  котором  установлено   указанное    компьютерное оборудование, должно быть защищено  от  доступа  посторонних  лиц  и содержаться в должном порядке с регулируемой температурой воздуха  и влажностью и отвечать требованиям противопожарной безопасности.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должен иметь специально оборудованное помещение для хранения сертификатов (хранилище).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Программное обеспечение, используемое регистратором для ведения реестра, должно быть  сертифицировано  в исполнительном органе государственной власти по проведению государственной политики в области рынка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16. Ответственность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Регистратор  несет  ответственность  за  неисполнение   или ненадлежащее исполнение обязанностей по ведению и  хранению  реестра (в том числе необеспечение конфиденциальности информации  реестра  и предоставление недостоверных или неполных данных) в  соответствии  с действующим законодательством Приднестровской Молдавской Республики.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Необоснованный отказ регистратора от внесения записи  в  реестр может быть обжалован в порядке, установленном действующим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Регистратор не несет  ответственности  за  операции  по  счетам  клиентов, исполняемые в соответствии с  распоряжениями  номинального держателя, доверительного управляющего.</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      </w:t>
      </w:r>
    </w:p>
    <w:p w:rsidR="0094421A" w:rsidRPr="00E91EEA" w:rsidRDefault="0094421A" w:rsidP="0094421A">
      <w:pPr>
        <w:pStyle w:val="a8"/>
        <w:jc w:val="center"/>
        <w:rPr>
          <w:rFonts w:ascii="Times New Roman" w:eastAsia="MS Mincho" w:hAnsi="Times New Roman" w:cs="Times New Roman"/>
          <w:sz w:val="24"/>
          <w:szCs w:val="24"/>
        </w:rPr>
      </w:pPr>
      <w:r w:rsidRPr="00E91EEA">
        <w:rPr>
          <w:rFonts w:ascii="Times New Roman" w:eastAsia="MS Mincho" w:hAnsi="Times New Roman" w:cs="Times New Roman"/>
          <w:sz w:val="24"/>
          <w:szCs w:val="24"/>
        </w:rPr>
        <w:t>4. Обязанности зарегистрированных лиц и эмитента</w:t>
      </w:r>
    </w:p>
    <w:p w:rsidR="0094421A" w:rsidRPr="00E91EEA" w:rsidRDefault="0094421A" w:rsidP="0094421A">
      <w:pPr>
        <w:pStyle w:val="a8"/>
        <w:jc w:val="center"/>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17. Обязанности зарегистрированных лиц.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Зарегистрированные лица обязаны: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предоставлять регистратору  полные  и  достоверные  данные, необходимые для открытия лицевого счета;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предоставлять регистратору информацию об  изменении  данных, предусмотренных подпунктом а) пункта 10 настоящего Положения;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предоставлять регистратору информацию об обременении  ценных бумаг обязательствами;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предоставлять  регистратору   документы,    предусмотренные настоящим Положением, для исполнения операций по лицевому счету;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гарантировать, что в случае передачи ценных бумаг  не  будут нарушены    ограничения,      установленные        законодательством Приднестровской  Молдавской  Республики,  уставом    эмитента    или вступившим в законную силу решением суда;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осуществлять оплату услуг регистратора в соответствии с  его прейскурантом.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непредоставления   зарегистрированными    лицами информации об изменении данных, предусмотренных подпунктом а) пункта 10 настоящего  Положения,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18. Обязанности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Эмитент обязан предоставить регистратору в срок  не  позднее десяти календарных  дней  с  даты  заключения  договора  на  ведение реестра, если иное не предусмотрено нормативными актами исполнительного органа государственной власти по проведению государственной политики в области рынка ценных бумаг: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подлинник решения о выпуске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копии учредительных документов,  удостоверенные  нотариально или заверенные регистрирующим органом;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копию  свидетельства   о    государственной    регистрации, удостоверенную нотариально  или  заверенную  регистрирующим  органом (при наличии);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выписку из протокола решения уполномоченного органа эмитента о назначении руководителя исполнительного  органа,  избрании  членов совета директоров (наблюдательного совета);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копии уведомлений о  государственной  регистрации  выпусков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копии отчетов об итогах выпуска ценных бумаг, удостоверенные нотариально или заверенные регистрирующим органом;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заверенные эмитентом  решения  общих  собраний  акционеров,  годовые бухгалтерские балансы, сведения о лицах, входящих  в  органы управления за последние 3 года.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Эмитент  обязан  своевременно  предоставлять   регистратору изменения и  дополнения  своих  учредительных  документов,  а  также список должностных лиц, которые имеют право на получение  информации из реестра. </w:t>
      </w:r>
    </w:p>
    <w:p w:rsidR="0094421A" w:rsidRPr="00E91EEA" w:rsidRDefault="0094421A" w:rsidP="0094421A">
      <w:pPr>
        <w:pStyle w:val="a8"/>
        <w:jc w:val="both"/>
        <w:rPr>
          <w:rFonts w:ascii="Times New Roman" w:eastAsia="MS Mincho" w:hAnsi="Times New Roman" w:cs="Times New Roman"/>
          <w:sz w:val="24"/>
          <w:szCs w:val="24"/>
        </w:rPr>
      </w:pPr>
    </w:p>
    <w:p w:rsidR="0094421A" w:rsidRPr="00E91EEA" w:rsidRDefault="0094421A" w:rsidP="0094421A">
      <w:pPr>
        <w:pStyle w:val="a8"/>
        <w:jc w:val="center"/>
        <w:rPr>
          <w:rFonts w:ascii="Times New Roman" w:eastAsia="MS Mincho" w:hAnsi="Times New Roman" w:cs="Times New Roman"/>
          <w:sz w:val="24"/>
          <w:szCs w:val="24"/>
        </w:rPr>
      </w:pPr>
      <w:r w:rsidRPr="00E91EEA">
        <w:rPr>
          <w:rFonts w:ascii="Times New Roman" w:eastAsia="MS Mincho" w:hAnsi="Times New Roman" w:cs="Times New Roman"/>
          <w:sz w:val="24"/>
          <w:szCs w:val="24"/>
        </w:rPr>
        <w:t>5. Операции регистратора</w:t>
      </w:r>
    </w:p>
    <w:p w:rsidR="0094421A" w:rsidRPr="00E91EEA" w:rsidRDefault="0094421A" w:rsidP="0094421A">
      <w:pPr>
        <w:pStyle w:val="a8"/>
        <w:jc w:val="center"/>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19. Открытие лицевого счета.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Открытие лицевого  счета  должно  быть  осуществлено  перед зачислением  на  него  ценных  бумаг  (оформлением  залога),    либо одновременно   с    предоставлением    передаточного    (залогового) распоряжения.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не  вправе  принимать  передаточное    (залоговое) распоряжение в случае непредставления документов,  необходимых  для открытия лицевого счета в соответствии с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не вправе  обусловливать  открытие  лицевого  счета заключением договора с лицом, открывающим лицевой счет в реестре.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Открытие лицевого счета физического  лица  в  реестре  может производиться самим лицом или его уполномоченным представителем.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Открытие лицевого  счета  юридического  лица  в  реестре  может производиться    только    уполномоченным    представителем    этого юридического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Для открытия лицевого счета  физическое  лицо  предоставляет следующие документы: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а) анкету зарегистрированного лица;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б) документ, удостоверяющий личность.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Физическое  лицо  обязано расписаться  на  анкете  зарегистрированного  лица  в    присутствии уполномоченного представителя регистратора  или  засвидетельствовать подлинность своей подписи нотариально.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Для открытия лицевого счета юридическое  лицо  предоставляет следующие документы: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анкету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копию устава юридического лица,  удостоверенную  нотариально или заверенную регистрирующим органом;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копию  свидетельства   о    государственной    регистрации, удостоверенную нотариально  или  заверенную  регистрирующим  органом (при наличии);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копию    лицензии    на    осуществление    профессиональной деятельности на рынке ценных бумаг  (для  номинального  держателя  и доверительного  управляющего),  удостоверенную    нотариально    или заверенную регистрирующим органом;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документ,  подтверждающий  назначение  на  должность    лиц, имеющих  право  действовать  от  имени   юридического    лица    без доверенности.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определить  по  уставу  юридического  лица компетенцию должностных лиц,  имеющих  право  действовать  от  имени юридического лица без доверенности.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Если указанные лица не расписались в анкете зарегистрированного лица в присутствии уполномоченного  представителя  регистратора,  но имеют право подписи платежных документов, регистратору  должен  быть предоставлен оригинал карточки с образцами подписей и оттисками печати, заверенной нотариально или обслуживающим банком.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20. Внесение изменений в  информацию  лицевого  счета  о зарегистрированном лице.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изменения  информации  о  зарегистрированном    лице, последнее  должно  вновь   предоставить    регистратору    полностью заполненную анкету  зарегистрированного  лица.  В  случае  изменения имени (полного наименования) зарегистрированное лицо  также  обязано предъявить подлинник  или  предоставить  нотариально  удостоверенную копию документа, подтверждающего факт такого изменения.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Для  внесения  в  лицевой  счет  информации  об  имени  (полном наименовании)  участников  долевой  собственности   ценных    бумаг, регистратору  должен  быть  предоставлен  документ,   подтверждающий принадлежность им ценных бумаг на праве долевой собственности.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При  изменении  информации об имен и (полном наименовании) зарегистрированного лица регистратор обязан  обеспечить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изменения    имени    (полного        наименования) зарегистрированного лица должна быть произведена замена  сертификата ценной бумаги (при документарной форме выпуска).</w:t>
      </w:r>
    </w:p>
    <w:p w:rsidR="0094421A" w:rsidRPr="00E91EEA" w:rsidRDefault="0094421A" w:rsidP="0094421A">
      <w:pPr>
        <w:pStyle w:val="a8"/>
        <w:jc w:val="both"/>
        <w:rPr>
          <w:rFonts w:ascii="Times New Roman"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21.  Внесение в реестр записей о переходе прав собственности на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вносить в реестр записи о  переходе  прав собственности на ценные  бумаги  при,  предоставлении  передаточного распоряжения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  (или)  иных документов предусмотренных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не вправе  требовать  от  зарегистрированного  лица предоставления  иных  документов,  за  исключением   предусмотренных настоящим Положением.</w:t>
      </w:r>
    </w:p>
    <w:p w:rsidR="0094421A" w:rsidRPr="00E91EEA" w:rsidRDefault="0094421A" w:rsidP="0094421A">
      <w:pPr>
        <w:pStyle w:val="a6"/>
        <w:ind w:left="0"/>
        <w:rPr>
          <w:sz w:val="24"/>
          <w:szCs w:val="24"/>
        </w:rPr>
      </w:pPr>
      <w:r w:rsidRPr="00E91EEA">
        <w:rPr>
          <w:rFonts w:eastAsia="MS Mincho"/>
          <w:sz w:val="24"/>
          <w:szCs w:val="24"/>
        </w:rPr>
        <w:t xml:space="preserve">При исполнении нотариального свидетельства о праве на наследство или </w:t>
      </w:r>
      <w:r w:rsidRPr="00E91EEA">
        <w:rPr>
          <w:sz w:val="24"/>
          <w:szCs w:val="24"/>
        </w:rPr>
        <w:t>решения суда, регистратор зачисляет на счет совместного владения полное количество наследуемых акций и оформляет право долевой собственности указанных наследников.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Если  ценные  бумаги  принадлежат  на  праве   общей    долевой собственности,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Любой из участников общей долевой собственности (счета совместного владения) вправе в любое время выйти из общей долевой собственности (счета совместного владения) на основании его личного заявления независимо от согласия остальных участников общей долевой собственности (совладельцев счета совместного владения).</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r>
      <w:r w:rsidRPr="00E91EEA">
        <w:rPr>
          <w:rFonts w:ascii="Times New Roman" w:eastAsia="MS Mincho" w:hAnsi="Times New Roman" w:cs="Times New Roman"/>
          <w:sz w:val="24"/>
          <w:szCs w:val="24"/>
        </w:rPr>
        <w:t>Если зарегистрированным лицом является несовершеннолетний в возрасте от 14 до 18 лет, то подпись этого лица на передаточном распоряжении и регистрация передачи ценных бумаг производиться только с условием представления письменного согласия его родителей, усыновителей или попечителей.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Передача    ценных    бумаг    обремененных    обязательствами, осуществляется с письменного согласия  лица,  в  интересах  которого было осуществлено такое обременение.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Регистратор  вносит  записи  в  реестр  о  переходе    прав собственности на ценные бумаги, если: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а)  предоставлены все  документы  (содержащие  всю  необходимую информацию) в соответствии с настоящим Положением;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б) количество  ценных   бумаг    указанных    в    передаточном распоряжении или ином документе, являющемся основанием для  внесения записей в реестр, не превышает количества ценных  бумаг  учитываемых на лицевом счете зарегистрированного лица, передающего ценные бумаги;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осуществлена сверка подписи зарегистрированного лица или его уполномоченного представителя  в  порядке,  установленном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лицо, обратившееся к регистратору, оплатило его  услуги  или предоставило гарантии  об  оплате  в  соответствии  с  прейскурантом последнего;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д)  не осуществлено блокирование  операций  по  лицевому  счету зарегистрированного лица, передающего ценные бумаги.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Отказ от  внесения  записи  в  реестр  не  допускается,  за исключением случаев, предусмотренных настоящим Положением. В  случае отказа от внесения записи в реестр регистратор не позднее пяти  календарных дней с даты  предоставления  распоряжения  о  </w:t>
      </w:r>
      <w:r w:rsidRPr="00E91EEA">
        <w:rPr>
          <w:rFonts w:ascii="Times New Roman" w:eastAsia="MS Mincho" w:hAnsi="Times New Roman" w:cs="Times New Roman"/>
          <w:sz w:val="24"/>
          <w:szCs w:val="24"/>
        </w:rPr>
        <w:lastRenderedPageBreak/>
        <w:t>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Сверка подписи зарегистрированного  лица  на  распоряжениях, предоставляемых регистратору,  осуществляется  посредством  сличения подписи зарегистрированного лица с имеющимся у регистратора образцом подписи в анкете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При    отсутствии    у    регистратора    образца       подписи зарегистрированное лицо должно  явиться  к  регистратору  лично  или удостоверить    подлинность    своей     подписи        нотариально.  Зарегистрированное  лицо  вправе  удостоверить  подлинность    своей подписи печатью и подписью должностного лица эмитента. В этом случае ответственность за подлинность подписи несет эмитент.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22. Документы,  необходимые  для  внесения  в  реестр  записи  о переходе прав собственности на ценные бумаги при совершении сделки: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передаточное распоряжение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документ,    удостоверяющий    личность       (предъявляется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подлинник или нотариально  удостоверенная  копия  документа, подтверждающего  права  уполномоченного  представителя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письменное  согласие  участников  долевой  собственности,  в случае  долевой  собственности  на   ценные    бумаги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д) сертификаты ценных бумаг, принадлежащие прежнему  владельцу, при документарной форме выпуска (передаются регистратору).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справку об уплате подоходного налога, в случае реализации, дарения ценных бумаг физическим лицом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23. Документы,  необходимые  для  внесения  в  реестр  записи  о переходе  прав  собственности  на  ценные  бумаги    в    результате наследования: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подлинник или нотариально удостоверенная копия свидетельства о праве на наследство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документ,    удостоверяющий    личность    (предъявляется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подлинник или нотариально  удостоверенная  копия  документа, подтверждающего  права  уполномоченного  представителя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г) сертификаты ценных бумаг, принадлежащие прежнему  владельцу, при документарной форме выпуска (передаются регистратору).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24. Документы,  необходимые  для  внесения  в  реестр  записи  о переходе прав собственности на ценные бумаги по решению суда: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копия решения суда, вступившего в законную силу,  заверенная судом, и исполнительный лист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документы,  необходимые  для  открытия    лицевого    счета юридического (физического) лица, предусмотренные настоящим Положением (передаются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сертификаты ценных бумаг принадлежащие  прежнему  владельцу, при документарной форме выпуска (передаются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25. Документы,  необходимые  для  внесения  в  реестр  записи  о переходе прав  собственности  на  ценные  бумаги  при  реорганизации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выписки из передаточного акта о передаче ценных бумаг  вновь возникшему юридическому лицу (при слиянии и преобразовании);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выписки из  передаточного  акта  о  передаче  ценных  бумаг юридическому лицу, к которому присоединяется другое юридическое лицо (при присоединении);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выписки из разделительного баланса о передаче  ценных  бумаг одному или нескольким  вновь  образованным  юридическим  лицам  (при разделении и выделении);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документы,  необходимые  для  открытия    лицевого    счета юридического лица, предусмотренные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Выписки из передаточного акта и разделительного баланса  должны быть подписаны руководителем и главным бухгалтером юридического лица (юридических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26. Документы, необходимые для внесения в реестр записи о переходе прав собственности на ценные бумаги при приватизации.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вносит в реестр записи о переходе прав собственности на ценные бумаги при приватизации по предоставлению следующих документов:</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r>
      <w:r w:rsidRPr="00E91EEA">
        <w:rPr>
          <w:rFonts w:ascii="Times New Roman" w:eastAsia="MS Mincho" w:hAnsi="Times New Roman" w:cs="Times New Roman"/>
          <w:sz w:val="24"/>
          <w:szCs w:val="24"/>
        </w:rPr>
        <w:t>а) приказ уполномоченного исполнительного органа государственной власти на осуществление разгосударствления и приватизации о переходе права собственности на новых собственников и внесение соответствующих изменений в реестр акционеров акционерного общества с указанием списка лиц и количества ценных бумаг, которые необходимо зачислить на их лицевые счета;</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r>
      <w:r w:rsidRPr="00E91EEA">
        <w:rPr>
          <w:rFonts w:ascii="Times New Roman" w:eastAsia="MS Mincho" w:hAnsi="Times New Roman" w:cs="Times New Roman"/>
          <w:sz w:val="24"/>
          <w:szCs w:val="24"/>
        </w:rPr>
        <w:t>б) передаточное распоряжение;</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r>
      <w:r w:rsidRPr="00E91EEA">
        <w:rPr>
          <w:rFonts w:ascii="Times New Roman" w:eastAsia="MS Mincho" w:hAnsi="Times New Roman" w:cs="Times New Roman"/>
          <w:sz w:val="24"/>
          <w:szCs w:val="24"/>
        </w:rPr>
        <w:t>в) копия договора купли-продажи государственного пакета акций.</w:t>
      </w:r>
    </w:p>
    <w:p w:rsidR="0094421A" w:rsidRPr="00E91EEA" w:rsidRDefault="0094421A" w:rsidP="0094421A">
      <w:pPr>
        <w:adjustRightInd w:val="0"/>
        <w:ind w:firstLine="360"/>
        <w:jc w:val="both"/>
      </w:pPr>
      <w:r w:rsidRPr="00E91EEA">
        <w:rPr>
          <w:rFonts w:eastAsia="MS Mincho"/>
        </w:rPr>
        <w:tab/>
        <w:t xml:space="preserve">27. При внесении в реестр записи о переходе прав </w:t>
      </w:r>
      <w:r w:rsidRPr="00E91EEA">
        <w:t xml:space="preserve"> собственности на акции, передачи акций в залог, обремененные государством инвестиционными условиями, лицо, передающее ценные бумаги должно представить следующие документы: </w:t>
      </w:r>
    </w:p>
    <w:p w:rsidR="0094421A" w:rsidRPr="00E91EEA" w:rsidRDefault="0094421A" w:rsidP="0094421A">
      <w:pPr>
        <w:adjustRightInd w:val="0"/>
        <w:ind w:firstLine="708"/>
        <w:jc w:val="both"/>
      </w:pPr>
      <w:r w:rsidRPr="00E91EEA">
        <w:t xml:space="preserve">а) передаточное распоряжение с отметкой, что акции обременены инвестиционными условиями, а также с отметкой о согласовании сделки уполномоченным органом исполнительным органом по проведению разгосударствления и приватизации (передается регистратору); </w:t>
      </w:r>
    </w:p>
    <w:p w:rsidR="0094421A" w:rsidRPr="00E91EEA" w:rsidRDefault="0094421A" w:rsidP="0094421A">
      <w:pPr>
        <w:adjustRightInd w:val="0"/>
        <w:ind w:firstLine="708"/>
        <w:jc w:val="both"/>
      </w:pPr>
      <w:r w:rsidRPr="00E91EEA">
        <w:t xml:space="preserve">б) документ, удостоверяющий личность (передается регистратору); </w:t>
      </w:r>
    </w:p>
    <w:p w:rsidR="0094421A" w:rsidRPr="00E91EEA" w:rsidRDefault="0094421A" w:rsidP="0094421A">
      <w:pPr>
        <w:adjustRightInd w:val="0"/>
        <w:ind w:firstLine="708"/>
        <w:jc w:val="both"/>
      </w:pPr>
      <w:r w:rsidRPr="00E91EEA">
        <w:t xml:space="preserve">в) договор купли-продажи пакета акций, с целью определения объема инвестиционных обязательств, переходящих новому владельцу с отметкой о согласовании сделки уполномоченным исполнительным органом государственной власти по разгосударствлению и приватизации (предъявляется регистратору); </w:t>
      </w:r>
    </w:p>
    <w:p w:rsidR="0094421A" w:rsidRPr="00E91EEA" w:rsidRDefault="0094421A" w:rsidP="0094421A">
      <w:pPr>
        <w:adjustRightInd w:val="0"/>
        <w:ind w:firstLine="708"/>
        <w:jc w:val="both"/>
      </w:pPr>
      <w:r w:rsidRPr="00E91EEA">
        <w:t xml:space="preserve">г) подлинник или нотариально удостоверенная копия документа, подтверждающего права уполномоченного представителя (передается регистратору); </w:t>
      </w:r>
    </w:p>
    <w:p w:rsidR="0094421A" w:rsidRPr="00E91EEA" w:rsidRDefault="0094421A" w:rsidP="0094421A">
      <w:pPr>
        <w:adjustRightInd w:val="0"/>
        <w:jc w:val="both"/>
      </w:pPr>
      <w:r w:rsidRPr="00E91EEA">
        <w:tab/>
        <w:t xml:space="preserve">д) сертификаты ценных бумаг, принадлежащие прежнему владельцу, при документарной форме выпуска (передаются регистратору).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28. Операции по поручению эмитента.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внесение записей о размещении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При  распределении  акций  в  случае  учреждения   акционерного общества, распределении дополнительных  акций,  а  также  размещении иных ценных бумаг посредством подписки регистратор обязан:</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внести в реестр информацию об  эмитенте  в  соответствии  с пунктом 6 настоящего  Положения  (при  внесении  в  реестр записей о распределении акций при учреждении акционерного общества);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внести  в  реестр  информацию  о  выпуске  ценных  бумаг  в соответствии с пунктом 5 настоящего Положения (во всех случаях);</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открыть эмиссионный счет эмитента и (или) зачислить на  него ценные бумаги в количестве, указанном в  решении  о  выпуске  ценных бумаг (во всех случаях);</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4) открыть лицевые счета зарегистрированным лицам и посредством списания ценных бумаг с эмиссионного счета эмитента зачислить на них ценные бумаги в количестве, указанном в  решении  о  выпуске  ценных бумаг (при внесении в  реестр  записей  о  распределении  акций  при учреждении  акционерного  общества)  или   документах,    являющихся основанием для внесения в реестр записей о приобретении ценных бумаг (в остальных случаях);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5) провести  аннулирование  неразмещенных  ценных   бумаг    на основании отчета об итогах выпуска ценных бумаг;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6)  провести  сверку  количества  размещенных  ценных  бумаг  с количеством  ценных  бумаг,    зачисленных    на    лицевые    счета зарегистрированных лиц.</w:t>
      </w:r>
    </w:p>
    <w:p w:rsidR="0094421A" w:rsidRPr="00E91EEA" w:rsidRDefault="0094421A" w:rsidP="0094421A">
      <w:pPr>
        <w:pStyle w:val="a8"/>
        <w:ind w:firstLine="708"/>
        <w:jc w:val="both"/>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внесение записей о конвертации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При  размещении  ценных  бумаг   посредством    конвертации регистратор обязан:</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1)  внести  в  реестр  информацию  о  выпуске  ценных  бумаг  в соответствии с пунктом 5 настоящего Положения;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зачислить на эмиссионный  счет  эмитента  ценные  бумаги,  в которые  конвертируются  ценные  бумаги  предыдущего   выпуска,    в количестве, указанном в решении о выпуске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провести  конвертацию  ценных  бумаг  посредством  перевода соответствующего  количества  ценных  бумаг   нового    выпуска    с эмиссионного счета эмитента на лицевые счета зарегистрированных  лиц и перевода  ценных  бумаг  предыдущего  выпуска    лицевых    счетов зарегистрированных лиц на эмиссионный счет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провести аннулирование ценных бумаг предыдущего выпуска;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провести  сверку  количества  размещенных  ценных  бумаг  с количеством  ценных  бумаг,    зачисленных    на    лицевые    счета зарегистрированных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Регистратор вносит  записи  о  конвертации  в  отношении  всего выпуска  или  в  отношении  ценных  бумаг,  принадлежащих  отдельным владельцам (если это предусмотрено решением о выпуске ценных бумаг).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Операция  конвертации  ценных  бумаг   проводится    только    после государственной  регистрации  выпуска  ценных  бумаг    в    которые осуществляется конвертация.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Записи о конвертации в отношении  всего  выпуска  ценных  бумаг  должны быть внесены  в  реестр  в  течение  десяти календарных   дней  с  момента получения от эмитента решения о  выпуске  ценных  бумаг,  в  которые осуществляется конвертация.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Записи о конвертации в  отношении  ценных  бумаг  принадлежащих отдельным владельцам, должны быть внесены в реестр  в  течение  трех рабочих дней с момента получения распоряжения  от  владельца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внесение записи об аннулировании  (погашении)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Внесение записи об аннулировании  (погашении)  ценных  бумаг осуществляется регистратором в случаях: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размещения  меньшего    количества    ценных    бумаг    чем предусмотрено решением об их выпуске;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2)  уменьшения уставного капитала акционерного общества;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конвертации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признания    выпуска    ценных    бумаг    несостоявшимся (недействительным);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погашения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6)  в иных случаях, предусмотренных действующим законодательством Приднестровской Молдавской Республики.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трех рабочих дней  с  даты  получения такого отчета.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одного  рабочего дня с даты предоставления регистратору соответствующих  изменений  в уставе акционерного  общества,  зарегистрированных  в  установленном законодательством порядке.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конвертации  ценных  бумаг  запись  об  аннулировании ценных  бумаг  предыдущего  выпуска  вносится  регистратором   после исполнения операций по конвертации.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В случае  признания  выпуска  ценных  бумаг  несостоявшимся (недействительным) регистратор: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1)  на основании  решения  о  признании  выпуска  ценных  бумаг несостоявшимся (недействительным) обязан приостановить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осуществляет списание ценных бумаг, выпуск  которых  признан несостоявшимся    (недействительным),    с     лицевого        счета зарегистрированного лица на эмиссионный счет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вносит запись об аннулировании ценных бумаг, выпуск  которых признан несостоявшимся (недействительным), на основании  приказа исполнительного органа государственной власти по проведению государственной политики в области рынка ценных бумаг об аннулировании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При погашении ценных бумаг регистратор: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в день погашения ценных бумаг установленный решением  об  их выпуске,  приостанавливает  по  счетам  зарегистрированных  лиц  все операции, связанные с обращением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  течение  одного  дня  с  даты  предоставления  эмитентом документа, подтверждающего проведение расчетов с владельцами  ценных бумаг    осуществляет    списание    ценных    бумаг    со    счетов зарегистрированных лиц на лицевой счет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вносит запись об аннулировании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Решением о выпуске ценных бумаг может  быть  предусмотрен  иной порядок погашения ценных бумаг.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подготовка списка лиц, имеющих право на получение доходов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При принятии решения о выплате доходов эмитент обязан направить регистратору распоряжение  о  подготовке  списка  зарегистрированных лиц, имеющих право на получение доходов по ценным бумагам  на  дату, указанную  в  распоряжении.    Ответственность    за    соответствие установленной даты требованиям законодательства несет эмитент.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Распоряжение должно содержать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полное  наименование  эмитента;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2) орган  управления  эмитента,  принявший  решение  о  выплате доходов по ценным бумагам, дату и номер соответствующего протокола;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дата,  на  которую    должен    быть    составлен    список зарегистрированных лиц, имеющих право на получение доходов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форма, в которой предлагается осуществлять выплату доходов;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5) размер выплачиваемых  доходов  по  каждому  виду,  категории (типу) ценных бумаг;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6) дата выплаты доходов;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полное  официальное  наименование  агента(ов)  по    выплате доходов (при его (их) наличии), его (их) место нахождения и почтовый адрес.</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Список зарегистрированных лиц, имеющих  право  на  получение доходов по ценным бумагам, должен содержать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фамилия,    имя,    отчество    (полное     наименование)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место проживания или регистрации (место нахождения);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адрес для направления корреспонденции (почтовый адрес);</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количество ценных бумаг с указанием вида, категории (типа);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6) сумма начисленного дохода;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сумма налоговых выплат, подлежащая удержанию;</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8) сумма к выплате.</w:t>
      </w:r>
    </w:p>
    <w:p w:rsidR="0094421A" w:rsidRPr="00E91EEA" w:rsidRDefault="0094421A" w:rsidP="0094421A">
      <w:pPr>
        <w:pStyle w:val="a8"/>
        <w:ind w:firstLine="708"/>
        <w:jc w:val="both"/>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д)  подготовка списка акционеров, имеющих  право  на  участие  в общем собрании акционеров.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По распоряжению эмитента  или  лиц,  имеющих  на  это  право  в соответствии с действующим законодательством Приднестровской Молдавской Республики, регистратор  предоставляет  список акционеров, имеющих право на участие в общем собрании,  составленный на дату, указанную в распоряжении. Ответственность  за  соответствие установленной даты требованиям законодательства  несет  обратившееся лицо.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Список акционеров, имеющих право на участие  в  общем  собрании акционеров, должен содержать следующие данные: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фамилия, имя, отчество (полное наименование)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место проживания или регистрации (место нахождения);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адрес для направления корреспонденции (почтовый адрес);</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количество акций с указанием категории (типа).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На основании дополнительного соглашения к договору  на  ведение реестра    регистратор    вправе    подготовить и направить зарегистрированным лицам уведомления о  проведении  общего  собрания акционеров и бюллетени для заочного голосования, а  также  исполнять функции счетной комиссии.</w:t>
      </w:r>
    </w:p>
    <w:p w:rsidR="0094421A" w:rsidRPr="00E91EEA" w:rsidRDefault="0094421A" w:rsidP="0094421A">
      <w:pPr>
        <w:pStyle w:val="a8"/>
        <w:ind w:firstLine="708"/>
        <w:jc w:val="both"/>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е) предоставление номинальными держателями информации в реестр.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Для осуществления  прав,  удостоверенных  ценными  бумагами, регистратор   вправе    требовать    от    номинального    держателя предоставления списка владельцев, в отношении ценных  бумаг  которых он является номинальным держателем,  по  состоянию  на  определенную дату. Номинальный держатель  обязан  составить  требуемый  список  и направить его регистратору  в  течение  семи календарных дней  после  получения требования. Если требуемый список необходим для составления реестра, то номинальный держатель не получает  за  составление  этого  списка вознаграждения.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Список  должен  содержать  данные,  предусмотренные   настоящим Положением для списка лиц, имеющих право на участие  в  общем собрании акционеров. Номинальный держатель несет ответственность  за отказ от предоставления указанного списка регистратору перед  своими клиентами,  регистратором   и    эмитентом    в    соответствии    с действующим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Если номинальный держатель не предоставил регистратору в  срок, установленный настоящим Положением,  указанный  список,  регистратор обязан в течение десяти календарных дней по  истечении  установленного  срока  в письменной форме уведомить исполнительный орган государственной власти по проведению государственной политики в области рынка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29. Внесение в реестр записей о блокировании операций по лицевому счету.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Блокирование операций  по  лицевому  счету  зарегистрированного лица - операция, исполняемая  регистратором  и  предназначенная  для предотвращения передачи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Блокирование и прекращение блокирования  операций  по  лицевому счету производится  по  распоряжению  зарегистрированного  лица,  по определению или </w:t>
      </w:r>
      <w:r w:rsidRPr="00E91EEA">
        <w:rPr>
          <w:rFonts w:ascii="Times New Roman" w:eastAsia="MS Mincho" w:hAnsi="Times New Roman" w:cs="Times New Roman"/>
          <w:sz w:val="24"/>
          <w:szCs w:val="24"/>
        </w:rPr>
        <w:lastRenderedPageBreak/>
        <w:t>решению суда, постановлению следователя, а также  на основании  свидетельства  о  смерти  и  иных  документов,   выданных уполномоченными органами.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При блокировании, прекращении блокирования операций по лицевому счету регистратор должен внести на лицевой счет  зарегистрированного лица следующую информацию:</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эмитент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2) количество ценных бумаг, учитываемых  на  лицевом  счете,  в отношении которого произведено блокирование;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вид, категория (тип), государственный регистрационный  номер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  основание блокирования операций  (прекращение  блокирования операций).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30. Внесение в реестр записей об обременении ценных бумаг</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r>
      <w:r w:rsidRPr="00E91EEA">
        <w:rPr>
          <w:rFonts w:ascii="Times New Roman" w:eastAsia="MS Mincho" w:hAnsi="Times New Roman" w:cs="Times New Roman"/>
          <w:sz w:val="24"/>
          <w:szCs w:val="24"/>
        </w:rPr>
        <w:t xml:space="preserve">Счет зарегистрированного лица должен содержать информацию  о всех  случаях  обременения  ценных  бумаг  обязательствами,  включая неполную оплату ценных бумаг передачу ценных бумаг в залог.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внести в реестр информацию о  залоге  ценных бумаг и о залогодержателе.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Документы,  необходимые  для  внесения  в  реестр  записи  о передаче ценных бумаг в залог: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залоговое распоряжение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документ,    удостоверяющий    личность    (предъявляется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оригинал или нотариально  удостоверенная  копия  договора  о залоге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оригинал или нотариально удостоверенная копия  договора  об основном  обязательстве,  обеспечением  которого  является  залог  в случае  отсутствия  отдельного  договора  о    залоге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письменное согласие  участников  долевой  собственности  на передачу ценных бумаг в залог  в  случае  долевой  собственности  на ценные бумаги (передается регистратору).</w:t>
      </w:r>
    </w:p>
    <w:p w:rsidR="0094421A" w:rsidRPr="00E91EEA" w:rsidRDefault="0094421A" w:rsidP="0094421A">
      <w:pPr>
        <w:pStyle w:val="a8"/>
        <w:ind w:left="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Документы, необходимые  для  внесения  в  реестр  записи  о прекращении  залога.  Прекращение  залога  в  связи  с   исполнением обязательства: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а) залоговое распоряжение, подписанное  залогодателем  или  его уполномоченным  представителем   и    залогодержателем    или    его уполномоченным представителем (передается регистратору);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документ,    удостоверяющий    личность    (предъявляется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Прекращение залога в связи с неисполнением обязательства: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залоговое распоряжение, подписанное залогодержателем или его уполномоченным представителем и залогодателем или его уполномоченным представителем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документ,    удостоверяющий    личность       (предъявляется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решение суда и договор купли-продажи ценных бумаг являющихся предметом  залога,  заключенный  по  результатам  торгов,  в  случае  удовлетворения  требований  залогодержателя    по    решению    суда(передается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решение суда и  протокол  несостоявшихся  повторных  торгов продажи  ценных  бумаг,  являющихся  предметом  залога,  в    случае удовлетворения  требований  залогодержателя    по    решению    суда (передается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31. Внесение в реестр записей о зачислении и списании ценных бумаг со счета номинального держателя.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Зачисление  ценных  бумаг  на  счет   номинального    держателя производится  на  основании  передаточного  распоряжения   владельца ценных бумаг или  другого  номинального  держателя.  Регистратор  не вправе  требовать  предоставления   договора    между    номинальным держателем и его клиентом.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В случае  отсутствия  в  реестре  лицевого  счета  номинального держателя регистратор обязан открыть ему лицевой счет в соответствии с настоящим Положением и зачислить на него  ценные   бумаги,    вид,    количество,    категория    (тип), государственный регистрационный  номер  выпуска  которых  указаны  в передаточном распоряжении.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Ценные  бумаги,  учитываемые  на  лицевом  счете   номинального держателя, не учитываются на лицевом счете зарегистрированного лица, в интересах которого действует номинальный держатель.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Операции с ценными бумагами между владельцами  ценных  бумаг  - клиентами одного номинального держателя не отражаются у регистратора.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При получении номинальным держателем распоряжения от  владельца о списании ценных бумаг со счета номинального держателя  и  внесении информации о владельце в  реестр  номинальный  держатель  направляет регистратору передаточное распоряжение, в котором  поручает  списать со своего счета необходимое количество ценных  бумаг  с  приложением документов,    необходимых    для    открытия    лицевого      счета зарегистрированного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Порядок взаимодействия номинального держателя и регистратора, в том  числе  соответствующая  форма    передаточного    распоряжения, устанавливаются иными актами исполнительного органа государственной власти по проведению государственной политики в области рынка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32. Операции с сертификатами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производит запись в журнале выданных, погашенных  и утраченных сертификатов ценных бумаг о всех проведенных им операциях с сертификатами.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должен удостовериться  в  подлинности  сертификатов ценных бумаг и только после этого осуществить погашение сертификатов.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хранить погашенные сертификаты ценных  бумаг в архиве в течение трех лет, после чего они подлежат  уничтожению  с предварительным составлением акта об уничтожении.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33. Предоставление информации из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Для  получения  информации  из  реестра  обратившееся  лицо предоставляет регистратору  распоряжение  на  выдачу  информации  из реестра.</w:t>
      </w:r>
    </w:p>
    <w:p w:rsidR="0094421A" w:rsidRPr="00E91EEA" w:rsidRDefault="0094421A" w:rsidP="0094421A">
      <w:pPr>
        <w:pStyle w:val="a8"/>
        <w:ind w:firstLine="708"/>
        <w:jc w:val="both"/>
        <w:rPr>
          <w:rFonts w:ascii="Times New Roman" w:hAnsi="Times New Roman" w:cs="Times New Roman"/>
          <w:sz w:val="24"/>
          <w:szCs w:val="24"/>
        </w:rPr>
      </w:pPr>
      <w:r w:rsidRPr="00E91EEA">
        <w:rPr>
          <w:rFonts w:ascii="Times New Roman" w:eastAsia="MS Mincho" w:hAnsi="Times New Roman" w:cs="Times New Roman"/>
          <w:sz w:val="24"/>
          <w:szCs w:val="24"/>
        </w:rPr>
        <w:t>В число лиц, имеющих право на получение информации из  реестра, входят: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эмитент;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зарегистрированные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уполномоченные представители государственных органов.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34. Предоставление информации зарегистрированным лицам.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Информация из реестра предоставляется в письменной форме.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Зарегистрированное лицо имеет право получить информацию о:</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а) внесенной в реестр информации о нем  и  учитываемых  на  его лицевом счете ценных бумагах;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всех записях на его лицевом счете;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процентном соотношении общего количества  принадлежащих  ему ценных бумаг к  уставному  капиталу  эмитента  и  общему  количеству ценных бумаг данной категории (типа);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эмитенте, его учредителях, а также о размере объявленного  и оплаченного уставного капитала;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регистраторе;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других данных в соответствии с действующим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Регистратор обязан предоставить  зарегистрированным  в  реестре владельцам и номинальным держателям ценных  бумаг,  владеющим  более чем одним процентом голосующих акций эмитента, данные из реестра  об именах  владельцев  (полном  </w:t>
      </w:r>
      <w:r w:rsidRPr="00E91EEA">
        <w:rPr>
          <w:rFonts w:ascii="Times New Roman" w:eastAsia="MS Mincho" w:hAnsi="Times New Roman" w:cs="Times New Roman"/>
          <w:sz w:val="24"/>
          <w:szCs w:val="24"/>
        </w:rPr>
        <w:lastRenderedPageBreak/>
        <w:t>наименовании)  владельцев,  количестве, категории (типе) и номинальной  стоимости  принадлежащих  им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По распоряжению зарегистрированного лица, со счета  которого списаны ценные бумаги, или лица, на счет которого  зачислены  ценные бумаги, регистратор обязан  в  течение  одного  рабочего  дня, следующего за днем поступления распоряжения, но не ранее дня проведения операции, выдать уведомление, содержащее следующие данные: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номер  лицевого  счета,  фамилия,  имя,  отчество   (полное наименование) и вид  зарегистрированного  лица,  со  счета  которого списаны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номер  лицевого  счета,  фамилия,  имя,  отчество   (полное наименование) и  вид  зарегистрированного  лица,  на  счет  которого зачислены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дата исполнения операции;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полное  наименование  эмитента,  его  юридический    адрес, наименование  органа,  осуществившего  регистрацию,  номер  и   дата регистрации;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количество, государственный регистрационный  номер  выпуска ценных бумаг вид, категория (тип)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основание для внесения записей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полное  официальное   наименование,    юридический    адрес нахождения и телефон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Уведомление заверяется печатью и подписью уполномоченного  лица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35. Предоставление информации эмитенту.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Эмитент  для  получения  информации  из  реестра  предоставляет регистратору распоряжение, с указанием объема требуемой информации.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Эмитент должен  предоставить  регистратору  список  должностных лиц, которые имеют право  на  получение  информации  из  реестра,  и определить объем информации, которую имеет право получить каждое  из этих должностных лиц. Список  должен  содержать  следующие  данные: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фамилия, имя, отчество должностного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вид,  номер,  серия,  дата  и  место   выдачи    документа, удостоверяющего личность, а также орган, выдавший документ;</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должность;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объем информации, которую он имеет право получить;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образец подписи должностного лица.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36. Предоставление  информации  представителям  государственных органов.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Судебные, правоохранительные и налоговые органы, а  также  иные уполномоченные государственные  органы  могут  получить  информацию, в объеме, необходимом им для осуществления своей деятельности в соответствии с действующим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предоставляет информацию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оснований ее получения и обязательство соблюдения режима конфиденциальности при работе с данной информацией.</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ab/>
        <w:t>Регистратор вправе отказать вышеперечисленным государственным органам в предоставлении запрашиваемой информации. Основанием для такого отказа может служить отсутствие в письменном запросе оснований для получения информации, отсутствие обязательства соблюдения режима конфиденциальности при работе с данной информацией.</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ab/>
        <w:t>Отказ в предоставлении информации направляется в письменной форме в адрес запрашивающего органа в соответствии с действующим законодательством Приднестровской Молдавской Республики и настоящим Положением.</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ab/>
        <w:t>Отказ регистратора в предоставлении информации может быть обжалован в порядке установленным действующим законодательством Приднестровской Молдавской Республики или в суде.</w:t>
      </w:r>
      <w:r w:rsidRPr="00E91EEA">
        <w:rPr>
          <w:rFonts w:ascii="Times New Roman" w:eastAsia="MS Mincho" w:hAnsi="Times New Roman" w:cs="Times New Roman"/>
          <w:sz w:val="24"/>
          <w:szCs w:val="24"/>
        </w:rPr>
        <w:tab/>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Для оформления наследства Регистратор выдает выписку о состоянии лицевого счета умершего акционера только по запросу нотариуса.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37. Предоставление выписок и иных документов из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по распоряжению зарегистрированного лица или его уполномоченного представителя предоставить выписку из реестра  в течение пяти рабочих дней.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По  требованию  зарегистрированного  лица  регистратор   обязан предоставить ему справку об операциях по его лицевому счету за любой указанный период времени. В справке должны  быть  указаны  следующие данные: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номер  записи  в  регистрационном  журнале;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дата  получения  документов;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дата  исполнения   операции;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тип  операции;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 основание  для  внесения  записей    в    реестр;</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количество, государственный регистрационный  номер  выпуска ценных бумаг вид, категория (тип)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ж)  номер  лицевого  счета,  фамилия,  имя,  отчество   (полное наименование) лица, передающего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з)  номер  лицевого  счета,  фамилия,  имя,  отчество   (полное наименование) лица, на лицевой счет которого должны  быть  зачислены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По распоряжению зарегистрированного лица регистратор  обязан предоставить ему  справку  о  наличии  на  его  счете  указанного  в распоряжении количества ценных бумаг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Залогодержатель вправе  получить  выписку  в  отношении  ценных бумаг являющихся предметом залога.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не имеет  права  требовать  от  зарегистрированного лица предоставления и  (или)  возврата  ранее  выданных  выписок  из реестра как при документарной,  так  и  при  бездокументарной  форме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38. Гарантия подписи.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Профессиональные  участники  рынка  ценных  бумаг  имеют  право гарантировать подпись на передаточном распоряжении. Профессиональный участник, гарантирующий подпись, именуется гарантом.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Гарантия подписи свидетельствует о следующих фактах:</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подпись  на  передаточном  распоряжении  совершена   лицом, указанным в сертификате  (при  документарной  форме  выпуска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подпись  на  передаточном  распоряжении  совершена   лицом, указанным  в  этом  передаточном  распоряжении  в  качестве    лица, передающего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подпись  уполномоченного  представителя  на    передаточном распоряжении  совершена  уполномоченным   представителем,    имеющим соответствующие полномочия.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Гарантия подписи свидетельствует только подпись на передаточном распоряжении и не гарантирует действительность сделки, во исполнение которой лицом подписывается передаточное распоряжение.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Гарант  подписи  обязуется  возместить  регистратору    убытки, причиненные в результате признанного  сторонами  или  установленного судом  факта  подделки  подписи   или    подписания    передаточного распоряжения неуполномоченным лицом.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Регистратор  не  имеет  права  требовать  от   профессиональных участников рынка ценных бумаг  гарантии  подписи  или  обусловливать вопрос о внесении записи в реестр наличием гарантии подписи.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имеет право не принять гарантию подлинности подписи лица на передаточном распоряжении. Такое  передаточное  распоряжение исполняется в общем порядке.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вправе  не  осуществлять   сверку    подписи    на передаточном  распоряжении   с    образцом    подписи    в    анкете зарегистрированного лица, если он вносит запись в реестр,  полагаясь на гарантию подписи.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Регистратор в случае обнаружения  явного  несоответствия  между образцом подписи в анкете зарегистрированного лица и гарантированной подписью имеет право отказать во внесении записи в  реестр.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Способы установления гарантии подписи: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заключение  регистратором  и  гарантом  договора  программы гарантии подписи;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б)  объявление  регистратором    правил    гарантии    подписи, устанавливающих требования к гарантии подписи;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в) объединение регистраторов в программу  гарантии  подписи,  в которой устанавливаются единые правила гарантии подписи.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информировать  заинтересованных   лиц    о правилах гарантии подписи  или  о  правилах,  принятых  в  программе гарантии подписи, участником которой он является.  Правила  гарантии подписи  должны  быть  оформлены  в  письменном  виде  и  утверждены руководителем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Профессиональные участники рынка ценных бумаг имеющие намерение применять гарантию подписи,  становятся  участниками  программы  при  условии соблюдения ими всех  требований,  предъявляемых  к  гарантам правилами такой программы.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принять гарантию подписи, если он заключил с гарантом договор программы гарантии подписи или объявил  о  правилах гарантии подписи, или вступил в программу гарантии подписи, и гарант исполнил  все  требования,  установленные  таким    договором    или  правилами,  за  исключением  случаев,  предусмотренных  в  настоящем разделе.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Правила  гарантии  подписи  должны    предусматривать    способ установления гарантии подписи  и  пределы  ответственности  гаранта. Регистраторы самостоятельно определяют иные требования, включаемые в правила гарантии подписи.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Гарантия подписи оформляется путем проставления на передаточном распоряжении отметки "Подпись гарантирована",  полного  наименования гаранта,  печати  гаранта,  подписи   сотрудника,    уполномоченного гарантировать подписи, и дату выдачи гарантии.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договоре  или  программе  гарантии подписи    могут    быть предусмотрены  дополнительные  требования  к  оформлению    гарантии подписи.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Регистратор вправе обратиться в суд  в  случае  отказа  гаранта возместить ему убытки.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hAnsi="Times New Roman" w:cs="Times New Roman"/>
          <w:sz w:val="24"/>
          <w:szCs w:val="24"/>
        </w:rPr>
        <w:t xml:space="preserve">39. </w:t>
      </w:r>
      <w:r w:rsidRPr="00E91EEA">
        <w:rPr>
          <w:rFonts w:ascii="Times New Roman" w:eastAsia="MS Mincho" w:hAnsi="Times New Roman" w:cs="Times New Roman"/>
          <w:sz w:val="24"/>
          <w:szCs w:val="24"/>
        </w:rPr>
        <w:t>Пределы ответственности гаранта.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Пределы  ответственности  гаранта  определяются  в   процентном отношении от размера его собственного капитала и не могут  превышать 80  процентов,  что  должно  быть  установлено  договором   гарантии подписи, правилами  гарантии  подписи  регистратора  или  программой гарантии подписи.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Предел ответственности гаранта может быть установлен для одного передаточного распоряжения, для нескольких передаточных распоряжений в совокупности,  для  различных  категорий  лиц   (физических    или юридических), чьи подписи гарантируются.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Регистратор вправе не принимать гарантию  подписи,  если  сумма сделки, по  которой  передаются  ценные  бумаги,  превышает  пределы ответственности гаранта. Если регистратор принимает гарантию подписи с превышением пределов ответственности гаранта,  то  он  несет  риск убытков в части, превышающей установленные  пределы  ответственности гаранта.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40. Взаимодействие регистратора с трансфер-агентом.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Трансфер-агент осуществляет свою деятельность на основании договора с регистратором. Договором может быть предусмотрено ограничение по типам операций и суммам сделок, по которым трансфер-агент имеет право приема документов.</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r>
      <w:r w:rsidRPr="00E91EEA">
        <w:rPr>
          <w:rFonts w:ascii="Times New Roman" w:eastAsia="MS Mincho" w:hAnsi="Times New Roman" w:cs="Times New Roman"/>
          <w:sz w:val="24"/>
          <w:szCs w:val="24"/>
        </w:rPr>
        <w:t>Эмитент не вправе выполнять функции трансфер-агента по ценным бумагам, выпущенным другими эмитентами.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Функции трансфер-агента: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прием от зарегистрированных лиц и их уполномоченных представителей документов на совершение операций в реестре;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передача регистратору подлинников документов на совершение операций в реестре;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передача зарегистрированным лицам и их уполномоченным представителям сертификатов ценных бумаг и (или) выписок из реестра, полученных от регистратора;</w:t>
      </w:r>
    </w:p>
    <w:p w:rsidR="0094421A" w:rsidRPr="00E91EEA" w:rsidRDefault="0094421A" w:rsidP="0094421A">
      <w:pPr>
        <w:pStyle w:val="a8"/>
        <w:ind w:left="525" w:firstLine="183"/>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осуществление проверки подлинности подписи на распоряжениях.</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Трансфер-агент может выполнять все указанные функции или часть из них. Регистратор и трансфер-агент обязаны предоставлять заинтересованным лицам информацию о функциях, выполняемых трансфер-агентом в соответствии с заключенным договором.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заключивший договор с трансфер-агентом, не освобождается от ответственности за ведение и хранение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обязан возместить убытки, причиненные в результате неисполнения  или ненадлежащего исполнения трансфер-агентом своих функций в порядке, предусмотренном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договоре регистратора с трансфер-агентом должны быть предусмотрены следующие условия: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время приема документов на проведение операций в реестре – не менее 4 часов каждый  рабочий день недели;</w:t>
      </w:r>
    </w:p>
    <w:p w:rsidR="0094421A" w:rsidRPr="00E91EEA" w:rsidRDefault="0094421A" w:rsidP="0094421A">
      <w:pPr>
        <w:pStyle w:val="a8"/>
        <w:ind w:left="525" w:firstLine="183"/>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соблюдение правил ведения реестра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вправе вносить изменения в реестр на основе информации о принятых документах, полученной от трансфер-агента.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Трансфер-агент не вправе осуществлять открытие лицевых счетов и совершение операций по лицевым счетам зарегистрированных лиц.</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41. Требования к системе документооборота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Система документооборота  регистратора  должна  предусматривать возможность восстановления всех данных о зарегистрированных лицах  и проведенных операциях по их  лицевым  счетам,  а  также  возможность продолжения  деятельности  по  ведению  реестра  в  случае    отказа компьютерного оборудовании и (или) программного обеспечения.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После принятия документов регистратор выдает обратившемуся лицу документ, подтверждающий факт приема документов, с отметкой  о  дате приема, фамилии, имени, отчества уполномоченного лица, его подпись и печать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Документы, являющиеся основанием для внесения записей в реестр, должны храниться не менее трех лет с момента их поступления.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Анкета зарегистрированного лица должна храниться не менее  трех лет после списания со счета  зарегистрированного  лица  всех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42. Требования к документам регистратора.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Регистратор должен разработать и утвердить следующие документы: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 xml:space="preserve">а) правила  ведения  реестра.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Правила ведения реестра должны предусматривать: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перечень и  порядок  исполнения  операций  регистратором,  а также способ предоставления документов регистратору;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сроки исполнения операций;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сроки предоставления ответов на запросы;</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4)  формы  анкеты  зарегистрированного   лица,    передаточного (залогового) распоряжения;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5) формы договоров с трансфер-агентами;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6) порядок раскрытия информации, указанной во втором абзаце пункта 12 настоящего Положения. Правила ведения реестра являются обязательными для исполнения обособленными подразделениями регистратора.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Правила ведения реестра должны быть доступны  для  ознакомления заинтересованным лицам.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б) правила внутреннего  документооборота  и  контроля.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Должны содержать  определенный  порядок  обработки  и  хранения  документов реестра,  приведены  формы  внутренних   документов    регистратора, обязанности  должностных  лиц  и  персонала  регистратора,  а  также порядок осуществления внутреннего контроля.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Правила  внутреннего  документооборота  и    контроля    должны предусматривать: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1)  способы регистрации, обработки,  хранения  и  архивирования документов;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2) порядок доступа к архиву;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3) способы сохранения электронных  данных;</w:t>
      </w:r>
    </w:p>
    <w:p w:rsidR="0094421A" w:rsidRPr="00E91EEA" w:rsidRDefault="0094421A" w:rsidP="0094421A">
      <w:pPr>
        <w:pStyle w:val="a8"/>
        <w:ind w:firstLine="708"/>
        <w:jc w:val="both"/>
        <w:rPr>
          <w:rFonts w:ascii="Times New Roman" w:hAnsi="Times New Roman" w:cs="Times New Roman"/>
          <w:sz w:val="24"/>
          <w:szCs w:val="24"/>
        </w:rPr>
      </w:pPr>
      <w:r w:rsidRPr="00E91EEA">
        <w:rPr>
          <w:rFonts w:ascii="Times New Roman" w:eastAsia="MS Mincho" w:hAnsi="Times New Roman" w:cs="Times New Roman"/>
          <w:sz w:val="24"/>
          <w:szCs w:val="24"/>
        </w:rPr>
        <w:t>4) порядок установления паролей при работе с программой ведения реестра;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5)  систему внутреннего контроля  и  порядок  проверки  данных, вводимых в систему ведения реестра;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6)  способы  восстановления  данных  в  случае  их  утраты;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7)  меры  противопожарной  безопасности.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Должностные инструкции персонала должны предусматривать функции и ответственность должностных лиц регистратора.</w:t>
      </w:r>
    </w:p>
    <w:p w:rsidR="0094421A" w:rsidRPr="00E91EEA" w:rsidRDefault="0094421A" w:rsidP="0094421A">
      <w:pPr>
        <w:pStyle w:val="a8"/>
        <w:jc w:val="both"/>
        <w:rPr>
          <w:rFonts w:ascii="Times New Roman" w:eastAsia="MS Mincho" w:hAnsi="Times New Roman" w:cs="Times New Roman"/>
          <w:sz w:val="24"/>
          <w:szCs w:val="24"/>
        </w:rPr>
      </w:pPr>
      <w:r w:rsidRPr="00E91EEA">
        <w:rPr>
          <w:rFonts w:ascii="Times New Roman" w:hAnsi="Times New Roman" w:cs="Times New Roman"/>
          <w:sz w:val="24"/>
          <w:szCs w:val="24"/>
        </w:rPr>
        <w:tab/>
        <w:t>43</w:t>
      </w:r>
      <w:r w:rsidRPr="00E91EEA">
        <w:rPr>
          <w:rFonts w:ascii="Times New Roman" w:eastAsia="MS Mincho" w:hAnsi="Times New Roman" w:cs="Times New Roman"/>
          <w:sz w:val="24"/>
          <w:szCs w:val="24"/>
        </w:rPr>
        <w:t>. Требования к оформлению документов.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Осуществление операций в реестре производится регистратором  на основании  подлинников  документов   или    копий,    удостоверенных нотариально,  за  исключением  случаев,  предусмотренных   настоящим Положением.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Операции в  реестре  производятся  регистратором  на  основании установленных им форм распоряжений, которые не должны  противоречить требованиям исполнительного органа государственной власти по проведению государственной политики в области рынка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Распоряжения должны  быть  подписаны  зарегистрированным  лицом либо лицом, действующим от его имени по доверенности, оформленной  в соответствии с законодательством Приднестровской Молдавской Республики.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Документы  должны  быть  заполнены  разборчиво,  не   содержать исправлений и помарок.</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Идентификация  зарегистрированных  лиц,    их    уполномоченных представителей    осуществляется    на    основании       документа, удостоверяющего личность.</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44. Сроки исполнения операций.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 xml:space="preserve">Срок  проведения  операций  в  реестре  исчисляется с даты предоставления необходимых документов регистратору.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течение трех рабочих дней должны быть исполнены  следующие операции: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открытие  лицевого  счета;</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внесение записей о переходе  прав  собственности  на  ценные бумаги;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lastRenderedPageBreak/>
        <w:t xml:space="preserve">в) внесение записей о блокировании операций по лицевому счету; </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внесение записи об обременении ценных бумаг обязательствами;</w:t>
      </w:r>
    </w:p>
    <w:p w:rsidR="0094421A" w:rsidRPr="00E91EEA" w:rsidRDefault="0094421A" w:rsidP="0094421A">
      <w:pPr>
        <w:pStyle w:val="a8"/>
        <w:ind w:firstLine="708"/>
        <w:jc w:val="both"/>
        <w:rPr>
          <w:rFonts w:ascii="Times New Roman" w:hAnsi="Times New Roman" w:cs="Times New Roman"/>
          <w:sz w:val="24"/>
          <w:szCs w:val="24"/>
        </w:rPr>
      </w:pPr>
      <w:r w:rsidRPr="00E91EEA">
        <w:rPr>
          <w:rFonts w:ascii="Times New Roman" w:eastAsia="MS Mincho" w:hAnsi="Times New Roman" w:cs="Times New Roman"/>
          <w:sz w:val="24"/>
          <w:szCs w:val="24"/>
        </w:rPr>
        <w:t>д) внесение записей о  зачислении,  списании  ценных  бумаг  со счета номинального держателя;</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е) конвертация ценных бумаг принадлежащих отдельным владельцам.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течение пяти рабочих дней исполняются операции: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выдача, погашение сертификатов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предоставление выписок, уведомлений, справок об операциях по лицевому счету, справок о наличии  на  счету  указанного  количества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течение  десяти   рабочих дней  исполняются  операции  конвертации ценных бумаг по распоряжению эмитента, аннулирование.</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течение двадцати рабочих дней исполняются операции  предоставления информации из реестра по письменному запросу.</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сроки, оговоренные распоряжением эмитента или договором на ведение реестра, исполняются операции:</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а) внесение записей о размещении ценных бумаг;</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б) подготовка списка лиц, имеющих право на получение дохода  по ценным бумагам;</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организация общего собрания акционеров;</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г) сбор  и  обработка  информации  от  номинальных  держателей.</w:t>
      </w:r>
    </w:p>
    <w:p w:rsidR="0094421A" w:rsidRPr="00E91EEA" w:rsidRDefault="0094421A" w:rsidP="0094421A">
      <w:pPr>
        <w:pStyle w:val="a8"/>
        <w:ind w:firstLine="708"/>
        <w:jc w:val="both"/>
        <w:rPr>
          <w:rFonts w:ascii="Times New Roman" w:eastAsia="MS Mincho" w:hAnsi="Times New Roman" w:cs="Times New Roman"/>
          <w:sz w:val="24"/>
          <w:szCs w:val="24"/>
        </w:rPr>
      </w:pPr>
      <w:r w:rsidRPr="00E91EEA">
        <w:rPr>
          <w:rFonts w:ascii="Times New Roman" w:eastAsia="MS Mincho" w:hAnsi="Times New Roman" w:cs="Times New Roman"/>
          <w:sz w:val="24"/>
          <w:szCs w:val="24"/>
        </w:rPr>
        <w:t>В случае задержки в исполнении  распоряжения  из-за  допущенной регистратором или эмитентом ошибки регистратор обязан в течение пяти рабочих дней сообщить об этом обратившемуся лицу, устранить ошибку и внести запись в реестр.</w:t>
      </w:r>
    </w:p>
    <w:p w:rsidR="0094421A" w:rsidRPr="00E91EEA" w:rsidRDefault="0094421A" w:rsidP="0094421A">
      <w:pPr>
        <w:pStyle w:val="a8"/>
        <w:jc w:val="both"/>
        <w:rPr>
          <w:rFonts w:ascii="Times New Roman" w:hAnsi="Times New Roman" w:cs="Times New Roman"/>
          <w:sz w:val="24"/>
          <w:szCs w:val="24"/>
        </w:rPr>
      </w:pPr>
      <w:r w:rsidRPr="00E91EEA">
        <w:rPr>
          <w:rFonts w:ascii="Times New Roman" w:hAnsi="Times New Roman" w:cs="Times New Roman"/>
          <w:sz w:val="24"/>
          <w:szCs w:val="24"/>
        </w:rPr>
        <w:tab/>
      </w:r>
      <w:r w:rsidRPr="00E91EEA">
        <w:rPr>
          <w:rFonts w:ascii="Times New Roman" w:eastAsia="MS Mincho" w:hAnsi="Times New Roman" w:cs="Times New Roman"/>
          <w:sz w:val="24"/>
          <w:szCs w:val="24"/>
        </w:rPr>
        <w:t>В течение одного рабочего дня после проведения операции исполняются операции по выдаче уведомления о списании со счета и зачислении на счет ценных бумаг по распоряжению зарегистрированного лица.</w:t>
      </w:r>
    </w:p>
    <w:p w:rsidR="0094421A" w:rsidRPr="00FB51E2" w:rsidRDefault="0094421A" w:rsidP="00B23997">
      <w:pPr>
        <w:jc w:val="both"/>
        <w:rPr>
          <w:sz w:val="18"/>
          <w:szCs w:val="18"/>
        </w:rPr>
      </w:pPr>
    </w:p>
    <w:sectPr w:rsidR="0094421A" w:rsidRPr="00FB51E2" w:rsidSect="00711612">
      <w:pgSz w:w="11906" w:h="16838"/>
      <w:pgMar w:top="1134" w:right="1134"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2BF" w:rsidRDefault="001262BF">
      <w:r>
        <w:separator/>
      </w:r>
    </w:p>
  </w:endnote>
  <w:endnote w:type="continuationSeparator" w:id="1">
    <w:p w:rsidR="001262BF" w:rsidRDefault="00126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2BF" w:rsidRDefault="001262BF">
      <w:r>
        <w:separator/>
      </w:r>
    </w:p>
  </w:footnote>
  <w:footnote w:type="continuationSeparator" w:id="1">
    <w:p w:rsidR="001262BF" w:rsidRDefault="00126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81370"/>
    <w:multiLevelType w:val="hybridMultilevel"/>
    <w:tmpl w:val="E1E4A3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70B7024"/>
    <w:multiLevelType w:val="hybridMultilevel"/>
    <w:tmpl w:val="A85C867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D89627A"/>
    <w:multiLevelType w:val="hybridMultilevel"/>
    <w:tmpl w:val="7424E8CE"/>
    <w:lvl w:ilvl="0" w:tplc="0419000F">
      <w:start w:val="1"/>
      <w:numFmt w:val="decimal"/>
      <w:lvlText w:val="%1."/>
      <w:lvlJc w:val="left"/>
      <w:pPr>
        <w:tabs>
          <w:tab w:val="num" w:pos="720"/>
        </w:tabs>
        <w:ind w:left="720" w:hanging="360"/>
      </w:pPr>
      <w:rPr>
        <w:rFonts w:cs="Times New Roman" w:hint="default"/>
      </w:rPr>
    </w:lvl>
    <w:lvl w:ilvl="1" w:tplc="27EAA336">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4CD0F2F"/>
    <w:multiLevelType w:val="hybridMultilevel"/>
    <w:tmpl w:val="69568E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C33480E"/>
    <w:multiLevelType w:val="hybridMultilevel"/>
    <w:tmpl w:val="C3EE0A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6F2"/>
    <w:rsid w:val="000C1AF5"/>
    <w:rsid w:val="001262BF"/>
    <w:rsid w:val="001B6E19"/>
    <w:rsid w:val="00237645"/>
    <w:rsid w:val="00261878"/>
    <w:rsid w:val="002B3D9C"/>
    <w:rsid w:val="002E0510"/>
    <w:rsid w:val="0030689F"/>
    <w:rsid w:val="00325A01"/>
    <w:rsid w:val="00326CE2"/>
    <w:rsid w:val="00350157"/>
    <w:rsid w:val="0035218E"/>
    <w:rsid w:val="003605EC"/>
    <w:rsid w:val="003A5584"/>
    <w:rsid w:val="004126BE"/>
    <w:rsid w:val="004C79B8"/>
    <w:rsid w:val="004E2BD1"/>
    <w:rsid w:val="004F5414"/>
    <w:rsid w:val="005771B8"/>
    <w:rsid w:val="005C4921"/>
    <w:rsid w:val="005F7303"/>
    <w:rsid w:val="00600571"/>
    <w:rsid w:val="00622FDF"/>
    <w:rsid w:val="00666F61"/>
    <w:rsid w:val="006A186D"/>
    <w:rsid w:val="006D30BC"/>
    <w:rsid w:val="006E72DC"/>
    <w:rsid w:val="00711612"/>
    <w:rsid w:val="007166F2"/>
    <w:rsid w:val="00726952"/>
    <w:rsid w:val="00785B59"/>
    <w:rsid w:val="007929C9"/>
    <w:rsid w:val="007C60BC"/>
    <w:rsid w:val="007D077A"/>
    <w:rsid w:val="00804837"/>
    <w:rsid w:val="008B23A2"/>
    <w:rsid w:val="008F1A0A"/>
    <w:rsid w:val="00904DAB"/>
    <w:rsid w:val="00937B70"/>
    <w:rsid w:val="0094421A"/>
    <w:rsid w:val="00952A08"/>
    <w:rsid w:val="00954241"/>
    <w:rsid w:val="009E3714"/>
    <w:rsid w:val="00A15123"/>
    <w:rsid w:val="00A1529C"/>
    <w:rsid w:val="00A90617"/>
    <w:rsid w:val="00AA0AEB"/>
    <w:rsid w:val="00AF74E5"/>
    <w:rsid w:val="00B07F3A"/>
    <w:rsid w:val="00B23997"/>
    <w:rsid w:val="00B30D72"/>
    <w:rsid w:val="00B52EDC"/>
    <w:rsid w:val="00BA1235"/>
    <w:rsid w:val="00BB0C32"/>
    <w:rsid w:val="00BE092E"/>
    <w:rsid w:val="00C4387D"/>
    <w:rsid w:val="00D030AB"/>
    <w:rsid w:val="00D05595"/>
    <w:rsid w:val="00D25DA9"/>
    <w:rsid w:val="00D5561C"/>
    <w:rsid w:val="00D56D43"/>
    <w:rsid w:val="00DD485C"/>
    <w:rsid w:val="00DD7E64"/>
    <w:rsid w:val="00E91EEA"/>
    <w:rsid w:val="00ED6A68"/>
    <w:rsid w:val="00F15355"/>
    <w:rsid w:val="00FB51E2"/>
    <w:rsid w:val="00FC6051"/>
    <w:rsid w:val="00FC68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12"/>
  </w:style>
  <w:style w:type="paragraph" w:styleId="1">
    <w:name w:val="heading 1"/>
    <w:basedOn w:val="a"/>
    <w:next w:val="a"/>
    <w:link w:val="10"/>
    <w:uiPriority w:val="99"/>
    <w:qFormat/>
    <w:rsid w:val="00711612"/>
    <w:pPr>
      <w:keepNext/>
      <w:ind w:left="360"/>
      <w:jc w:val="both"/>
      <w:outlineLvl w:val="0"/>
    </w:pPr>
    <w:rPr>
      <w:bCs/>
      <w:sz w:val="24"/>
      <w:szCs w:val="24"/>
    </w:rPr>
  </w:style>
  <w:style w:type="paragraph" w:styleId="5">
    <w:name w:val="heading 5"/>
    <w:basedOn w:val="a"/>
    <w:next w:val="a"/>
    <w:link w:val="50"/>
    <w:uiPriority w:val="99"/>
    <w:qFormat/>
    <w:rsid w:val="007116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612"/>
    <w:rPr>
      <w:rFonts w:ascii="Cambria" w:eastAsia="Times New Roman" w:hAnsi="Cambria" w:cs="Times New Roman"/>
      <w:b/>
      <w:bCs/>
      <w:kern w:val="32"/>
      <w:sz w:val="32"/>
      <w:szCs w:val="32"/>
    </w:rPr>
  </w:style>
  <w:style w:type="character" w:customStyle="1" w:styleId="50">
    <w:name w:val="Заголовок 5 Знак"/>
    <w:basedOn w:val="a0"/>
    <w:link w:val="5"/>
    <w:uiPriority w:val="9"/>
    <w:semiHidden/>
    <w:rsid w:val="00711612"/>
    <w:rPr>
      <w:rFonts w:ascii="Calibri" w:eastAsia="Times New Roman" w:hAnsi="Calibri" w:cs="Times New Roman"/>
      <w:b/>
      <w:bCs/>
      <w:i/>
      <w:iCs/>
      <w:sz w:val="26"/>
      <w:szCs w:val="26"/>
    </w:rPr>
  </w:style>
  <w:style w:type="paragraph" w:styleId="a3">
    <w:name w:val="Block Text"/>
    <w:basedOn w:val="a"/>
    <w:uiPriority w:val="99"/>
    <w:rsid w:val="00711612"/>
    <w:pPr>
      <w:ind w:left="7080" w:right="-5"/>
    </w:pPr>
    <w:rPr>
      <w:sz w:val="24"/>
      <w:lang w:eastAsia="en-US"/>
    </w:rPr>
  </w:style>
  <w:style w:type="paragraph" w:styleId="a4">
    <w:name w:val="Body Text"/>
    <w:basedOn w:val="a"/>
    <w:link w:val="a5"/>
    <w:uiPriority w:val="99"/>
    <w:rsid w:val="00711612"/>
    <w:pPr>
      <w:jc w:val="both"/>
    </w:pPr>
    <w:rPr>
      <w:sz w:val="24"/>
      <w:lang w:eastAsia="en-US"/>
    </w:rPr>
  </w:style>
  <w:style w:type="character" w:customStyle="1" w:styleId="a5">
    <w:name w:val="Основной текст Знак"/>
    <w:basedOn w:val="a0"/>
    <w:link w:val="a4"/>
    <w:uiPriority w:val="99"/>
    <w:semiHidden/>
    <w:rsid w:val="00711612"/>
    <w:rPr>
      <w:sz w:val="20"/>
      <w:szCs w:val="20"/>
    </w:rPr>
  </w:style>
  <w:style w:type="paragraph" w:styleId="2">
    <w:name w:val="Body Text 2"/>
    <w:basedOn w:val="a"/>
    <w:link w:val="20"/>
    <w:uiPriority w:val="99"/>
    <w:rsid w:val="00711612"/>
    <w:pPr>
      <w:jc w:val="center"/>
    </w:pPr>
    <w:rPr>
      <w:sz w:val="22"/>
      <w:szCs w:val="24"/>
    </w:rPr>
  </w:style>
  <w:style w:type="character" w:customStyle="1" w:styleId="20">
    <w:name w:val="Основной текст 2 Знак"/>
    <w:basedOn w:val="a0"/>
    <w:link w:val="2"/>
    <w:uiPriority w:val="99"/>
    <w:semiHidden/>
    <w:rsid w:val="00711612"/>
    <w:rPr>
      <w:sz w:val="20"/>
      <w:szCs w:val="20"/>
    </w:rPr>
  </w:style>
  <w:style w:type="paragraph" w:styleId="3">
    <w:name w:val="Body Text 3"/>
    <w:basedOn w:val="a"/>
    <w:link w:val="30"/>
    <w:uiPriority w:val="99"/>
    <w:rsid w:val="00711612"/>
    <w:pPr>
      <w:jc w:val="center"/>
    </w:pPr>
    <w:rPr>
      <w:sz w:val="24"/>
      <w:szCs w:val="24"/>
    </w:rPr>
  </w:style>
  <w:style w:type="character" w:customStyle="1" w:styleId="30">
    <w:name w:val="Основной текст 3 Знак"/>
    <w:basedOn w:val="a0"/>
    <w:link w:val="3"/>
    <w:uiPriority w:val="99"/>
    <w:semiHidden/>
    <w:rsid w:val="00711612"/>
    <w:rPr>
      <w:sz w:val="16"/>
      <w:szCs w:val="16"/>
    </w:rPr>
  </w:style>
  <w:style w:type="paragraph" w:styleId="a6">
    <w:name w:val="Body Text Indent"/>
    <w:basedOn w:val="a"/>
    <w:link w:val="a7"/>
    <w:uiPriority w:val="99"/>
    <w:rsid w:val="0094421A"/>
    <w:pPr>
      <w:spacing w:after="120"/>
      <w:ind w:left="283"/>
    </w:pPr>
  </w:style>
  <w:style w:type="character" w:customStyle="1" w:styleId="a7">
    <w:name w:val="Основной текст с отступом Знак"/>
    <w:basedOn w:val="a0"/>
    <w:link w:val="a6"/>
    <w:uiPriority w:val="99"/>
    <w:semiHidden/>
    <w:rsid w:val="00711612"/>
    <w:rPr>
      <w:sz w:val="20"/>
      <w:szCs w:val="20"/>
    </w:rPr>
  </w:style>
  <w:style w:type="paragraph" w:styleId="a8">
    <w:name w:val="Plain Text"/>
    <w:basedOn w:val="a"/>
    <w:link w:val="a9"/>
    <w:uiPriority w:val="99"/>
    <w:rsid w:val="0094421A"/>
    <w:pPr>
      <w:autoSpaceDE w:val="0"/>
      <w:autoSpaceDN w:val="0"/>
    </w:pPr>
    <w:rPr>
      <w:rFonts w:ascii="Courier New" w:hAnsi="Courier New" w:cs="Courier New"/>
    </w:rPr>
  </w:style>
  <w:style w:type="character" w:customStyle="1" w:styleId="a9">
    <w:name w:val="Текст Знак"/>
    <w:basedOn w:val="a0"/>
    <w:link w:val="a8"/>
    <w:uiPriority w:val="99"/>
    <w:semiHidden/>
    <w:rsid w:val="0071161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12891</Words>
  <Characters>73485</Characters>
  <Application>Microsoft Office Word</Application>
  <DocSecurity>0</DocSecurity>
  <Lines>612</Lines>
  <Paragraphs>172</Paragraphs>
  <ScaleCrop>false</ScaleCrop>
  <Company/>
  <LinksUpToDate>false</LinksUpToDate>
  <CharactersWithSpaces>86204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kapitonova</dc:creator>
  <cp:lastModifiedBy>sivov-d</cp:lastModifiedBy>
  <cp:revision>2</cp:revision>
  <cp:lastPrinted>2009-01-23T12:21:00Z</cp:lastPrinted>
  <dcterms:created xsi:type="dcterms:W3CDTF">2021-01-13T11:07:00Z</dcterms:created>
  <dcterms:modified xsi:type="dcterms:W3CDTF">2021-01-13T11:07:00Z</dcterms:modified>
</cp:coreProperties>
</file>