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49" w:rsidRPr="00873449" w:rsidRDefault="00873449" w:rsidP="00873449">
      <w:pPr>
        <w:spacing w:after="0" w:line="240" w:lineRule="auto"/>
        <w:ind w:left="5812"/>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Приложение № 5 </w:t>
      </w:r>
    </w:p>
    <w:p w:rsidR="00873449" w:rsidRPr="00873449" w:rsidRDefault="00873449" w:rsidP="00873449">
      <w:pPr>
        <w:spacing w:after="0" w:line="240" w:lineRule="auto"/>
        <w:ind w:left="5812"/>
        <w:rPr>
          <w:rFonts w:ascii="Times New Roman" w:eastAsia="Times New Roman" w:hAnsi="Times New Roman" w:cs="Times New Roman"/>
          <w:sz w:val="28"/>
          <w:szCs w:val="28"/>
          <w:lang w:eastAsia="ru-RU"/>
        </w:rPr>
      </w:pPr>
      <w:r w:rsidRPr="00873449">
        <w:rPr>
          <w:rFonts w:ascii="Times New Roman" w:eastAsia="Times New Roman" w:hAnsi="Times New Roman" w:cs="Times New Roman"/>
          <w:kern w:val="36"/>
          <w:sz w:val="28"/>
          <w:szCs w:val="28"/>
          <w:lang w:eastAsia="ru-RU"/>
        </w:rPr>
        <w:t xml:space="preserve">к Механизму исполнения </w:t>
      </w:r>
      <w:r w:rsidRPr="00873449">
        <w:rPr>
          <w:rFonts w:ascii="Times New Roman" w:eastAsia="Times New Roman" w:hAnsi="Times New Roman" w:cs="Times New Roman"/>
          <w:sz w:val="28"/>
          <w:szCs w:val="28"/>
          <w:lang w:eastAsia="ru-RU"/>
        </w:rPr>
        <w:t>программ развития дорожной отрасли, финансируемых за счет средств Дорожного фонда Приднестровской Молдавской Республики</w:t>
      </w:r>
      <w:r>
        <w:rPr>
          <w:rFonts w:ascii="Times New Roman" w:eastAsia="Times New Roman" w:hAnsi="Times New Roman" w:cs="Times New Roman"/>
          <w:sz w:val="28"/>
          <w:szCs w:val="28"/>
          <w:lang w:eastAsia="ru-RU"/>
        </w:rPr>
        <w:t>,</w:t>
      </w:r>
      <w:r w:rsidRPr="00873449">
        <w:rPr>
          <w:rFonts w:ascii="Times New Roman" w:eastAsia="Times New Roman" w:hAnsi="Times New Roman" w:cs="Times New Roman"/>
          <w:sz w:val="28"/>
          <w:szCs w:val="28"/>
          <w:lang w:eastAsia="ru-RU"/>
        </w:rPr>
        <w:t xml:space="preserve"> на 2021 год</w:t>
      </w:r>
    </w:p>
    <w:p w:rsidR="00873449" w:rsidRDefault="00873449" w:rsidP="00873449">
      <w:pPr>
        <w:tabs>
          <w:tab w:val="left" w:pos="567"/>
        </w:tabs>
        <w:spacing w:after="0" w:line="240" w:lineRule="auto"/>
        <w:ind w:left="4956" w:firstLine="708"/>
        <w:outlineLvl w:val="0"/>
        <w:rPr>
          <w:rFonts w:ascii="Times New Roman" w:eastAsia="Calibri" w:hAnsi="Times New Roman" w:cs="Times New Roman"/>
          <w:sz w:val="28"/>
          <w:szCs w:val="28"/>
        </w:rPr>
      </w:pPr>
    </w:p>
    <w:p w:rsidR="00873449" w:rsidRPr="00873449" w:rsidRDefault="00873449" w:rsidP="00873449">
      <w:pPr>
        <w:tabs>
          <w:tab w:val="left" w:pos="567"/>
        </w:tabs>
        <w:spacing w:after="0" w:line="240" w:lineRule="auto"/>
        <w:ind w:left="4956" w:firstLine="708"/>
        <w:outlineLvl w:val="0"/>
        <w:rPr>
          <w:rFonts w:ascii="Times New Roman" w:eastAsia="Calibri" w:hAnsi="Times New Roman" w:cs="Times New Roman"/>
          <w:sz w:val="28"/>
          <w:szCs w:val="28"/>
        </w:rPr>
      </w:pP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4"/>
          <w:szCs w:val="24"/>
        </w:rPr>
      </w:pPr>
      <w:r w:rsidRPr="00873449">
        <w:rPr>
          <w:rFonts w:ascii="Times New Roman" w:eastAsia="Calibri" w:hAnsi="Times New Roman" w:cs="Times New Roman"/>
          <w:sz w:val="24"/>
          <w:szCs w:val="24"/>
        </w:rPr>
        <w:t>ПРИМЕРНАЯ ФОРМА ТРЕХСТОРОННЕГО КОНТРАКТА (ДОГОВОРА)</w:t>
      </w: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4"/>
          <w:szCs w:val="24"/>
        </w:rPr>
      </w:pPr>
      <w:r w:rsidRPr="00873449">
        <w:rPr>
          <w:rFonts w:ascii="Times New Roman" w:eastAsia="Calibri" w:hAnsi="Times New Roman" w:cs="Times New Roman"/>
          <w:sz w:val="24"/>
          <w:szCs w:val="24"/>
        </w:rPr>
        <w:t xml:space="preserve">НА ВЫПОЛНЕНИЕ ПОДРЯДНЫХ РАБОТ ДЛЯ ГОСУДАРСТВЕННЫХ (МУНИЦИПАЛЬНЫХ) НУЖД ЗА СЧЕТ СРЕДСТВ ДОРОЖНОГО ФОНДА ПРИДНЕСТРОВСКОЙ МОЛДАВСКОЙ РЕСПУБЛИКИ </w:t>
      </w:r>
    </w:p>
    <w:p w:rsidR="00873449" w:rsidRPr="00873449" w:rsidRDefault="00873449" w:rsidP="00873449">
      <w:pPr>
        <w:tabs>
          <w:tab w:val="left" w:pos="567"/>
        </w:tabs>
        <w:spacing w:after="0" w:line="240" w:lineRule="auto"/>
        <w:ind w:left="4956" w:firstLine="708"/>
        <w:outlineLvl w:val="0"/>
        <w:rPr>
          <w:rFonts w:ascii="Times New Roman" w:eastAsia="Calibri" w:hAnsi="Times New Roman" w:cs="Times New Roman"/>
          <w:sz w:val="24"/>
          <w:szCs w:val="24"/>
        </w:rPr>
      </w:pPr>
    </w:p>
    <w:p w:rsidR="00873449" w:rsidRPr="00873449" w:rsidRDefault="00873449" w:rsidP="00873449">
      <w:pPr>
        <w:tabs>
          <w:tab w:val="left" w:pos="567"/>
        </w:tabs>
        <w:spacing w:after="0" w:line="240" w:lineRule="auto"/>
        <w:ind w:left="4956" w:firstLine="708"/>
        <w:outlineLvl w:val="0"/>
        <w:rPr>
          <w:rFonts w:ascii="Times New Roman" w:eastAsia="Calibri" w:hAnsi="Times New Roman" w:cs="Times New Roman"/>
          <w:sz w:val="24"/>
          <w:szCs w:val="24"/>
        </w:rPr>
      </w:pPr>
    </w:p>
    <w:p w:rsidR="00873449" w:rsidRPr="00873449" w:rsidRDefault="00873449" w:rsidP="00873449">
      <w:pPr>
        <w:tabs>
          <w:tab w:val="left" w:pos="567"/>
          <w:tab w:val="left" w:pos="5670"/>
        </w:tabs>
        <w:spacing w:after="0" w:line="240" w:lineRule="auto"/>
        <w:ind w:left="3261" w:hanging="3261"/>
        <w:outlineLvl w:val="0"/>
        <w:rPr>
          <w:rFonts w:ascii="Times New Roman" w:eastAsia="Calibri" w:hAnsi="Times New Roman" w:cs="Times New Roman"/>
          <w:sz w:val="24"/>
          <w:szCs w:val="24"/>
        </w:rPr>
      </w:pPr>
      <w:r w:rsidRPr="00873449">
        <w:rPr>
          <w:rFonts w:ascii="Times New Roman" w:eastAsia="Calibri" w:hAnsi="Times New Roman" w:cs="Times New Roman"/>
          <w:sz w:val="24"/>
          <w:szCs w:val="24"/>
        </w:rPr>
        <w:t>УТВЕРЖДАЮ                                                       СОГЛАСОВАНО</w:t>
      </w:r>
    </w:p>
    <w:p w:rsidR="00873449" w:rsidRPr="00873449" w:rsidRDefault="00873449" w:rsidP="00873449">
      <w:pPr>
        <w:tabs>
          <w:tab w:val="left" w:pos="567"/>
        </w:tabs>
        <w:spacing w:after="0" w:line="240" w:lineRule="auto"/>
        <w:ind w:left="3261" w:hanging="3261"/>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Руководитель Главного                                         Министерство </w:t>
      </w:r>
    </w:p>
    <w:p w:rsidR="00873449" w:rsidRPr="00873449" w:rsidRDefault="00873449" w:rsidP="00873449">
      <w:pPr>
        <w:tabs>
          <w:tab w:val="left" w:pos="567"/>
        </w:tabs>
        <w:spacing w:after="0" w:line="240" w:lineRule="auto"/>
        <w:ind w:left="3261" w:hanging="3261"/>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распорядителя средств                                          экономического развития</w:t>
      </w:r>
    </w:p>
    <w:p w:rsidR="00873449" w:rsidRPr="00873449" w:rsidRDefault="00873449" w:rsidP="00873449">
      <w:pPr>
        <w:tabs>
          <w:tab w:val="left" w:pos="567"/>
        </w:tabs>
        <w:spacing w:after="0" w:line="240" w:lineRule="auto"/>
        <w:ind w:left="5670" w:hanging="5954"/>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    Дорожного фонда ПМР                                         Приднестровской                 Молдавской Республики  </w:t>
      </w:r>
    </w:p>
    <w:p w:rsidR="00873449" w:rsidRPr="00873449" w:rsidRDefault="00873449" w:rsidP="00873449">
      <w:pPr>
        <w:tabs>
          <w:tab w:val="left" w:pos="567"/>
        </w:tabs>
        <w:spacing w:after="0" w:line="240" w:lineRule="auto"/>
        <w:ind w:left="3261" w:hanging="3261"/>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Ф.И.О. ______________________                        Ф.И.О. _________________</w:t>
      </w:r>
    </w:p>
    <w:p w:rsidR="00873449" w:rsidRPr="00873449" w:rsidRDefault="00873449" w:rsidP="00873449">
      <w:pPr>
        <w:tabs>
          <w:tab w:val="left" w:pos="567"/>
        </w:tabs>
        <w:spacing w:after="0" w:line="240" w:lineRule="auto"/>
        <w:ind w:left="3261" w:hanging="3261"/>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«______» __________ 20___ г.                              «_____» __________ 20____ г.</w:t>
      </w:r>
    </w:p>
    <w:p w:rsidR="00873449" w:rsidRPr="00873449" w:rsidRDefault="00873449" w:rsidP="00873449">
      <w:pPr>
        <w:tabs>
          <w:tab w:val="left" w:pos="567"/>
        </w:tabs>
        <w:spacing w:after="0" w:line="240" w:lineRule="auto"/>
        <w:ind w:left="3261" w:hanging="3261"/>
        <w:outlineLvl w:val="0"/>
        <w:rPr>
          <w:rFonts w:ascii="Times New Roman" w:eastAsia="Calibri" w:hAnsi="Times New Roman" w:cs="Times New Roman"/>
          <w:sz w:val="28"/>
          <w:szCs w:val="28"/>
        </w:rPr>
      </w:pP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Контракт (договор)</w:t>
      </w: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на выполнение подрядных работ для государственных (муниципальных)</w:t>
      </w:r>
      <w:r>
        <w:rPr>
          <w:rFonts w:ascii="Times New Roman" w:eastAsia="Calibri" w:hAnsi="Times New Roman" w:cs="Times New Roman"/>
          <w:sz w:val="28"/>
          <w:szCs w:val="28"/>
        </w:rPr>
        <w:t xml:space="preserve"> нужд за сче</w:t>
      </w:r>
      <w:r w:rsidRPr="00873449">
        <w:rPr>
          <w:rFonts w:ascii="Times New Roman" w:eastAsia="Calibri" w:hAnsi="Times New Roman" w:cs="Times New Roman"/>
          <w:sz w:val="28"/>
          <w:szCs w:val="28"/>
        </w:rPr>
        <w:t xml:space="preserve">т средств Дорожного фонда Приднестровской Молдавской Республики </w:t>
      </w: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8"/>
          <w:szCs w:val="28"/>
        </w:rPr>
      </w:pPr>
      <w:r w:rsidRPr="00873449">
        <w:rPr>
          <w:rFonts w:ascii="Times New Roman" w:eastAsia="Calibri" w:hAnsi="Times New Roman" w:cs="Times New Roman"/>
          <w:sz w:val="28"/>
          <w:szCs w:val="28"/>
        </w:rPr>
        <w:t>№ _____</w:t>
      </w: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trike/>
          <w:color w:val="FF0000"/>
          <w:sz w:val="28"/>
          <w:szCs w:val="28"/>
        </w:rPr>
      </w:pPr>
    </w:p>
    <w:p w:rsidR="00873449" w:rsidRPr="00873449" w:rsidRDefault="00873449" w:rsidP="00873449">
      <w:pPr>
        <w:tabs>
          <w:tab w:val="left" w:pos="567"/>
        </w:tabs>
        <w:spacing w:after="0" w:line="240" w:lineRule="auto"/>
        <w:jc w:val="center"/>
        <w:outlineLvl w:val="0"/>
        <w:rPr>
          <w:rFonts w:ascii="Times New Roman" w:eastAsia="Calibri" w:hAnsi="Times New Roman" w:cs="Times New Roman"/>
          <w:sz w:val="28"/>
          <w:szCs w:val="28"/>
        </w:rPr>
      </w:pPr>
    </w:p>
    <w:p w:rsidR="00873449" w:rsidRPr="00873449" w:rsidRDefault="00873449" w:rsidP="00873449">
      <w:pPr>
        <w:tabs>
          <w:tab w:val="left" w:pos="567"/>
        </w:tabs>
        <w:spacing w:after="0" w:line="240" w:lineRule="auto"/>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г.____________                                                        «____» ____________ 20___ г.</w:t>
      </w:r>
    </w:p>
    <w:p w:rsidR="00873449" w:rsidRPr="00873449" w:rsidRDefault="00873449" w:rsidP="00873449">
      <w:pPr>
        <w:shd w:val="clear" w:color="auto" w:fill="FFFFFF"/>
        <w:tabs>
          <w:tab w:val="left" w:pos="567"/>
        </w:tabs>
        <w:spacing w:after="0" w:line="240" w:lineRule="auto"/>
        <w:ind w:firstLine="567"/>
        <w:contextualSpacing/>
        <w:jc w:val="both"/>
        <w:textAlignment w:val="baseline"/>
        <w:rPr>
          <w:rFonts w:ascii="Times New Roman" w:eastAsia="Times New Roman" w:hAnsi="Times New Roman" w:cs="Times New Roman"/>
          <w:sz w:val="28"/>
          <w:szCs w:val="28"/>
          <w:lang w:eastAsia="ru-RU"/>
        </w:rPr>
      </w:pPr>
    </w:p>
    <w:p w:rsidR="00873449" w:rsidRPr="00873449" w:rsidRDefault="00873449" w:rsidP="00873449">
      <w:pPr>
        <w:shd w:val="clear" w:color="auto" w:fill="FFFFFF"/>
        <w:tabs>
          <w:tab w:val="left" w:pos="567"/>
        </w:tabs>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873449">
        <w:rPr>
          <w:rFonts w:ascii="Times New Roman" w:eastAsia="Times New Roman" w:hAnsi="Times New Roman" w:cs="Times New Roman"/>
          <w:sz w:val="28"/>
          <w:szCs w:val="28"/>
          <w:lang w:eastAsia="ru-RU"/>
        </w:rPr>
        <w:t>___________________________________, именуемый в дальнейшем «Заказчик», в лице _________________</w:t>
      </w:r>
      <w:r>
        <w:rPr>
          <w:rFonts w:ascii="Times New Roman" w:eastAsia="Times New Roman" w:hAnsi="Times New Roman" w:cs="Times New Roman"/>
          <w:sz w:val="28"/>
          <w:szCs w:val="28"/>
          <w:lang w:eastAsia="ru-RU"/>
        </w:rPr>
        <w:t>,</w:t>
      </w:r>
      <w:r w:rsidRPr="00873449">
        <w:rPr>
          <w:rFonts w:ascii="Times New Roman" w:eastAsia="Times New Roman" w:hAnsi="Times New Roman" w:cs="Times New Roman"/>
          <w:sz w:val="28"/>
          <w:szCs w:val="28"/>
          <w:lang w:eastAsia="ru-RU"/>
        </w:rPr>
        <w:t xml:space="preserve"> действующего на основании __________________________, с одной стороны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и ____________________________________, в лице __________________________, действующего на основании _______________________, именуемое в дальнейшем «Подрядчик», с другой стороны и _________________________, именуемое в дальнейшем «Балансодержатель», в лице ________________________, действующего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на основании ____________________, с третьей стороны, а вместе именуемые «Стороны», </w:t>
      </w:r>
      <w:r w:rsidRPr="00873449">
        <w:rPr>
          <w:rFonts w:ascii="Times New Roman" w:eastAsia="Times New Roman" w:hAnsi="Times New Roman" w:cs="Times New Roman"/>
          <w:sz w:val="28"/>
          <w:szCs w:val="28"/>
          <w:bdr w:val="none" w:sz="0" w:space="0" w:color="auto" w:frame="1"/>
          <w:lang w:eastAsia="ru-RU"/>
        </w:rPr>
        <w:t>заключили настоящий контракт (договор) о нижеследующем:</w:t>
      </w:r>
    </w:p>
    <w:p w:rsidR="00873449" w:rsidRDefault="0087344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3449" w:rsidRPr="005B0E7B" w:rsidRDefault="005B0E7B" w:rsidP="005B0E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73449" w:rsidRPr="005B0E7B">
        <w:rPr>
          <w:rFonts w:ascii="Times New Roman" w:hAnsi="Times New Roman" w:cs="Times New Roman"/>
          <w:sz w:val="28"/>
          <w:szCs w:val="28"/>
        </w:rPr>
        <w:t>Предмет контракта (договора)</w:t>
      </w:r>
    </w:p>
    <w:p w:rsidR="00873449" w:rsidRPr="005B0E7B" w:rsidRDefault="00873449" w:rsidP="005B0E7B">
      <w:pPr>
        <w:spacing w:after="0" w:line="240" w:lineRule="auto"/>
        <w:jc w:val="both"/>
        <w:rPr>
          <w:rFonts w:ascii="Times New Roman" w:hAnsi="Times New Roman" w:cs="Times New Roman"/>
          <w:sz w:val="28"/>
          <w:szCs w:val="28"/>
        </w:rPr>
      </w:pP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 xml:space="preserve">1.1. По настоящему контракту (договору) одна Сторона-Подрядчик обязуется выполнить по заданию другой Стороны-Заказчика работы </w:t>
      </w:r>
      <w:r w:rsidRPr="005B0E7B">
        <w:rPr>
          <w:rFonts w:ascii="Times New Roman" w:hAnsi="Times New Roman" w:cs="Times New Roman"/>
          <w:sz w:val="28"/>
          <w:szCs w:val="28"/>
        </w:rPr>
        <w:br/>
        <w:t>по __________________________________________________________________</w:t>
      </w:r>
    </w:p>
    <w:p w:rsidR="00873449" w:rsidRPr="005B0E7B" w:rsidRDefault="00873449" w:rsidP="005B0E7B">
      <w:pPr>
        <w:spacing w:after="0" w:line="240" w:lineRule="auto"/>
        <w:jc w:val="center"/>
        <w:rPr>
          <w:rFonts w:ascii="Times New Roman" w:hAnsi="Times New Roman" w:cs="Times New Roman"/>
          <w:sz w:val="28"/>
          <w:szCs w:val="28"/>
        </w:rPr>
      </w:pPr>
      <w:r w:rsidRPr="005B0E7B">
        <w:rPr>
          <w:rFonts w:ascii="Times New Roman" w:hAnsi="Times New Roman" w:cs="Times New Roman"/>
          <w:sz w:val="20"/>
          <w:szCs w:val="20"/>
        </w:rPr>
        <w:t>(указываются виды работ, наименование населенного пункта, название улиц)</w:t>
      </w:r>
      <w:r w:rsidRPr="005B0E7B">
        <w:rPr>
          <w:rFonts w:ascii="Times New Roman" w:hAnsi="Times New Roman" w:cs="Times New Roman"/>
          <w:sz w:val="28"/>
          <w:szCs w:val="28"/>
        </w:rPr>
        <w:t xml:space="preserve"> ____________________________________________________________</w:t>
      </w:r>
    </w:p>
    <w:p w:rsidR="00873449" w:rsidRPr="005B0E7B" w:rsidRDefault="00873449" w:rsidP="005B0E7B">
      <w:pPr>
        <w:spacing w:after="0" w:line="240" w:lineRule="auto"/>
        <w:jc w:val="both"/>
        <w:rPr>
          <w:rFonts w:ascii="Times New Roman" w:hAnsi="Times New Roman" w:cs="Times New Roman"/>
          <w:sz w:val="28"/>
          <w:szCs w:val="28"/>
        </w:rPr>
      </w:pPr>
      <w:r w:rsidRPr="005B0E7B">
        <w:rPr>
          <w:rFonts w:ascii="Times New Roman" w:hAnsi="Times New Roman" w:cs="Times New Roman"/>
          <w:sz w:val="28"/>
          <w:szCs w:val="28"/>
        </w:rPr>
        <w:t>согласно ___________________________________________________________</w:t>
      </w:r>
    </w:p>
    <w:p w:rsidR="00873449" w:rsidRPr="005B0E7B" w:rsidRDefault="00873449" w:rsidP="005B0E7B">
      <w:pPr>
        <w:spacing w:after="0" w:line="240" w:lineRule="auto"/>
        <w:jc w:val="center"/>
        <w:rPr>
          <w:rFonts w:ascii="Times New Roman" w:hAnsi="Times New Roman" w:cs="Times New Roman"/>
          <w:sz w:val="20"/>
          <w:szCs w:val="20"/>
        </w:rPr>
      </w:pPr>
      <w:r w:rsidRPr="005B0E7B">
        <w:rPr>
          <w:rFonts w:ascii="Times New Roman" w:hAnsi="Times New Roman" w:cs="Times New Roman"/>
          <w:sz w:val="20"/>
          <w:szCs w:val="20"/>
        </w:rPr>
        <w:t>(указывается основание выполнения работ)</w:t>
      </w:r>
    </w:p>
    <w:p w:rsidR="00873449" w:rsidRPr="005B0E7B" w:rsidRDefault="00873449" w:rsidP="005B0E7B">
      <w:pPr>
        <w:spacing w:after="0" w:line="240" w:lineRule="auto"/>
        <w:jc w:val="both"/>
        <w:rPr>
          <w:rFonts w:ascii="Times New Roman" w:hAnsi="Times New Roman" w:cs="Times New Roman"/>
          <w:sz w:val="28"/>
          <w:szCs w:val="28"/>
        </w:rPr>
      </w:pPr>
      <w:r w:rsidRPr="005B0E7B">
        <w:rPr>
          <w:rFonts w:ascii="Times New Roman" w:hAnsi="Times New Roman" w:cs="Times New Roman"/>
          <w:sz w:val="28"/>
          <w:szCs w:val="28"/>
        </w:rPr>
        <w:t>и передать их Балансодержателю, а Балансодержатель обязуется принять выполненные работы.</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Заказчик обязуется обеспечить оплату работ согласно смете, представленной Подрядчиком и согласованной Балансодержателем.</w:t>
      </w:r>
    </w:p>
    <w:p w:rsidR="00873449" w:rsidRPr="005B0E7B" w:rsidRDefault="00873449" w:rsidP="005B0E7B">
      <w:pPr>
        <w:spacing w:after="0" w:line="240" w:lineRule="auto"/>
        <w:jc w:val="both"/>
        <w:rPr>
          <w:rFonts w:ascii="Times New Roman" w:hAnsi="Times New Roman" w:cs="Times New Roman"/>
          <w:sz w:val="28"/>
          <w:szCs w:val="28"/>
        </w:rPr>
      </w:pPr>
    </w:p>
    <w:p w:rsidR="00873449" w:rsidRPr="005B0E7B" w:rsidRDefault="00873449" w:rsidP="005B0E7B">
      <w:pPr>
        <w:spacing w:after="0" w:line="240" w:lineRule="auto"/>
        <w:jc w:val="center"/>
        <w:rPr>
          <w:rFonts w:ascii="Times New Roman" w:hAnsi="Times New Roman" w:cs="Times New Roman"/>
          <w:sz w:val="28"/>
          <w:szCs w:val="28"/>
        </w:rPr>
      </w:pPr>
      <w:r w:rsidRPr="005B0E7B">
        <w:rPr>
          <w:rFonts w:ascii="Times New Roman" w:hAnsi="Times New Roman" w:cs="Times New Roman"/>
          <w:sz w:val="28"/>
          <w:szCs w:val="28"/>
        </w:rPr>
        <w:t>2. Права и обязанности Сторон</w:t>
      </w:r>
    </w:p>
    <w:p w:rsidR="00873449" w:rsidRPr="00873449" w:rsidRDefault="00873449" w:rsidP="005B0E7B">
      <w:pPr>
        <w:tabs>
          <w:tab w:val="left" w:pos="426"/>
          <w:tab w:val="left" w:pos="567"/>
        </w:tabs>
        <w:autoSpaceDE w:val="0"/>
        <w:autoSpaceDN w:val="0"/>
        <w:adjustRightInd w:val="0"/>
        <w:spacing w:after="0" w:line="240" w:lineRule="auto"/>
        <w:ind w:right="425" w:firstLine="567"/>
        <w:jc w:val="center"/>
        <w:outlineLvl w:val="0"/>
        <w:rPr>
          <w:rFonts w:ascii="Times New Roman" w:eastAsia="Times New Roman" w:hAnsi="Times New Roman" w:cs="Times New Roman"/>
          <w:bCs/>
          <w:sz w:val="28"/>
          <w:szCs w:val="28"/>
          <w:lang w:eastAsia="ru-RU"/>
        </w:rPr>
      </w:pPr>
    </w:p>
    <w:p w:rsidR="00873449" w:rsidRPr="00873449" w:rsidRDefault="00873449" w:rsidP="00873449">
      <w:pPr>
        <w:tabs>
          <w:tab w:val="left" w:pos="567"/>
        </w:tabs>
        <w:spacing w:after="0" w:line="240" w:lineRule="auto"/>
        <w:ind w:firstLine="709"/>
        <w:rPr>
          <w:rFonts w:ascii="Times New Roman" w:eastAsia="Calibri" w:hAnsi="Times New Roman" w:cs="Times New Roman"/>
          <w:sz w:val="28"/>
          <w:szCs w:val="28"/>
        </w:rPr>
      </w:pPr>
      <w:r w:rsidRPr="00873449">
        <w:rPr>
          <w:rFonts w:ascii="Times New Roman" w:eastAsia="Calibri" w:hAnsi="Times New Roman" w:cs="Times New Roman"/>
          <w:bCs/>
          <w:sz w:val="28"/>
          <w:szCs w:val="28"/>
        </w:rPr>
        <w:t>2.1. Заказчик обязан:</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bCs/>
          <w:sz w:val="28"/>
          <w:szCs w:val="28"/>
        </w:rPr>
      </w:pPr>
      <w:r w:rsidRPr="00873449">
        <w:rPr>
          <w:rFonts w:ascii="Times New Roman" w:eastAsia="Calibri" w:hAnsi="Times New Roman" w:cs="Times New Roman"/>
          <w:bCs/>
          <w:sz w:val="28"/>
          <w:szCs w:val="28"/>
        </w:rPr>
        <w:t xml:space="preserve">а) предоставить объект для выполнения работ и при необходимости согласовать проведение дорожных работ с заинтересованными организациями </w:t>
      </w:r>
      <w:r>
        <w:rPr>
          <w:rFonts w:ascii="Times New Roman" w:eastAsia="Calibri" w:hAnsi="Times New Roman" w:cs="Times New Roman"/>
          <w:bCs/>
          <w:sz w:val="28"/>
          <w:szCs w:val="28"/>
        </w:rPr>
        <w:br/>
      </w:r>
      <w:r w:rsidRPr="00873449">
        <w:rPr>
          <w:rFonts w:ascii="Times New Roman" w:eastAsia="Calibri" w:hAnsi="Times New Roman" w:cs="Times New Roman"/>
          <w:bCs/>
          <w:sz w:val="28"/>
          <w:szCs w:val="28"/>
        </w:rPr>
        <w:t>и службами;</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bCs/>
          <w:sz w:val="28"/>
          <w:szCs w:val="28"/>
        </w:rPr>
      </w:pPr>
      <w:r w:rsidRPr="00873449">
        <w:rPr>
          <w:rFonts w:ascii="Times New Roman" w:eastAsia="Calibri" w:hAnsi="Times New Roman" w:cs="Times New Roman"/>
          <w:bCs/>
          <w:sz w:val="28"/>
          <w:szCs w:val="28"/>
        </w:rPr>
        <w:t>б) оплатить работы по их выполнению на объекте: __________________________________________________________________;</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в) оказывать содействие Подрядчику в ходе выполнения им работ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по вопросам, непосредственно связанным с предметом настоящего контракта (договора), решение которых возможно только при участии Заказчика;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г) уведомлять Подрядчика о приостановлении, уменьшении или прекращении финансирования настоящего контракта (договора) для согласования новых сроков и других условий;</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д) своевременно сообщать в письменной форме Подрядчику о выявленных недостатках в ходе выполнения работ или при приемке исполненных обязательств;</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е) обеспечить своевременную приемку выполненных работ;</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bCs/>
          <w:sz w:val="28"/>
          <w:szCs w:val="28"/>
        </w:rPr>
        <w:t xml:space="preserve">ж) своевременно оплачивать работу Подрядчика в соответствии </w:t>
      </w:r>
      <w:r>
        <w:rPr>
          <w:rFonts w:ascii="Times New Roman" w:eastAsia="Calibri" w:hAnsi="Times New Roman" w:cs="Times New Roman"/>
          <w:bCs/>
          <w:sz w:val="28"/>
          <w:szCs w:val="28"/>
        </w:rPr>
        <w:br/>
      </w:r>
      <w:r w:rsidRPr="00873449">
        <w:rPr>
          <w:rFonts w:ascii="Times New Roman" w:eastAsia="Calibri" w:hAnsi="Times New Roman" w:cs="Times New Roman"/>
          <w:bCs/>
          <w:sz w:val="28"/>
          <w:szCs w:val="28"/>
        </w:rPr>
        <w:t xml:space="preserve">с условиями </w:t>
      </w:r>
      <w:r w:rsidRPr="00873449">
        <w:rPr>
          <w:rFonts w:ascii="Times New Roman" w:eastAsia="Calibri" w:hAnsi="Times New Roman" w:cs="Times New Roman"/>
          <w:sz w:val="28"/>
          <w:szCs w:val="28"/>
        </w:rPr>
        <w:t>настоящего контракта (договора) на выполнение подрядных работ для государственных (муниципальных) нужд</w:t>
      </w:r>
      <w:r w:rsidRPr="00873449">
        <w:rPr>
          <w:rFonts w:ascii="Times New Roman" w:eastAsia="Calibri" w:hAnsi="Times New Roman" w:cs="Times New Roman"/>
          <w:bCs/>
          <w:sz w:val="28"/>
          <w:szCs w:val="28"/>
        </w:rPr>
        <w:t>;</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shd w:val="clear" w:color="auto" w:fill="FFFFFF"/>
        </w:rPr>
      </w:pPr>
      <w:r w:rsidRPr="00873449">
        <w:rPr>
          <w:rFonts w:ascii="Times New Roman" w:eastAsia="Calibri" w:hAnsi="Times New Roman" w:cs="Times New Roman"/>
          <w:bCs/>
          <w:sz w:val="28"/>
          <w:szCs w:val="28"/>
        </w:rPr>
        <w:t xml:space="preserve">з) </w:t>
      </w:r>
      <w:r w:rsidRPr="00873449">
        <w:rPr>
          <w:rFonts w:ascii="Times New Roman" w:eastAsia="Calibri" w:hAnsi="Times New Roman" w:cs="Times New Roman"/>
          <w:sz w:val="28"/>
          <w:szCs w:val="28"/>
          <w:shd w:val="clear" w:color="auto" w:fill="FFFFFF"/>
        </w:rPr>
        <w:t>участвовать в приемке работ, а также участвовать в работе приемочной комиссии;</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и) выполнять иные обязанности, предусмотренные настоящим контрактом (договором).</w:t>
      </w:r>
    </w:p>
    <w:p w:rsidR="00873449" w:rsidRPr="00873449" w:rsidRDefault="00873449" w:rsidP="00873449">
      <w:pPr>
        <w:shd w:val="clear" w:color="auto" w:fill="FFFFFF"/>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873449">
        <w:rPr>
          <w:rFonts w:ascii="Times New Roman" w:eastAsia="Times New Roman" w:hAnsi="Times New Roman" w:cs="Times New Roman"/>
          <w:sz w:val="28"/>
          <w:szCs w:val="28"/>
          <w:lang w:eastAsia="ru-RU"/>
        </w:rPr>
        <w:t xml:space="preserve">2.2. </w:t>
      </w:r>
      <w:r w:rsidRPr="00873449">
        <w:rPr>
          <w:rFonts w:ascii="Times New Roman" w:eastAsia="Times New Roman" w:hAnsi="Times New Roman" w:cs="Times New Roman"/>
          <w:bCs/>
          <w:sz w:val="28"/>
          <w:szCs w:val="28"/>
          <w:lang w:eastAsia="ru-RU"/>
        </w:rPr>
        <w:t>Заказчик вправе:</w:t>
      </w:r>
    </w:p>
    <w:p w:rsidR="00873449" w:rsidRPr="00873449" w:rsidRDefault="00873449" w:rsidP="00873449">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bCs/>
          <w:sz w:val="28"/>
          <w:szCs w:val="28"/>
          <w:lang w:eastAsia="ru-RU"/>
        </w:rPr>
        <w:t xml:space="preserve">а) в </w:t>
      </w:r>
      <w:r w:rsidRPr="00873449">
        <w:rPr>
          <w:rFonts w:ascii="Times New Roman" w:eastAsia="Times New Roman" w:hAnsi="Times New Roman" w:cs="Times New Roman"/>
          <w:sz w:val="28"/>
          <w:szCs w:val="28"/>
          <w:lang w:eastAsia="ru-RU"/>
        </w:rPr>
        <w:t>любое время проверять ход и качество работ, выполняемых Подрядчиком;</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б) отказаться от исполнения настоящего контракта </w:t>
      </w:r>
      <w:r w:rsidRPr="00873449">
        <w:rPr>
          <w:rFonts w:ascii="Times New Roman" w:eastAsia="Calibri" w:hAnsi="Times New Roman" w:cs="Times New Roman"/>
          <w:sz w:val="28"/>
          <w:szCs w:val="28"/>
          <w:bdr w:val="none" w:sz="0" w:space="0" w:color="auto" w:frame="1"/>
        </w:rPr>
        <w:t>(договора)</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и потребовать возмещения убытков, если Подрядчик не приступает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к исполнению настоящего контракта </w:t>
      </w:r>
      <w:r w:rsidRPr="00873449">
        <w:rPr>
          <w:rFonts w:ascii="Times New Roman" w:eastAsia="Calibri" w:hAnsi="Times New Roman" w:cs="Times New Roman"/>
          <w:sz w:val="28"/>
          <w:szCs w:val="28"/>
          <w:bdr w:val="none" w:sz="0" w:space="0" w:color="auto" w:frame="1"/>
        </w:rPr>
        <w:t>(договора)</w:t>
      </w:r>
      <w:r w:rsidRPr="00873449">
        <w:rPr>
          <w:rFonts w:ascii="Times New Roman" w:eastAsia="Calibri" w:hAnsi="Times New Roman" w:cs="Times New Roman"/>
          <w:sz w:val="28"/>
          <w:szCs w:val="28"/>
        </w:rPr>
        <w:t xml:space="preserve"> в сроки, предусмотренные </w:t>
      </w:r>
      <w:r w:rsidRPr="00873449">
        <w:rPr>
          <w:rFonts w:ascii="Times New Roman" w:eastAsia="Calibri" w:hAnsi="Times New Roman" w:cs="Times New Roman"/>
          <w:sz w:val="28"/>
          <w:szCs w:val="28"/>
        </w:rPr>
        <w:lastRenderedPageBreak/>
        <w:t>графиком производства работ</w:t>
      </w:r>
      <w:r w:rsidR="005B0E7B">
        <w:rPr>
          <w:rFonts w:ascii="Times New Roman" w:eastAsia="Calibri" w:hAnsi="Times New Roman" w:cs="Times New Roman"/>
          <w:sz w:val="28"/>
          <w:szCs w:val="28"/>
        </w:rPr>
        <w:t>,</w:t>
      </w:r>
      <w:r w:rsidRPr="00873449">
        <w:rPr>
          <w:rFonts w:ascii="Times New Roman" w:eastAsia="Calibri" w:hAnsi="Times New Roman" w:cs="Times New Roman"/>
          <w:sz w:val="28"/>
          <w:szCs w:val="28"/>
        </w:rPr>
        <w:t xml:space="preserve"> без уважительной причины или выполняет работы с нарушением сроков, предусмотренных графиком производства работ, приводящи</w:t>
      </w:r>
      <w:r w:rsidR="005B0E7B">
        <w:rPr>
          <w:rFonts w:ascii="Times New Roman" w:eastAsia="Calibri" w:hAnsi="Times New Roman" w:cs="Times New Roman"/>
          <w:sz w:val="28"/>
          <w:szCs w:val="28"/>
        </w:rPr>
        <w:t>м</w:t>
      </w:r>
      <w:r w:rsidRPr="00873449">
        <w:rPr>
          <w:rFonts w:ascii="Times New Roman" w:eastAsia="Calibri" w:hAnsi="Times New Roman" w:cs="Times New Roman"/>
          <w:sz w:val="28"/>
          <w:szCs w:val="28"/>
        </w:rPr>
        <w:t xml:space="preserve"> к невозможности окончания работ в установленные сроки без уважительной причины;</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в) требовать надлежащего исполнения обязательств по настоящему контракту (договору);</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г) требовать своевременного устранения выявленных недостатков;</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д) требовать своевременного представления надлежащим образом оформленной отчетной документации, подтверждающей исполнение обязанностей по настоящему контракту (договору);</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е)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ж) требовать оплаты штрафных санкций в соответствии с условиями настоящего контракта (договора);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з) запрашивать у Подрядчика любую относящуюся к предмету контракта (договора) информацию и документацию.</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2.3. Балансодержатель обязан:</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а) содержать на балансе имущество, определенное настоящим контрактом (договором);</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б) обеспечить условия для своевременного проведения капитального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и текущего ремонтов согласно установленным стандартам, нормативам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и правилам;</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в) обеспечить надлежащую эксплуатацию и содержание имущества, находящегося на его балансе;</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г) принять выполненные работы.</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bCs/>
          <w:sz w:val="28"/>
          <w:szCs w:val="28"/>
        </w:rPr>
      </w:pPr>
      <w:r w:rsidRPr="00873449">
        <w:rPr>
          <w:rFonts w:ascii="Times New Roman" w:eastAsia="Calibri" w:hAnsi="Times New Roman" w:cs="Times New Roman"/>
          <w:bCs/>
          <w:sz w:val="28"/>
          <w:szCs w:val="28"/>
        </w:rPr>
        <w:t>2.4. Подрядчик обязан:</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bCs/>
          <w:sz w:val="28"/>
          <w:szCs w:val="28"/>
        </w:rPr>
      </w:pPr>
      <w:r w:rsidRPr="00873449">
        <w:rPr>
          <w:rFonts w:ascii="Times New Roman" w:eastAsia="Calibri" w:hAnsi="Times New Roman" w:cs="Times New Roman"/>
          <w:bCs/>
          <w:sz w:val="28"/>
          <w:szCs w:val="28"/>
        </w:rPr>
        <w:t xml:space="preserve">а) </w:t>
      </w:r>
      <w:r w:rsidRPr="00873449">
        <w:rPr>
          <w:rFonts w:ascii="Times New Roman" w:eastAsia="Calibri" w:hAnsi="Times New Roman" w:cs="Times New Roman"/>
          <w:sz w:val="28"/>
          <w:szCs w:val="28"/>
        </w:rPr>
        <w:t>приступить к работе согласно графику производства работ</w:t>
      </w:r>
      <w:r w:rsidR="005B0E7B">
        <w:rPr>
          <w:rFonts w:ascii="Times New Roman" w:eastAsia="Calibri" w:hAnsi="Times New Roman" w:cs="Times New Roman"/>
          <w:sz w:val="28"/>
          <w:szCs w:val="28"/>
        </w:rPr>
        <w:t>,</w:t>
      </w:r>
      <w:r w:rsidRPr="00873449">
        <w:rPr>
          <w:rFonts w:ascii="Times New Roman" w:eastAsia="Calibri" w:hAnsi="Times New Roman" w:cs="Times New Roman"/>
          <w:sz w:val="28"/>
          <w:szCs w:val="28"/>
        </w:rPr>
        <w:t xml:space="preserve"> согласованного Сторонами настоящего контракта (договора)</w:t>
      </w:r>
      <w:r w:rsidR="005B0E7B">
        <w:rPr>
          <w:rFonts w:ascii="Times New Roman" w:eastAsia="Calibri" w:hAnsi="Times New Roman" w:cs="Times New Roman"/>
          <w:sz w:val="28"/>
          <w:szCs w:val="28"/>
        </w:rPr>
        <w:t>,</w:t>
      </w:r>
      <w:r w:rsidRPr="00873449">
        <w:rPr>
          <w:rFonts w:ascii="Times New Roman" w:eastAsia="Calibri" w:hAnsi="Times New Roman" w:cs="Times New Roman"/>
          <w:sz w:val="28"/>
          <w:szCs w:val="28"/>
        </w:rPr>
        <w:t xml:space="preserve"> после его регистрации и перечисления авансового платежа;</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bCs/>
          <w:sz w:val="28"/>
          <w:szCs w:val="28"/>
        </w:rPr>
        <w:t xml:space="preserve">б) </w:t>
      </w:r>
      <w:r w:rsidRPr="00873449">
        <w:rPr>
          <w:rFonts w:ascii="Times New Roman" w:eastAsia="Calibri" w:hAnsi="Times New Roman" w:cs="Times New Roman"/>
          <w:sz w:val="28"/>
          <w:szCs w:val="28"/>
        </w:rPr>
        <w:t xml:space="preserve">выполнить работы на условиях, предусмотренных настоящим контрактом </w:t>
      </w:r>
      <w:r w:rsidRPr="00873449">
        <w:rPr>
          <w:rFonts w:ascii="Times New Roman" w:eastAsia="Calibri" w:hAnsi="Times New Roman" w:cs="Times New Roman"/>
          <w:sz w:val="28"/>
          <w:szCs w:val="28"/>
          <w:bdr w:val="none" w:sz="0" w:space="0" w:color="auto" w:frame="1"/>
        </w:rPr>
        <w:t>(договором)</w:t>
      </w:r>
      <w:r w:rsidRPr="00873449">
        <w:rPr>
          <w:rFonts w:ascii="Times New Roman" w:eastAsia="Calibri" w:hAnsi="Times New Roman" w:cs="Times New Roman"/>
          <w:sz w:val="28"/>
          <w:szCs w:val="28"/>
        </w:rPr>
        <w:t>, надлежащим образом и в соответствии с согласованной проектно-сметной документацией;</w:t>
      </w:r>
    </w:p>
    <w:p w:rsidR="00873449" w:rsidRPr="00873449" w:rsidRDefault="00873449" w:rsidP="00873449">
      <w:pPr>
        <w:widowControl w:val="0"/>
        <w:shd w:val="clear" w:color="auto" w:fill="FFFFFF"/>
        <w:tabs>
          <w:tab w:val="left" w:pos="567"/>
          <w:tab w:val="left" w:pos="70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в) обеспечить качество работ согласно действующим на территории Приднестровской Молдавской Республики строительным нормам и правилам, обеспечивающим безопасный проезд транспортных средств на данных участках автомобильных дорог;</w:t>
      </w:r>
    </w:p>
    <w:p w:rsidR="00873449" w:rsidRPr="00873449" w:rsidRDefault="00873449" w:rsidP="00873449">
      <w:pPr>
        <w:widowControl w:val="0"/>
        <w:shd w:val="clear" w:color="auto" w:fill="FFFFFF"/>
        <w:tabs>
          <w:tab w:val="left" w:pos="567"/>
          <w:tab w:val="left" w:pos="70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г) обеспечить выполнение работ необходимыми материально-техническими ресурсами, включая оборудование, дорожную технику;</w:t>
      </w:r>
    </w:p>
    <w:p w:rsidR="00873449" w:rsidRPr="00873449" w:rsidRDefault="00873449" w:rsidP="00873449">
      <w:pPr>
        <w:widowControl w:val="0"/>
        <w:shd w:val="clear" w:color="auto" w:fill="FFFFFF"/>
        <w:tabs>
          <w:tab w:val="left" w:pos="567"/>
          <w:tab w:val="left" w:pos="70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д) обеспечивать возможность осуществления Заказчиком контроля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за ходом выполнения работ, качеством используемых материалов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и оборудования;</w:t>
      </w:r>
    </w:p>
    <w:p w:rsidR="00873449" w:rsidRPr="00873449" w:rsidRDefault="00873449" w:rsidP="00873449">
      <w:pPr>
        <w:widowControl w:val="0"/>
        <w:shd w:val="clear" w:color="auto" w:fill="FFFFFF"/>
        <w:tabs>
          <w:tab w:val="left" w:pos="567"/>
          <w:tab w:val="left" w:pos="709"/>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е) беспрепятственно допускать представителей Заказчика к любому конструктивному элементу, представлять по их требованию отчеты о ходе </w:t>
      </w:r>
      <w:r w:rsidRPr="00873449">
        <w:rPr>
          <w:rFonts w:ascii="Times New Roman" w:eastAsia="Times New Roman" w:hAnsi="Times New Roman" w:cs="Times New Roman"/>
          <w:sz w:val="28"/>
          <w:szCs w:val="28"/>
          <w:lang w:eastAsia="ru-RU"/>
        </w:rPr>
        <w:lastRenderedPageBreak/>
        <w:t>выполнения работ, исполнительную документацию;</w:t>
      </w: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ж) согласовывать с Заказчиком все необходимые действия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и документацию, предусмотренные условиями настоящего контракта </w:t>
      </w:r>
      <w:r w:rsidRPr="00873449">
        <w:rPr>
          <w:rFonts w:ascii="Times New Roman" w:eastAsia="Times New Roman" w:hAnsi="Times New Roman" w:cs="Times New Roman"/>
          <w:sz w:val="28"/>
          <w:szCs w:val="28"/>
          <w:bdr w:val="none" w:sz="0" w:space="0" w:color="auto" w:frame="1"/>
          <w:lang w:eastAsia="ru-RU"/>
        </w:rPr>
        <w:t>(договора)</w:t>
      </w:r>
      <w:r w:rsidRPr="00873449">
        <w:rPr>
          <w:rFonts w:ascii="Times New Roman" w:eastAsia="Times New Roman" w:hAnsi="Times New Roman" w:cs="Times New Roman"/>
          <w:sz w:val="28"/>
          <w:szCs w:val="28"/>
          <w:lang w:eastAsia="ru-RU"/>
        </w:rPr>
        <w:t>;</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з) 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pacing w:val="-1"/>
          <w:sz w:val="28"/>
          <w:szCs w:val="28"/>
        </w:rPr>
        <w:t xml:space="preserve">и) в течение 7 (семи) рабочих дней с момента </w:t>
      </w:r>
      <w:r w:rsidRPr="00873449">
        <w:rPr>
          <w:rFonts w:ascii="Times New Roman" w:eastAsia="Calibri" w:hAnsi="Times New Roman" w:cs="Times New Roman"/>
          <w:sz w:val="28"/>
          <w:szCs w:val="28"/>
        </w:rPr>
        <w:t>получения уведомления</w:t>
      </w:r>
      <w:r>
        <w:rPr>
          <w:rFonts w:ascii="Times New Roman" w:eastAsia="Calibri" w:hAnsi="Times New Roman" w:cs="Times New Roman"/>
          <w:spacing w:val="-1"/>
          <w:sz w:val="28"/>
          <w:szCs w:val="28"/>
        </w:rPr>
        <w:br/>
      </w:r>
      <w:r w:rsidRPr="00873449">
        <w:rPr>
          <w:rFonts w:ascii="Times New Roman" w:eastAsia="Calibri" w:hAnsi="Times New Roman" w:cs="Times New Roman"/>
          <w:spacing w:val="-1"/>
          <w:sz w:val="28"/>
          <w:szCs w:val="28"/>
        </w:rPr>
        <w:t>о недостатках (дефектах), обнаруженных Заказчиком в процессе выполнения работ, безвозмездно их устранять по требованию Заказчика;</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к)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 </w:t>
      </w:r>
      <w:r w:rsidRPr="00873449">
        <w:rPr>
          <w:rFonts w:ascii="Times New Roman" w:eastAsia="Calibri" w:hAnsi="Times New Roman" w:cs="Times New Roman"/>
          <w:sz w:val="28"/>
          <w:szCs w:val="28"/>
          <w:bdr w:val="none" w:sz="0" w:space="0" w:color="auto" w:frame="1"/>
        </w:rPr>
        <w:t>(договору)</w:t>
      </w:r>
      <w:r w:rsidRPr="00873449">
        <w:rPr>
          <w:rFonts w:ascii="Times New Roman" w:eastAsia="Calibri" w:hAnsi="Times New Roman" w:cs="Times New Roman"/>
          <w:sz w:val="28"/>
          <w:szCs w:val="28"/>
        </w:rPr>
        <w:t>;</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л) сообщить Заказчику об окончании работ в срок не позднее 5 (пяти) рабочих дней после выполнения работ;</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м) выполнять иные обязанности, предусмотренные настоящим контрактом (договором).</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2.</w:t>
      </w:r>
      <w:r w:rsidR="00E4408E">
        <w:rPr>
          <w:rFonts w:ascii="Times New Roman" w:hAnsi="Times New Roman" w:cs="Times New Roman"/>
          <w:sz w:val="28"/>
          <w:szCs w:val="28"/>
        </w:rPr>
        <w:t>5</w:t>
      </w:r>
      <w:r w:rsidRPr="005B0E7B">
        <w:rPr>
          <w:rFonts w:ascii="Times New Roman" w:hAnsi="Times New Roman" w:cs="Times New Roman"/>
          <w:sz w:val="28"/>
          <w:szCs w:val="28"/>
        </w:rPr>
        <w:t>. Подрядчик вправе:</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а) требовать обеспечения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б) требовать оплаты выполненных работ в соответствии с подписанным актом сдачи-приемки выполненных работ (при условии поступления денежных средств на счет Заказчика);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в) привлекать к выполнению работ третьих лиц (субподрядчиков).</w:t>
      </w:r>
    </w:p>
    <w:p w:rsidR="00873449" w:rsidRPr="005B0E7B" w:rsidRDefault="00873449" w:rsidP="005B0E7B">
      <w:pPr>
        <w:spacing w:after="0" w:line="240" w:lineRule="auto"/>
        <w:ind w:firstLine="709"/>
        <w:jc w:val="both"/>
        <w:rPr>
          <w:rFonts w:ascii="Times New Roman" w:hAnsi="Times New Roman" w:cs="Times New Roman"/>
          <w:sz w:val="28"/>
          <w:szCs w:val="28"/>
        </w:rPr>
      </w:pPr>
    </w:p>
    <w:p w:rsidR="00873449" w:rsidRPr="005B0E7B" w:rsidRDefault="005B0E7B" w:rsidP="005B0E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873449" w:rsidRPr="005B0E7B">
        <w:rPr>
          <w:rFonts w:ascii="Times New Roman" w:hAnsi="Times New Roman" w:cs="Times New Roman"/>
          <w:sz w:val="28"/>
          <w:szCs w:val="28"/>
        </w:rPr>
        <w:t>Объемы и стоимость выполненных работ</w:t>
      </w:r>
    </w:p>
    <w:p w:rsidR="00873449" w:rsidRPr="005B0E7B" w:rsidRDefault="00873449" w:rsidP="005B0E7B">
      <w:pPr>
        <w:spacing w:after="0" w:line="240" w:lineRule="auto"/>
        <w:jc w:val="center"/>
        <w:rPr>
          <w:rFonts w:ascii="Times New Roman" w:hAnsi="Times New Roman" w:cs="Times New Roman"/>
          <w:sz w:val="28"/>
          <w:szCs w:val="28"/>
        </w:rPr>
      </w:pPr>
      <w:r w:rsidRPr="005B0E7B">
        <w:rPr>
          <w:rFonts w:ascii="Times New Roman" w:hAnsi="Times New Roman" w:cs="Times New Roman"/>
          <w:sz w:val="28"/>
          <w:szCs w:val="28"/>
        </w:rPr>
        <w:t>и порядок расчета по контракту (договору)</w:t>
      </w:r>
    </w:p>
    <w:p w:rsidR="00873449" w:rsidRPr="005B0E7B" w:rsidRDefault="00873449" w:rsidP="005B0E7B">
      <w:pPr>
        <w:spacing w:after="0" w:line="240" w:lineRule="auto"/>
        <w:ind w:firstLine="709"/>
        <w:jc w:val="both"/>
        <w:rPr>
          <w:rFonts w:ascii="Times New Roman" w:hAnsi="Times New Roman" w:cs="Times New Roman"/>
          <w:sz w:val="28"/>
          <w:szCs w:val="28"/>
        </w:rPr>
      </w:pP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3.1. Объемы и стоимость работ по настоящем</w:t>
      </w:r>
      <w:r w:rsidR="005B0E7B">
        <w:rPr>
          <w:rFonts w:ascii="Times New Roman" w:eastAsia="Times New Roman" w:hAnsi="Times New Roman" w:cs="Times New Roman"/>
          <w:sz w:val="28"/>
          <w:szCs w:val="28"/>
          <w:lang w:eastAsia="ru-RU"/>
        </w:rPr>
        <w:t>у контракту (договору) определяю</w:t>
      </w:r>
      <w:r w:rsidRPr="00873449">
        <w:rPr>
          <w:rFonts w:ascii="Times New Roman" w:eastAsia="Times New Roman" w:hAnsi="Times New Roman" w:cs="Times New Roman"/>
          <w:sz w:val="28"/>
          <w:szCs w:val="28"/>
          <w:lang w:eastAsia="ru-RU"/>
        </w:rPr>
        <w:t>тся на основании сметной документации, являющейся неотъемлемой частью настоящего контракта (договора).</w:t>
      </w:r>
    </w:p>
    <w:p w:rsidR="00873449" w:rsidRPr="00873449" w:rsidRDefault="00873449" w:rsidP="00873449">
      <w:pPr>
        <w:widowControl w:val="0"/>
        <w:numPr>
          <w:ilvl w:val="1"/>
          <w:numId w:val="3"/>
        </w:numPr>
        <w:tabs>
          <w:tab w:val="left" w:pos="720"/>
        </w:tabs>
        <w:spacing w:after="0" w:line="322" w:lineRule="exact"/>
        <w:ind w:left="0" w:firstLine="709"/>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 xml:space="preserve">Общая сумма контракта (договора) устанавливается в рублях Приднестровской Молдавской Республики </w:t>
      </w:r>
      <w:r>
        <w:rPr>
          <w:rFonts w:ascii="Times New Roman" w:eastAsia="Times New Roman" w:hAnsi="Times New Roman" w:cs="Times New Roman"/>
          <w:sz w:val="28"/>
          <w:szCs w:val="28"/>
        </w:rPr>
        <w:br/>
      </w:r>
      <w:r w:rsidRPr="00873449">
        <w:rPr>
          <w:rFonts w:ascii="Times New Roman" w:eastAsia="Times New Roman" w:hAnsi="Times New Roman" w:cs="Times New Roman"/>
          <w:sz w:val="28"/>
          <w:szCs w:val="28"/>
        </w:rPr>
        <w:t>и составляет_________________________________________________________</w:t>
      </w:r>
    </w:p>
    <w:p w:rsidR="00873449" w:rsidRPr="00873449" w:rsidRDefault="00873449" w:rsidP="00873449">
      <w:pPr>
        <w:widowControl w:val="0"/>
        <w:spacing w:after="0" w:line="322" w:lineRule="exact"/>
        <w:ind w:left="3540"/>
        <w:rPr>
          <w:rFonts w:ascii="Times New Roman" w:eastAsia="Times New Roman" w:hAnsi="Times New Roman" w:cs="Times New Roman"/>
          <w:sz w:val="20"/>
          <w:szCs w:val="20"/>
        </w:rPr>
      </w:pPr>
      <w:r w:rsidRPr="00873449">
        <w:rPr>
          <w:rFonts w:ascii="Times New Roman" w:eastAsia="Times New Roman" w:hAnsi="Times New Roman" w:cs="Times New Roman"/>
          <w:sz w:val="20"/>
          <w:szCs w:val="20"/>
        </w:rPr>
        <w:t xml:space="preserve">       (сумма прописью)</w:t>
      </w:r>
    </w:p>
    <w:p w:rsidR="00873449" w:rsidRPr="00873449" w:rsidRDefault="00873449" w:rsidP="00873449">
      <w:pPr>
        <w:widowControl w:val="0"/>
        <w:tabs>
          <w:tab w:val="left" w:pos="1303"/>
        </w:tabs>
        <w:spacing w:after="0" w:line="322" w:lineRule="exact"/>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рублей Приднестровской Молдавской Республики.</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3.3. Расч</w:t>
      </w:r>
      <w:r>
        <w:rPr>
          <w:rFonts w:ascii="Times New Roman" w:eastAsia="Times New Roman" w:hAnsi="Times New Roman" w:cs="Times New Roman"/>
          <w:sz w:val="28"/>
          <w:szCs w:val="28"/>
          <w:lang w:eastAsia="ru-RU"/>
        </w:rPr>
        <w:t>е</w:t>
      </w:r>
      <w:r w:rsidRPr="00873449">
        <w:rPr>
          <w:rFonts w:ascii="Times New Roman" w:eastAsia="Times New Roman" w:hAnsi="Times New Roman" w:cs="Times New Roman"/>
          <w:sz w:val="28"/>
          <w:szCs w:val="28"/>
          <w:lang w:eastAsia="ru-RU"/>
        </w:rPr>
        <w:t xml:space="preserve">т стоимости выполненных работ определяется на основании </w:t>
      </w:r>
      <w:r w:rsidRPr="00873449">
        <w:rPr>
          <w:rFonts w:ascii="Times New Roman" w:eastAsia="Times New Roman" w:hAnsi="Times New Roman" w:cs="Times New Roman"/>
          <w:sz w:val="28"/>
          <w:szCs w:val="28"/>
          <w:shd w:val="clear" w:color="auto" w:fill="FFFFFF"/>
          <w:lang w:eastAsia="ru-RU"/>
        </w:rPr>
        <w:t>Приказа Министерства промышленности Приднестровской Молдавской Республики от 13 апреля 2009 года № 193 «Об утверждении Методики определения стоимости строительного подряда, стоимости капитального строительства, капитального и текущего ремонта на территории Приднестровской Молдавской Республики» (САЗ 09-18).</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lastRenderedPageBreak/>
        <w:t>3.4. В расч</w:t>
      </w:r>
      <w:r>
        <w:rPr>
          <w:rFonts w:ascii="Times New Roman" w:eastAsia="Times New Roman" w:hAnsi="Times New Roman" w:cs="Times New Roman"/>
          <w:sz w:val="28"/>
          <w:szCs w:val="28"/>
          <w:lang w:eastAsia="ru-RU"/>
        </w:rPr>
        <w:t>е</w:t>
      </w:r>
      <w:r w:rsidRPr="00873449">
        <w:rPr>
          <w:rFonts w:ascii="Times New Roman" w:eastAsia="Times New Roman" w:hAnsi="Times New Roman" w:cs="Times New Roman"/>
          <w:sz w:val="28"/>
          <w:szCs w:val="28"/>
          <w:lang w:eastAsia="ru-RU"/>
        </w:rPr>
        <w:t>т стоимости работ Подрядчик включает непредвиденные затраты в размере не более 1,5 процента от объемов строительно-монтажных работ либо по взаимной договоренности Сторон процентует по данной статье расходов фактически понесенные затраты.</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3.5. Заказчик производит Подрядчику предварительную оплату (аванс)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 xml:space="preserve">в размере, заявленном при проведении запроса предложения, но не более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25 процентов от стоимости подряда.</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3.6. В</w:t>
      </w:r>
      <w:r>
        <w:rPr>
          <w:rFonts w:ascii="Times New Roman" w:eastAsia="Times New Roman" w:hAnsi="Times New Roman" w:cs="Times New Roman"/>
          <w:sz w:val="28"/>
          <w:szCs w:val="28"/>
          <w:lang w:eastAsia="ru-RU"/>
        </w:rPr>
        <w:t xml:space="preserve"> случае изменения методики расче</w:t>
      </w:r>
      <w:r w:rsidRPr="00873449">
        <w:rPr>
          <w:rFonts w:ascii="Times New Roman" w:eastAsia="Times New Roman" w:hAnsi="Times New Roman" w:cs="Times New Roman"/>
          <w:sz w:val="28"/>
          <w:szCs w:val="28"/>
          <w:lang w:eastAsia="ru-RU"/>
        </w:rPr>
        <w:t xml:space="preserve">та, стоимости материалов, горюче-смазочных материалов, услуг транспортных организаций, энергоносителей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и тому подобное расч</w:t>
      </w:r>
      <w:r>
        <w:rPr>
          <w:rFonts w:ascii="Times New Roman" w:eastAsia="Times New Roman" w:hAnsi="Times New Roman" w:cs="Times New Roman"/>
          <w:sz w:val="28"/>
          <w:szCs w:val="28"/>
          <w:lang w:eastAsia="ru-RU"/>
        </w:rPr>
        <w:t>е</w:t>
      </w:r>
      <w:r w:rsidRPr="00873449">
        <w:rPr>
          <w:rFonts w:ascii="Times New Roman" w:eastAsia="Times New Roman" w:hAnsi="Times New Roman" w:cs="Times New Roman"/>
          <w:sz w:val="28"/>
          <w:szCs w:val="28"/>
          <w:lang w:eastAsia="ru-RU"/>
        </w:rPr>
        <w:t>т стоимости выполненных работ подлежит корректировке, а акты выполненных работ оформляются с уч</w:t>
      </w:r>
      <w:r>
        <w:rPr>
          <w:rFonts w:ascii="Times New Roman" w:eastAsia="Times New Roman" w:hAnsi="Times New Roman" w:cs="Times New Roman"/>
          <w:sz w:val="28"/>
          <w:szCs w:val="28"/>
          <w:lang w:eastAsia="ru-RU"/>
        </w:rPr>
        <w:t>е</w:t>
      </w:r>
      <w:r w:rsidRPr="00873449">
        <w:rPr>
          <w:rFonts w:ascii="Times New Roman" w:eastAsia="Times New Roman" w:hAnsi="Times New Roman" w:cs="Times New Roman"/>
          <w:sz w:val="28"/>
          <w:szCs w:val="28"/>
          <w:lang w:eastAsia="ru-RU"/>
        </w:rPr>
        <w:t>том всех изменений.</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3.7. Заказчик производит оплату Подрядчику з</w:t>
      </w:r>
      <w:r>
        <w:rPr>
          <w:rFonts w:ascii="Times New Roman" w:eastAsia="Times New Roman" w:hAnsi="Times New Roman" w:cs="Times New Roman"/>
          <w:sz w:val="28"/>
          <w:szCs w:val="28"/>
          <w:lang w:eastAsia="ru-RU"/>
        </w:rPr>
        <w:t>а фактически выполненные работы</w:t>
      </w:r>
      <w:r w:rsidRPr="00873449">
        <w:rPr>
          <w:rFonts w:ascii="Times New Roman" w:eastAsia="Times New Roman" w:hAnsi="Times New Roman" w:cs="Times New Roman"/>
          <w:sz w:val="28"/>
          <w:szCs w:val="28"/>
          <w:lang w:eastAsia="ru-RU"/>
        </w:rPr>
        <w:t xml:space="preserve">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настоящего контракта (договора) </w:t>
      </w:r>
      <w:r w:rsidRPr="00873449">
        <w:rPr>
          <w:rFonts w:ascii="Times New Roman" w:eastAsia="Times New Roman" w:hAnsi="Times New Roman" w:cs="Times New Roman"/>
          <w:sz w:val="28"/>
          <w:szCs w:val="28"/>
          <w:bdr w:val="none" w:sz="0" w:space="0" w:color="auto" w:frame="1"/>
          <w:lang w:eastAsia="ru-RU"/>
        </w:rPr>
        <w:t xml:space="preserve">и согласованных </w:t>
      </w:r>
      <w:r>
        <w:rPr>
          <w:rFonts w:ascii="Times New Roman" w:eastAsia="Times New Roman" w:hAnsi="Times New Roman" w:cs="Times New Roman"/>
          <w:sz w:val="28"/>
          <w:szCs w:val="28"/>
          <w:bdr w:val="none" w:sz="0" w:space="0" w:color="auto" w:frame="1"/>
          <w:lang w:eastAsia="ru-RU"/>
        </w:rPr>
        <w:br/>
      </w:r>
      <w:r w:rsidRPr="00873449">
        <w:rPr>
          <w:rFonts w:ascii="Times New Roman" w:eastAsia="Times New Roman" w:hAnsi="Times New Roman" w:cs="Times New Roman"/>
          <w:sz w:val="28"/>
          <w:szCs w:val="28"/>
          <w:bdr w:val="none" w:sz="0" w:space="0" w:color="auto" w:frame="1"/>
          <w:lang w:eastAsia="ru-RU"/>
        </w:rPr>
        <w:t>с Министерством экономического развития Приднестровской Молдавской Республики.</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3.8. 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контракта (договора).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 xml:space="preserve">3.9. Расчет за выполненные работы производится ежемесячно промежуточными платежами в рублях Приднестровской Молдавской Республики согласно актам выполненных работ, путем перечисления </w:t>
      </w:r>
      <w:r w:rsidRPr="005B0E7B">
        <w:rPr>
          <w:rFonts w:ascii="Times New Roman" w:hAnsi="Times New Roman" w:cs="Times New Roman"/>
          <w:sz w:val="28"/>
          <w:szCs w:val="28"/>
        </w:rPr>
        <w:br/>
        <w:t>на расчетный счет Подрядчика оговоренной суммы за вычетом аванса, если таковой был выплачен, в течение 15 (пятнадцати) дней после подписания ежемесячного акта сдачи-приемки выполненных работ.</w:t>
      </w:r>
    </w:p>
    <w:p w:rsidR="00873449" w:rsidRPr="005B0E7B" w:rsidRDefault="00873449" w:rsidP="005B0E7B">
      <w:pPr>
        <w:spacing w:after="0" w:line="240" w:lineRule="auto"/>
        <w:ind w:firstLine="709"/>
        <w:jc w:val="both"/>
        <w:rPr>
          <w:rFonts w:ascii="Times New Roman" w:hAnsi="Times New Roman" w:cs="Times New Roman"/>
          <w:sz w:val="28"/>
          <w:szCs w:val="28"/>
        </w:rPr>
      </w:pPr>
    </w:p>
    <w:p w:rsidR="00873449" w:rsidRPr="00873449" w:rsidRDefault="00873449" w:rsidP="00873449">
      <w:pPr>
        <w:tabs>
          <w:tab w:val="left" w:pos="426"/>
          <w:tab w:val="left" w:pos="567"/>
        </w:tabs>
        <w:autoSpaceDE w:val="0"/>
        <w:autoSpaceDN w:val="0"/>
        <w:adjustRightInd w:val="0"/>
        <w:spacing w:after="0" w:line="240" w:lineRule="auto"/>
        <w:ind w:right="-1"/>
        <w:jc w:val="center"/>
        <w:outlineLvl w:val="0"/>
        <w:rPr>
          <w:rFonts w:ascii="Times New Roman" w:eastAsia="Times New Roman" w:hAnsi="Times New Roman" w:cs="Times New Roman"/>
          <w:bCs/>
          <w:sz w:val="28"/>
          <w:szCs w:val="28"/>
          <w:lang w:eastAsia="ru-RU"/>
        </w:rPr>
      </w:pPr>
      <w:r w:rsidRPr="00873449">
        <w:rPr>
          <w:rFonts w:ascii="Times New Roman" w:eastAsia="Times New Roman" w:hAnsi="Times New Roman" w:cs="Times New Roman"/>
          <w:bCs/>
          <w:sz w:val="28"/>
          <w:szCs w:val="28"/>
          <w:lang w:eastAsia="ru-RU"/>
        </w:rPr>
        <w:t>4. Порядок выполнения работ и срок действия контракта (договора)</w:t>
      </w:r>
    </w:p>
    <w:p w:rsidR="00873449" w:rsidRPr="00873449" w:rsidRDefault="00873449" w:rsidP="00873449">
      <w:pPr>
        <w:tabs>
          <w:tab w:val="left" w:pos="426"/>
          <w:tab w:val="left" w:pos="567"/>
        </w:tabs>
        <w:autoSpaceDE w:val="0"/>
        <w:autoSpaceDN w:val="0"/>
        <w:adjustRightInd w:val="0"/>
        <w:spacing w:after="0" w:line="240" w:lineRule="auto"/>
        <w:ind w:right="425"/>
        <w:jc w:val="center"/>
        <w:outlineLvl w:val="0"/>
        <w:rPr>
          <w:rFonts w:ascii="Times New Roman" w:eastAsia="Times New Roman" w:hAnsi="Times New Roman" w:cs="Times New Roman"/>
          <w:bCs/>
          <w:sz w:val="28"/>
          <w:szCs w:val="28"/>
          <w:lang w:eastAsia="ru-RU"/>
        </w:rPr>
      </w:pPr>
    </w:p>
    <w:p w:rsidR="00873449" w:rsidRPr="00873449" w:rsidRDefault="00873449" w:rsidP="00873449">
      <w:pPr>
        <w:widowControl w:val="0"/>
        <w:tabs>
          <w:tab w:val="left" w:pos="567"/>
        </w:tabs>
        <w:spacing w:after="0" w:line="322" w:lineRule="exact"/>
        <w:ind w:firstLine="709"/>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4.1. Начало и окончание работ устанавливаются в соответствии с планом</w:t>
      </w:r>
      <w:r>
        <w:rPr>
          <w:rFonts w:ascii="Times New Roman" w:eastAsia="Times New Roman" w:hAnsi="Times New Roman" w:cs="Times New Roman"/>
          <w:sz w:val="28"/>
          <w:szCs w:val="28"/>
        </w:rPr>
        <w:t>-</w:t>
      </w:r>
      <w:r w:rsidRPr="00873449">
        <w:rPr>
          <w:rFonts w:ascii="Times New Roman" w:eastAsia="Times New Roman" w:hAnsi="Times New Roman" w:cs="Times New Roman"/>
          <w:sz w:val="28"/>
          <w:szCs w:val="28"/>
        </w:rPr>
        <w:t xml:space="preserve">графиком выполнения работ согласно Приложению к </w:t>
      </w:r>
      <w:r>
        <w:rPr>
          <w:rFonts w:ascii="Times New Roman" w:eastAsia="Times New Roman" w:hAnsi="Times New Roman" w:cs="Times New Roman"/>
          <w:sz w:val="28"/>
          <w:szCs w:val="28"/>
        </w:rPr>
        <w:t>настоящему контракту (договору)</w:t>
      </w:r>
      <w:r w:rsidRPr="00873449">
        <w:rPr>
          <w:rFonts w:ascii="Times New Roman" w:eastAsia="Times New Roman" w:hAnsi="Times New Roman" w:cs="Times New Roman"/>
          <w:sz w:val="28"/>
          <w:szCs w:val="28"/>
        </w:rPr>
        <w:t xml:space="preserve"> после получения Подрядчиком авансового платежа согласно подпункту </w:t>
      </w:r>
      <w:r>
        <w:rPr>
          <w:rFonts w:ascii="Times New Roman" w:eastAsia="Times New Roman" w:hAnsi="Times New Roman" w:cs="Times New Roman"/>
          <w:sz w:val="28"/>
          <w:szCs w:val="28"/>
        </w:rPr>
        <w:t>«</w:t>
      </w:r>
      <w:r w:rsidRPr="00873449">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873449">
        <w:rPr>
          <w:rFonts w:ascii="Times New Roman" w:eastAsia="Times New Roman" w:hAnsi="Times New Roman" w:cs="Times New Roman"/>
          <w:sz w:val="28"/>
          <w:szCs w:val="28"/>
        </w:rPr>
        <w:t xml:space="preserve"> пункта 2.4 и пункту 3.5 настоящего контракта (договора).</w:t>
      </w:r>
    </w:p>
    <w:p w:rsidR="00873449" w:rsidRPr="00873449" w:rsidRDefault="00873449" w:rsidP="00873449">
      <w:pPr>
        <w:spacing w:after="0" w:line="240" w:lineRule="auto"/>
        <w:ind w:firstLine="709"/>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В случае неисполнения Заказчиком обязанности по оплате авансового платежа, предусмотренного подпунктом 3.5 настоящего контракта (договора), сроки выполнения Подрядчиком работ по настоящему контракту (договору) продлеваются соразмерно периоду просрочки оплаты авансового платежа.</w:t>
      </w:r>
    </w:p>
    <w:p w:rsidR="00873449" w:rsidRPr="00873449" w:rsidRDefault="00873449" w:rsidP="00873449">
      <w:pPr>
        <w:widowControl w:val="0"/>
        <w:tabs>
          <w:tab w:val="left" w:pos="567"/>
        </w:tabs>
        <w:spacing w:after="0" w:line="322" w:lineRule="exact"/>
        <w:ind w:firstLine="709"/>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 xml:space="preserve">4.2. Результаты работ должны отвечать требованиям качества, безопасности жизни и здоровья, иным требованиям безопасности, </w:t>
      </w:r>
      <w:r w:rsidRPr="00873449">
        <w:rPr>
          <w:rFonts w:ascii="Times New Roman" w:eastAsia="Times New Roman" w:hAnsi="Times New Roman" w:cs="Times New Roman"/>
          <w:sz w:val="28"/>
          <w:szCs w:val="28"/>
        </w:rPr>
        <w:lastRenderedPageBreak/>
        <w:t>предъявляемым к ним законодательством Приднестровской Молдавской Республики.</w:t>
      </w:r>
    </w:p>
    <w:p w:rsidR="00873449" w:rsidRPr="00873449" w:rsidRDefault="00873449" w:rsidP="00873449">
      <w:pPr>
        <w:widowControl w:val="0"/>
        <w:tabs>
          <w:tab w:val="left" w:pos="1295"/>
        </w:tabs>
        <w:spacing w:after="0" w:line="322" w:lineRule="exact"/>
        <w:ind w:firstLine="709"/>
        <w:jc w:val="both"/>
        <w:rPr>
          <w:rFonts w:ascii="Times New Roman" w:eastAsia="Times New Roman" w:hAnsi="Times New Roman" w:cs="Times New Roman"/>
          <w:b/>
          <w:color w:val="C00000"/>
          <w:sz w:val="28"/>
          <w:szCs w:val="28"/>
        </w:rPr>
      </w:pPr>
      <w:r w:rsidRPr="00873449">
        <w:rPr>
          <w:rFonts w:ascii="Times New Roman" w:eastAsia="Times New Roman" w:hAnsi="Times New Roman" w:cs="Times New Roman"/>
          <w:bCs/>
          <w:sz w:val="28"/>
          <w:szCs w:val="28"/>
        </w:rPr>
        <w:t xml:space="preserve">4.3. </w:t>
      </w:r>
      <w:r w:rsidR="00B33F21">
        <w:rPr>
          <w:rFonts w:ascii="Segoe UI" w:hAnsi="Segoe UI" w:cs="Segoe UI"/>
          <w:color w:val="444444"/>
          <w:sz w:val="18"/>
          <w:szCs w:val="18"/>
          <w:shd w:val="clear" w:color="auto" w:fill="FFFFFF"/>
        </w:rPr>
        <w:t>Контракт (договор) вступает в силу со дня размещения информации о данном контракте (договоре) в реестре закупок заказчиков.</w:t>
      </w:r>
    </w:p>
    <w:p w:rsidR="00873449" w:rsidRPr="00873449" w:rsidRDefault="00873449" w:rsidP="00873449">
      <w:pPr>
        <w:tabs>
          <w:tab w:val="left" w:pos="567"/>
          <w:tab w:val="left" w:pos="720"/>
          <w:tab w:val="left" w:pos="900"/>
          <w:tab w:val="num" w:pos="1440"/>
        </w:tabs>
        <w:spacing w:after="0" w:line="240" w:lineRule="auto"/>
        <w:ind w:firstLine="709"/>
        <w:jc w:val="both"/>
        <w:rPr>
          <w:rFonts w:ascii="Times New Roman" w:eastAsia="Times New Roman" w:hAnsi="Times New Roman" w:cs="Times New Roman"/>
          <w:bCs/>
          <w:sz w:val="28"/>
          <w:szCs w:val="28"/>
          <w:lang w:eastAsia="ru-RU"/>
        </w:rPr>
      </w:pPr>
      <w:r w:rsidRPr="00873449">
        <w:rPr>
          <w:rFonts w:ascii="Times New Roman" w:eastAsia="Times New Roman" w:hAnsi="Times New Roman" w:cs="Times New Roman"/>
          <w:sz w:val="28"/>
          <w:szCs w:val="28"/>
          <w:lang w:eastAsia="ru-RU"/>
        </w:rPr>
        <w:t xml:space="preserve">4.4. </w:t>
      </w:r>
      <w:r w:rsidRPr="00873449">
        <w:rPr>
          <w:rFonts w:ascii="Times New Roman" w:eastAsia="Times New Roman" w:hAnsi="Times New Roman" w:cs="Times New Roman"/>
          <w:bCs/>
          <w:sz w:val="28"/>
          <w:szCs w:val="28"/>
          <w:lang w:eastAsia="ru-RU"/>
        </w:rPr>
        <w:t xml:space="preserve">В случае если Подрядчик не сдаст Заказчику выполненные работы </w:t>
      </w:r>
      <w:r>
        <w:rPr>
          <w:rFonts w:ascii="Times New Roman" w:eastAsia="Times New Roman" w:hAnsi="Times New Roman" w:cs="Times New Roman"/>
          <w:bCs/>
          <w:sz w:val="28"/>
          <w:szCs w:val="28"/>
          <w:lang w:eastAsia="ru-RU"/>
        </w:rPr>
        <w:br/>
      </w:r>
      <w:r w:rsidRPr="00873449">
        <w:rPr>
          <w:rFonts w:ascii="Times New Roman" w:eastAsia="Times New Roman" w:hAnsi="Times New Roman" w:cs="Times New Roman"/>
          <w:bCs/>
          <w:sz w:val="28"/>
          <w:szCs w:val="28"/>
          <w:lang w:eastAsia="ru-RU"/>
        </w:rPr>
        <w:t xml:space="preserve">в срок, определенный настоящим контрактом (договором), Заказчик вправе расторгнуть настоящий контракт (договор) в одностороннем порядке, </w:t>
      </w:r>
      <w:r>
        <w:rPr>
          <w:rFonts w:ascii="Times New Roman" w:eastAsia="Times New Roman" w:hAnsi="Times New Roman" w:cs="Times New Roman"/>
          <w:bCs/>
          <w:sz w:val="28"/>
          <w:szCs w:val="28"/>
          <w:lang w:eastAsia="ru-RU"/>
        </w:rPr>
        <w:br/>
      </w:r>
      <w:r w:rsidRPr="00873449">
        <w:rPr>
          <w:rFonts w:ascii="Times New Roman" w:eastAsia="Times New Roman" w:hAnsi="Times New Roman" w:cs="Times New Roman"/>
          <w:bCs/>
          <w:sz w:val="28"/>
          <w:szCs w:val="28"/>
          <w:lang w:eastAsia="ru-RU"/>
        </w:rPr>
        <w:t>за исключением обстоятельств, предусмотренных главой 7 настоящего контракта (договора).</w:t>
      </w:r>
    </w:p>
    <w:p w:rsidR="00873449" w:rsidRPr="00873449" w:rsidRDefault="00873449" w:rsidP="00873449">
      <w:pPr>
        <w:widowControl w:val="0"/>
        <w:spacing w:after="0" w:line="322" w:lineRule="exact"/>
        <w:ind w:firstLine="709"/>
        <w:jc w:val="both"/>
        <w:rPr>
          <w:rFonts w:ascii="Times New Roman" w:eastAsia="Times New Roman" w:hAnsi="Times New Roman" w:cs="Times New Roman"/>
          <w:sz w:val="28"/>
          <w:szCs w:val="28"/>
        </w:rPr>
      </w:pPr>
      <w:r w:rsidRPr="00873449">
        <w:rPr>
          <w:rFonts w:ascii="Times New Roman" w:eastAsia="Times New Roman" w:hAnsi="Times New Roman" w:cs="Times New Roman"/>
          <w:sz w:val="28"/>
          <w:szCs w:val="28"/>
        </w:rPr>
        <w:t xml:space="preserve">4.5. Окончание срока действия настоящего контракта (договора) определяется по 31 декабря 20__ года (включительно), а в части неисполненных обязательств – до их полного исполнения. </w:t>
      </w:r>
    </w:p>
    <w:p w:rsidR="00873449" w:rsidRPr="00873449" w:rsidRDefault="00873449" w:rsidP="00873449">
      <w:pPr>
        <w:widowControl w:val="0"/>
        <w:tabs>
          <w:tab w:val="left" w:pos="1295"/>
        </w:tabs>
        <w:spacing w:after="0" w:line="322" w:lineRule="exact"/>
        <w:ind w:left="740"/>
        <w:jc w:val="both"/>
        <w:rPr>
          <w:rFonts w:ascii="Times New Roman" w:eastAsia="Times New Roman" w:hAnsi="Times New Roman" w:cs="Times New Roman"/>
          <w:sz w:val="28"/>
          <w:szCs w:val="28"/>
        </w:rPr>
      </w:pPr>
    </w:p>
    <w:p w:rsidR="00873449" w:rsidRPr="00873449" w:rsidRDefault="00873449" w:rsidP="00873449">
      <w:pPr>
        <w:widowControl w:val="0"/>
        <w:tabs>
          <w:tab w:val="left" w:pos="1295"/>
        </w:tabs>
        <w:spacing w:after="0" w:line="322"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bCs/>
          <w:sz w:val="28"/>
          <w:szCs w:val="28"/>
        </w:rPr>
        <w:t>5. Порядок сдачи-приемки выполненных работ и к</w:t>
      </w:r>
      <w:r w:rsidRPr="00873449">
        <w:rPr>
          <w:rFonts w:ascii="Times New Roman" w:eastAsia="Times New Roman" w:hAnsi="Times New Roman" w:cs="Times New Roman"/>
          <w:sz w:val="28"/>
          <w:szCs w:val="28"/>
        </w:rPr>
        <w:t>ачество работ</w:t>
      </w:r>
    </w:p>
    <w:p w:rsidR="00873449" w:rsidRPr="00873449" w:rsidRDefault="00873449" w:rsidP="00873449">
      <w:pPr>
        <w:tabs>
          <w:tab w:val="left" w:pos="567"/>
        </w:tabs>
        <w:spacing w:after="0" w:line="240" w:lineRule="auto"/>
        <w:ind w:firstLine="567"/>
        <w:jc w:val="center"/>
        <w:outlineLvl w:val="0"/>
        <w:rPr>
          <w:rFonts w:ascii="Times New Roman" w:eastAsia="Calibri" w:hAnsi="Times New Roman" w:cs="Times New Roman"/>
          <w:sz w:val="28"/>
          <w:szCs w:val="28"/>
        </w:rPr>
      </w:pPr>
    </w:p>
    <w:p w:rsidR="00873449" w:rsidRPr="00873449" w:rsidRDefault="00873449" w:rsidP="00873449">
      <w:pPr>
        <w:shd w:val="clear" w:color="auto" w:fill="FAFAFA"/>
        <w:tabs>
          <w:tab w:val="left" w:pos="567"/>
        </w:tabs>
        <w:spacing w:after="0" w:line="240" w:lineRule="auto"/>
        <w:ind w:firstLine="709"/>
        <w:jc w:val="both"/>
        <w:textAlignment w:val="baseline"/>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5.1. Выполненные работы по объемам и качеству передаются Подрядчиком и принимаются Заказчиком и Балансодержателем по акту сдачи-приемки выполненных работ, который подписывается Подрядчиком, Заказчиком, Балансодержателем и представителем Министерства экономического развития Приднестровской Молдавской Республики.</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5.2. Приемка работ осуществляется приемочной комиссией в составе Заказчика, Балансодержателя, Подрядчика и представителя Министерства экономического развития Приднестровской Молдавской Республики в течение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5 (пяти) рабочих дней после получения Заказчиком сообщения Подрядчика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о готовности к сдаче объекта и передачи Подрядчиком отчетной документации Заказчику для проверки ее соответствия выполненным работам и условиям настоящего контракта (договора).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5.3. В случае мотивированного отказа Заказчика от подписания акта сдачи-приемки выполнения работ по причине выявленных недостатков Подрядчик обязан рассмотреть его и в пятидневный срок устранить выявленные недостатки.</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 xml:space="preserve">5.4. При отказе от подписания акта Заказчиком об этом делается отметка </w:t>
      </w:r>
      <w:r w:rsidRPr="005B0E7B">
        <w:rPr>
          <w:rFonts w:ascii="Times New Roman" w:hAnsi="Times New Roman" w:cs="Times New Roman"/>
          <w:sz w:val="28"/>
          <w:szCs w:val="28"/>
        </w:rPr>
        <w:br/>
        <w:t>во всех экземплярах акта. Основания для отказа излагаются в акте либо для этого составляется отдельный документ.</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5.5. В случае досрочного выполнения работ Подрядчик уведомляет Заказчика о готовности представить отчетную документацию для осуществления сдачи-приемки выполненных работ, при этом цена настоящего контракта (договора) не может быть увеличена.</w:t>
      </w:r>
    </w:p>
    <w:p w:rsidR="00873449" w:rsidRPr="005B0E7B" w:rsidRDefault="00873449" w:rsidP="005B0E7B">
      <w:pPr>
        <w:spacing w:after="0" w:line="240" w:lineRule="auto"/>
        <w:ind w:firstLine="709"/>
        <w:jc w:val="both"/>
        <w:rPr>
          <w:rFonts w:ascii="Times New Roman" w:hAnsi="Times New Roman" w:cs="Times New Roman"/>
          <w:sz w:val="28"/>
          <w:szCs w:val="28"/>
        </w:rPr>
      </w:pPr>
      <w:r w:rsidRPr="005B0E7B">
        <w:rPr>
          <w:rFonts w:ascii="Times New Roman" w:hAnsi="Times New Roman" w:cs="Times New Roman"/>
          <w:sz w:val="28"/>
          <w:szCs w:val="28"/>
        </w:rPr>
        <w:t>5.6. Датой исполнения работ по настоящему контракту (договору) является дата подписания Сторонами акта сдачи-приемки выполнения работ.</w:t>
      </w:r>
    </w:p>
    <w:p w:rsidR="00873449" w:rsidRPr="005B0E7B" w:rsidRDefault="00873449" w:rsidP="005B0E7B">
      <w:pPr>
        <w:spacing w:after="0" w:line="240" w:lineRule="auto"/>
        <w:ind w:firstLine="709"/>
        <w:jc w:val="both"/>
        <w:rPr>
          <w:rFonts w:ascii="Times New Roman" w:hAnsi="Times New Roman" w:cs="Times New Roman"/>
          <w:sz w:val="28"/>
          <w:szCs w:val="28"/>
        </w:rPr>
      </w:pPr>
    </w:p>
    <w:p w:rsidR="00873449" w:rsidRPr="00873449" w:rsidRDefault="00873449" w:rsidP="00873449">
      <w:pPr>
        <w:tabs>
          <w:tab w:val="left" w:pos="426"/>
          <w:tab w:val="left" w:pos="567"/>
        </w:tabs>
        <w:autoSpaceDE w:val="0"/>
        <w:autoSpaceDN w:val="0"/>
        <w:adjustRightInd w:val="0"/>
        <w:spacing w:after="0" w:line="240" w:lineRule="auto"/>
        <w:ind w:right="425"/>
        <w:jc w:val="center"/>
        <w:rPr>
          <w:rFonts w:ascii="Times New Roman" w:eastAsia="Times New Roman" w:hAnsi="Times New Roman" w:cs="Times New Roman"/>
          <w:bCs/>
          <w:sz w:val="28"/>
          <w:szCs w:val="28"/>
          <w:lang w:eastAsia="ru-RU"/>
        </w:rPr>
      </w:pPr>
      <w:r w:rsidRPr="00873449">
        <w:rPr>
          <w:rFonts w:ascii="Times New Roman" w:eastAsia="Times New Roman" w:hAnsi="Times New Roman" w:cs="Times New Roman"/>
          <w:bCs/>
          <w:sz w:val="28"/>
          <w:szCs w:val="28"/>
          <w:lang w:eastAsia="ru-RU"/>
        </w:rPr>
        <w:t>6. Ответственность Сторон</w:t>
      </w:r>
    </w:p>
    <w:p w:rsidR="00873449" w:rsidRPr="00873449" w:rsidRDefault="00873449" w:rsidP="00873449">
      <w:pPr>
        <w:tabs>
          <w:tab w:val="left" w:pos="426"/>
          <w:tab w:val="left" w:pos="567"/>
        </w:tabs>
        <w:autoSpaceDE w:val="0"/>
        <w:autoSpaceDN w:val="0"/>
        <w:adjustRightInd w:val="0"/>
        <w:spacing w:after="0" w:line="240" w:lineRule="auto"/>
        <w:ind w:right="425" w:firstLine="567"/>
        <w:jc w:val="center"/>
        <w:rPr>
          <w:rFonts w:ascii="Times New Roman" w:eastAsia="Times New Roman" w:hAnsi="Times New Roman" w:cs="Times New Roman"/>
          <w:bCs/>
          <w:sz w:val="28"/>
          <w:szCs w:val="28"/>
          <w:lang w:eastAsia="ru-RU"/>
        </w:rPr>
      </w:pP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lastRenderedPageBreak/>
        <w:t xml:space="preserve">6.1. За неисполнение или ненадлежащее исполнение своих обязательств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по настоящему контракту (договору) Стороны несут ответственность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в соответствии с требованиями законодательства Приднестровской Молдавской Республики.</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6.2. Подрядчик несет ответственность за недостатки, обнаруженные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в пределах гарантийного срока. </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6.3. Гарантийный срок на выполненные работы определяется на основании действующих строительных норм и правил и не может составлять менее 3 (трех) лет</w:t>
      </w:r>
      <w:r>
        <w:rPr>
          <w:rFonts w:ascii="Times New Roman" w:eastAsia="Calibri" w:hAnsi="Times New Roman" w:cs="Times New Roman"/>
          <w:sz w:val="28"/>
          <w:szCs w:val="28"/>
        </w:rPr>
        <w:t>,</w:t>
      </w:r>
      <w:r w:rsidRPr="00873449">
        <w:rPr>
          <w:rFonts w:ascii="Times New Roman" w:eastAsia="Calibri" w:hAnsi="Times New Roman" w:cs="Times New Roman"/>
          <w:sz w:val="28"/>
          <w:szCs w:val="28"/>
        </w:rPr>
        <w:t xml:space="preserve"> и Подрядчик обязуется устранить любые разрушения или выявленный брак, образовавшийся в течение этого срока по вине Подрядчика без дополнительной оплаты, при условии правильной эксплуатации дорожного покрытия.</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6.4. Подрядчик несет ответственность перед Заказчиком за допущенные отступления от требований, предусмотренных в технической документации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 xml:space="preserve">и обязательных для Сторон строительных нормах и правилах. </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6.5. Подрядчик несет ответственность з</w:t>
      </w:r>
      <w:r w:rsidRPr="00873449">
        <w:rPr>
          <w:rFonts w:ascii="Times New Roman" w:eastAsia="Calibri" w:hAnsi="Times New Roman" w:cs="Times New Roman"/>
          <w:bCs/>
          <w:sz w:val="28"/>
          <w:szCs w:val="28"/>
        </w:rPr>
        <w:t xml:space="preserve">а невыполнение или ненадлежащее исполнение </w:t>
      </w:r>
      <w:r w:rsidRPr="00873449">
        <w:rPr>
          <w:rFonts w:ascii="Times New Roman" w:eastAsia="Calibri" w:hAnsi="Times New Roman" w:cs="Times New Roman"/>
          <w:sz w:val="28"/>
          <w:szCs w:val="28"/>
        </w:rPr>
        <w:t>обязательств, предусмотренных настоящим контрактом (договором). Подрядчик обязан выплатить штрафные санкции в виде неустойки в размере не менее чем 0,05 процентов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заключенного контракта (договора).</w:t>
      </w:r>
    </w:p>
    <w:p w:rsidR="00873449" w:rsidRPr="00873449" w:rsidRDefault="00873449" w:rsidP="00873449">
      <w:pPr>
        <w:tabs>
          <w:tab w:val="left" w:pos="567"/>
        </w:tabs>
        <w:spacing w:after="0" w:line="240" w:lineRule="auto"/>
        <w:jc w:val="center"/>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7.Форс-мажор</w:t>
      </w:r>
    </w:p>
    <w:p w:rsidR="00873449" w:rsidRPr="00873449" w:rsidRDefault="00873449" w:rsidP="00873449">
      <w:pPr>
        <w:tabs>
          <w:tab w:val="left" w:pos="567"/>
        </w:tabs>
        <w:spacing w:after="0" w:line="240" w:lineRule="auto"/>
        <w:jc w:val="center"/>
        <w:rPr>
          <w:rFonts w:ascii="Times New Roman" w:eastAsia="Times New Roman" w:hAnsi="Times New Roman" w:cs="Times New Roman"/>
          <w:sz w:val="28"/>
          <w:szCs w:val="28"/>
          <w:lang w:eastAsia="ru-RU"/>
        </w:rPr>
      </w:pP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7.1. Стороны освобождаются от ответственности за полное или частичное невыполнение обязательств по настоящему контракту (договору), если это неисполнение явилось следствием обстоятельств непреодолимой силы, возникшей после заключения контракта (договора), в результате событий чрезвычайного характера, которые Стороны не могли ни предвидеть,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ни предотвратить разумными мерами.</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7.2. О возникновении обстоятельств непреодолимой силы сторона обязана проинформировать другую сторону с документальным подтверждением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в течение 5 (пяти) рабочих дней с момента возникновения данных обстоятельств.</w:t>
      </w:r>
    </w:p>
    <w:p w:rsidR="00873449" w:rsidRPr="00873449" w:rsidRDefault="00873449" w:rsidP="00873449">
      <w:pPr>
        <w:tabs>
          <w:tab w:val="left" w:pos="567"/>
        </w:tabs>
        <w:spacing w:after="0" w:line="240" w:lineRule="auto"/>
        <w:ind w:firstLine="709"/>
        <w:jc w:val="both"/>
        <w:rPr>
          <w:rFonts w:ascii="Times New Roman" w:eastAsia="Calibri" w:hAnsi="Times New Roman" w:cs="Times New Roman"/>
          <w:sz w:val="28"/>
          <w:szCs w:val="28"/>
        </w:rPr>
      </w:pPr>
      <w:r w:rsidRPr="00873449">
        <w:rPr>
          <w:rFonts w:ascii="Times New Roman" w:eastAsia="Calibri" w:hAnsi="Times New Roman" w:cs="Times New Roman"/>
          <w:sz w:val="28"/>
          <w:szCs w:val="28"/>
        </w:rPr>
        <w:t xml:space="preserve">7.3. После прекращения действия обстоятельств непреодолимой силы Стороны приступают к исполнению обязательств по настоящему контракту (договору), и срок действия настоящего контракта (договора) продлевается </w:t>
      </w:r>
      <w:r>
        <w:rPr>
          <w:rFonts w:ascii="Times New Roman" w:eastAsia="Calibri" w:hAnsi="Times New Roman" w:cs="Times New Roman"/>
          <w:sz w:val="28"/>
          <w:szCs w:val="28"/>
        </w:rPr>
        <w:br/>
      </w:r>
      <w:r w:rsidRPr="00873449">
        <w:rPr>
          <w:rFonts w:ascii="Times New Roman" w:eastAsia="Calibri" w:hAnsi="Times New Roman" w:cs="Times New Roman"/>
          <w:sz w:val="28"/>
          <w:szCs w:val="28"/>
        </w:rPr>
        <w:t>на срок действия непреодолимой силы.</w:t>
      </w:r>
    </w:p>
    <w:p w:rsidR="00873449" w:rsidRPr="00873449" w:rsidRDefault="00873449" w:rsidP="00873449">
      <w:pPr>
        <w:widowControl w:val="0"/>
        <w:shd w:val="clear" w:color="auto" w:fill="FFFFFF"/>
        <w:tabs>
          <w:tab w:val="left" w:pos="567"/>
        </w:tabs>
        <w:spacing w:after="0" w:line="240" w:lineRule="auto"/>
        <w:ind w:left="1416" w:firstLine="708"/>
        <w:outlineLvl w:val="0"/>
        <w:rPr>
          <w:rFonts w:ascii="Times New Roman" w:hAnsi="Times New Roman"/>
          <w:sz w:val="28"/>
          <w:szCs w:val="28"/>
        </w:rPr>
      </w:pPr>
    </w:p>
    <w:p w:rsidR="00873449" w:rsidRPr="00873449" w:rsidRDefault="00873449" w:rsidP="00873449">
      <w:pPr>
        <w:widowControl w:val="0"/>
        <w:shd w:val="clear" w:color="auto" w:fill="FFFFFF"/>
        <w:tabs>
          <w:tab w:val="left" w:pos="567"/>
        </w:tabs>
        <w:spacing w:after="0" w:line="240" w:lineRule="auto"/>
        <w:jc w:val="center"/>
        <w:outlineLvl w:val="0"/>
        <w:rPr>
          <w:rFonts w:ascii="Times New Roman" w:hAnsi="Times New Roman"/>
          <w:sz w:val="28"/>
          <w:szCs w:val="28"/>
        </w:rPr>
      </w:pPr>
      <w:r w:rsidRPr="00873449">
        <w:rPr>
          <w:rFonts w:ascii="Times New Roman" w:hAnsi="Times New Roman"/>
          <w:sz w:val="28"/>
          <w:szCs w:val="28"/>
        </w:rPr>
        <w:t>8. Регулирование порядка досудебного разрешения споров</w:t>
      </w:r>
    </w:p>
    <w:p w:rsidR="00873449" w:rsidRPr="00873449" w:rsidRDefault="00873449" w:rsidP="00873449">
      <w:pPr>
        <w:widowControl w:val="0"/>
        <w:shd w:val="clear" w:color="auto" w:fill="FFFFFF"/>
        <w:tabs>
          <w:tab w:val="left" w:pos="567"/>
        </w:tabs>
        <w:spacing w:after="0" w:line="240" w:lineRule="auto"/>
        <w:ind w:left="1416" w:firstLine="708"/>
        <w:outlineLvl w:val="0"/>
        <w:rPr>
          <w:rFonts w:ascii="Times New Roman" w:hAnsi="Times New Roman"/>
          <w:sz w:val="28"/>
          <w:szCs w:val="28"/>
        </w:rPr>
      </w:pP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8.1. Все споры и разногласия, возникающие в связи с неисполнением (ненадлежащим исполнением) условий настоящего контракта (договора), </w:t>
      </w:r>
      <w:r w:rsidRPr="00873449">
        <w:rPr>
          <w:rFonts w:ascii="Times New Roman" w:eastAsia="Times New Roman" w:hAnsi="Times New Roman" w:cs="Times New Roman"/>
          <w:sz w:val="28"/>
          <w:szCs w:val="28"/>
          <w:lang w:eastAsia="ru-RU"/>
        </w:rPr>
        <w:lastRenderedPageBreak/>
        <w:t>разрешаются Сторонами пут</w:t>
      </w:r>
      <w:r w:rsidR="005B0E7B">
        <w:rPr>
          <w:rFonts w:ascii="Times New Roman" w:eastAsia="Times New Roman" w:hAnsi="Times New Roman" w:cs="Times New Roman"/>
          <w:sz w:val="28"/>
          <w:szCs w:val="28"/>
          <w:lang w:eastAsia="ru-RU"/>
        </w:rPr>
        <w:t>е</w:t>
      </w:r>
      <w:r w:rsidRPr="00873449">
        <w:rPr>
          <w:rFonts w:ascii="Times New Roman" w:eastAsia="Times New Roman" w:hAnsi="Times New Roman" w:cs="Times New Roman"/>
          <w:sz w:val="28"/>
          <w:szCs w:val="28"/>
          <w:lang w:eastAsia="ru-RU"/>
        </w:rPr>
        <w:t xml:space="preserve">м переговоров. </w:t>
      </w:r>
      <w:r w:rsidRPr="00873449">
        <w:rPr>
          <w:rFonts w:ascii="Times New Roman" w:eastAsia="Times New Roman" w:hAnsi="Times New Roman" w:cs="Times New Roman"/>
          <w:sz w:val="28"/>
          <w:szCs w:val="28"/>
          <w:shd w:val="clear" w:color="auto" w:fill="FFFFFF"/>
          <w:lang w:eastAsia="ru-RU"/>
        </w:rPr>
        <w:t>О результатах рассмотрения претензии Сторона, направившая ее, должна быть уведомлена другой Стороной в течение 10 (десяти) календарных дней со дня получения претензии.</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shd w:val="clear" w:color="auto" w:fill="FFFFFF"/>
          <w:lang w:eastAsia="ru-RU"/>
        </w:rPr>
        <w:t xml:space="preserve">8.2. В случае недостижения согласия или неполучения ответа </w:t>
      </w:r>
      <w:r>
        <w:rPr>
          <w:rFonts w:ascii="Times New Roman" w:eastAsia="Times New Roman" w:hAnsi="Times New Roman" w:cs="Times New Roman"/>
          <w:sz w:val="28"/>
          <w:szCs w:val="28"/>
          <w:shd w:val="clear" w:color="auto" w:fill="FFFFFF"/>
          <w:lang w:eastAsia="ru-RU"/>
        </w:rPr>
        <w:br/>
      </w:r>
      <w:r w:rsidRPr="00873449">
        <w:rPr>
          <w:rFonts w:ascii="Times New Roman" w:eastAsia="Times New Roman" w:hAnsi="Times New Roman" w:cs="Times New Roman"/>
          <w:sz w:val="28"/>
          <w:szCs w:val="28"/>
          <w:shd w:val="clear" w:color="auto" w:fill="FFFFFF"/>
          <w:lang w:eastAsia="ru-RU"/>
        </w:rPr>
        <w:t>на претензию, все споры, возникающие из настоящего контракта (договора) или в связи с ним, подлежат рассмотрению Арбитражным судом Приднестровской Молдавской Республики.</w:t>
      </w:r>
    </w:p>
    <w:p w:rsidR="00873449" w:rsidRDefault="00873449" w:rsidP="00873449">
      <w:pPr>
        <w:widowControl w:val="0"/>
        <w:shd w:val="clear" w:color="auto" w:fill="FFFFFF"/>
        <w:tabs>
          <w:tab w:val="left" w:pos="567"/>
        </w:tabs>
        <w:spacing w:after="0" w:line="240" w:lineRule="auto"/>
        <w:jc w:val="center"/>
        <w:rPr>
          <w:rFonts w:ascii="Times New Roman" w:hAnsi="Times New Roman"/>
          <w:sz w:val="28"/>
          <w:szCs w:val="28"/>
        </w:rPr>
      </w:pPr>
    </w:p>
    <w:p w:rsidR="00873449" w:rsidRDefault="00873449" w:rsidP="00873449">
      <w:pPr>
        <w:widowControl w:val="0"/>
        <w:shd w:val="clear" w:color="auto" w:fill="FFFFFF"/>
        <w:tabs>
          <w:tab w:val="left" w:pos="567"/>
        </w:tabs>
        <w:spacing w:after="0" w:line="240" w:lineRule="auto"/>
        <w:jc w:val="center"/>
        <w:rPr>
          <w:rFonts w:ascii="Times New Roman" w:hAnsi="Times New Roman"/>
          <w:sz w:val="28"/>
          <w:szCs w:val="28"/>
        </w:rPr>
      </w:pPr>
      <w:r w:rsidRPr="00873449">
        <w:rPr>
          <w:rFonts w:ascii="Times New Roman" w:hAnsi="Times New Roman"/>
          <w:sz w:val="28"/>
          <w:szCs w:val="28"/>
        </w:rPr>
        <w:t xml:space="preserve">9. Порядок изменения, дополнения </w:t>
      </w:r>
    </w:p>
    <w:p w:rsidR="00873449" w:rsidRPr="00873449" w:rsidRDefault="00873449" w:rsidP="00873449">
      <w:pPr>
        <w:widowControl w:val="0"/>
        <w:shd w:val="clear" w:color="auto" w:fill="FFFFFF"/>
        <w:tabs>
          <w:tab w:val="left" w:pos="567"/>
        </w:tabs>
        <w:spacing w:after="0" w:line="240" w:lineRule="auto"/>
        <w:jc w:val="center"/>
        <w:rPr>
          <w:rFonts w:ascii="Times New Roman" w:hAnsi="Times New Roman"/>
          <w:sz w:val="28"/>
          <w:szCs w:val="28"/>
        </w:rPr>
      </w:pPr>
      <w:r w:rsidRPr="00873449">
        <w:rPr>
          <w:rFonts w:ascii="Times New Roman" w:hAnsi="Times New Roman"/>
          <w:sz w:val="28"/>
          <w:szCs w:val="28"/>
        </w:rPr>
        <w:t>и расторжения контракта (договора)</w:t>
      </w:r>
    </w:p>
    <w:p w:rsidR="00873449" w:rsidRPr="00873449" w:rsidRDefault="00873449" w:rsidP="00873449">
      <w:pPr>
        <w:widowControl w:val="0"/>
        <w:shd w:val="clear" w:color="auto" w:fill="FFFFFF"/>
        <w:tabs>
          <w:tab w:val="left" w:pos="567"/>
        </w:tabs>
        <w:spacing w:after="0" w:line="240" w:lineRule="auto"/>
        <w:ind w:firstLine="680"/>
        <w:jc w:val="center"/>
        <w:rPr>
          <w:rFonts w:ascii="Times New Roman" w:hAnsi="Times New Roman"/>
          <w:sz w:val="28"/>
          <w:szCs w:val="28"/>
        </w:rPr>
      </w:pPr>
    </w:p>
    <w:p w:rsidR="00873449" w:rsidRPr="00873449" w:rsidRDefault="00873449" w:rsidP="00873449">
      <w:pPr>
        <w:widowControl w:val="0"/>
        <w:numPr>
          <w:ilvl w:val="0"/>
          <w:numId w:val="2"/>
        </w:numPr>
        <w:tabs>
          <w:tab w:val="left" w:pos="1244"/>
        </w:tabs>
        <w:spacing w:after="0" w:line="322" w:lineRule="exact"/>
        <w:ind w:firstLine="709"/>
        <w:jc w:val="both"/>
        <w:rPr>
          <w:rFonts w:ascii="Times New Roman" w:eastAsia="Times New Roman" w:hAnsi="Times New Roman" w:cs="Times New Roman"/>
          <w:b/>
          <w:sz w:val="28"/>
          <w:szCs w:val="28"/>
        </w:rPr>
      </w:pPr>
      <w:r w:rsidRPr="00873449">
        <w:rPr>
          <w:rFonts w:ascii="Times New Roman" w:eastAsia="Times New Roman" w:hAnsi="Times New Roman" w:cs="Times New Roman"/>
          <w:sz w:val="28"/>
          <w:szCs w:val="28"/>
        </w:rPr>
        <w:t xml:space="preserve">Изменения и дополнения к настоящему контракту </w:t>
      </w:r>
      <w:r w:rsidRPr="00873449">
        <w:rPr>
          <w:rFonts w:ascii="Times New Roman" w:eastAsia="Times New Roman" w:hAnsi="Times New Roman" w:cs="Times New Roman"/>
          <w:sz w:val="28"/>
          <w:szCs w:val="28"/>
          <w:bdr w:val="none" w:sz="0" w:space="0" w:color="auto" w:frame="1"/>
        </w:rPr>
        <w:t>(договору)</w:t>
      </w:r>
      <w:r w:rsidRPr="00873449">
        <w:rPr>
          <w:rFonts w:ascii="Times New Roman" w:eastAsia="Times New Roman" w:hAnsi="Times New Roman" w:cs="Times New Roman"/>
          <w:sz w:val="28"/>
          <w:szCs w:val="28"/>
        </w:rPr>
        <w:t xml:space="preserve"> имеют силу только в случае их письменного оформления, подписания Сторонами контракта (договора), согласования с Министерством экономического развития Приднестровской Молдавской и</w:t>
      </w:r>
      <w:r w:rsidRPr="00873449">
        <w:rPr>
          <w:rFonts w:ascii="Times New Roman" w:eastAsia="Times New Roman" w:hAnsi="Times New Roman" w:cs="Times New Roman"/>
          <w:color w:val="000000"/>
          <w:sz w:val="28"/>
          <w:szCs w:val="28"/>
        </w:rPr>
        <w:t xml:space="preserve"> размещения информации о данном контракте </w:t>
      </w:r>
      <w:r w:rsidRPr="00873449">
        <w:rPr>
          <w:rFonts w:ascii="Times New Roman" w:eastAsia="Times New Roman" w:hAnsi="Times New Roman" w:cs="Times New Roman"/>
          <w:sz w:val="28"/>
          <w:szCs w:val="28"/>
        </w:rPr>
        <w:t xml:space="preserve">(договоре) </w:t>
      </w:r>
      <w:r w:rsidRPr="00873449">
        <w:rPr>
          <w:rFonts w:ascii="Times New Roman" w:eastAsia="Times New Roman" w:hAnsi="Times New Roman" w:cs="Times New Roman"/>
          <w:color w:val="000000"/>
          <w:sz w:val="28"/>
          <w:szCs w:val="28"/>
        </w:rPr>
        <w:t xml:space="preserve">в реестре </w:t>
      </w:r>
      <w:r w:rsidR="00B33F21">
        <w:rPr>
          <w:rFonts w:ascii="Segoe UI" w:hAnsi="Segoe UI" w:cs="Segoe UI"/>
          <w:color w:val="444444"/>
          <w:sz w:val="18"/>
          <w:szCs w:val="18"/>
          <w:shd w:val="clear" w:color="auto" w:fill="FFFFFF"/>
        </w:rPr>
        <w:t>закупок заказчиков</w:t>
      </w:r>
      <w:r w:rsidRPr="00873449">
        <w:rPr>
          <w:rFonts w:ascii="Times New Roman" w:eastAsia="Times New Roman" w:hAnsi="Times New Roman" w:cs="Times New Roman"/>
          <w:sz w:val="28"/>
          <w:szCs w:val="28"/>
        </w:rPr>
        <w:t>.</w:t>
      </w:r>
    </w:p>
    <w:p w:rsidR="00873449" w:rsidRPr="00873449" w:rsidRDefault="00873449" w:rsidP="00873449">
      <w:pPr>
        <w:tabs>
          <w:tab w:val="left" w:pos="567"/>
          <w:tab w:val="left" w:pos="720"/>
          <w:tab w:val="left" w:pos="900"/>
          <w:tab w:val="num" w:pos="1440"/>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Все изменения, дополнения и приложения к настоящему контракту (договору), оформленные надлежащим образом</w:t>
      </w:r>
      <w:r>
        <w:rPr>
          <w:rFonts w:ascii="Times New Roman" w:eastAsia="Times New Roman" w:hAnsi="Times New Roman" w:cs="Times New Roman"/>
          <w:sz w:val="28"/>
          <w:szCs w:val="28"/>
          <w:lang w:eastAsia="ru-RU"/>
        </w:rPr>
        <w:t>,</w:t>
      </w:r>
      <w:r w:rsidRPr="00873449">
        <w:rPr>
          <w:rFonts w:ascii="Times New Roman" w:eastAsia="Times New Roman" w:hAnsi="Times New Roman" w:cs="Times New Roman"/>
          <w:sz w:val="28"/>
          <w:szCs w:val="28"/>
          <w:lang w:eastAsia="ru-RU"/>
        </w:rPr>
        <w:t xml:space="preserve"> являются его неотъемлемой частью.</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9.2. В качестве документов, имеющих юридическую силу, принимаемых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в ходе исполнения настоящего контракта (договора), признаются только документы, оформленные письменно и подписанные Сторонами, а равно иные извещения и уведомления, полученные посредством телеграфной, факсимильной или электронной связи, при условии возможности идентификации подлинности полученных таким образом документов.</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9.3. Досрочное расторжение настоящего контракта (договора) может осуществляться по соглашению Сторон в течение всего срока действия настоящего контракта</w:t>
      </w:r>
      <w:r w:rsidR="005B0E7B">
        <w:rPr>
          <w:rFonts w:ascii="Times New Roman" w:eastAsia="Times New Roman" w:hAnsi="Times New Roman" w:cs="Times New Roman"/>
          <w:sz w:val="28"/>
          <w:szCs w:val="28"/>
          <w:lang w:eastAsia="ru-RU"/>
        </w:rPr>
        <w:t xml:space="preserve"> (договора)</w:t>
      </w:r>
      <w:r w:rsidRPr="00873449">
        <w:rPr>
          <w:rFonts w:ascii="Times New Roman" w:eastAsia="Times New Roman" w:hAnsi="Times New Roman" w:cs="Times New Roman"/>
          <w:sz w:val="28"/>
          <w:szCs w:val="28"/>
          <w:lang w:eastAsia="ru-RU"/>
        </w:rPr>
        <w:t xml:space="preserve"> либо по основаниям, предусмотренным законодательством Приднестровской Молдавской Республики и настоящим контрактом (договором).</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9.4. Сторона, решившая расторгнуть настоящий контракт (договор), направляет письменное уведомление другой стороне не менее чем за 5 (пять) рабочих дней до даты расторжения.</w:t>
      </w:r>
    </w:p>
    <w:p w:rsidR="00873449" w:rsidRPr="00873449" w:rsidRDefault="00873449" w:rsidP="00873449">
      <w:pPr>
        <w:widowControl w:val="0"/>
        <w:shd w:val="clear" w:color="auto" w:fill="FFFFFF"/>
        <w:tabs>
          <w:tab w:val="left" w:pos="567"/>
        </w:tabs>
        <w:spacing w:after="0" w:line="240" w:lineRule="auto"/>
        <w:ind w:left="2124" w:firstLine="708"/>
        <w:outlineLvl w:val="0"/>
        <w:rPr>
          <w:rFonts w:ascii="Times New Roman" w:hAnsi="Times New Roman"/>
          <w:sz w:val="28"/>
          <w:szCs w:val="28"/>
        </w:rPr>
      </w:pPr>
    </w:p>
    <w:p w:rsidR="00873449" w:rsidRPr="00873449" w:rsidRDefault="00873449" w:rsidP="00873449">
      <w:pPr>
        <w:widowControl w:val="0"/>
        <w:shd w:val="clear" w:color="auto" w:fill="FFFFFF"/>
        <w:tabs>
          <w:tab w:val="left" w:pos="567"/>
        </w:tabs>
        <w:spacing w:after="0" w:line="240" w:lineRule="auto"/>
        <w:jc w:val="center"/>
        <w:outlineLvl w:val="0"/>
        <w:rPr>
          <w:rFonts w:ascii="Times New Roman" w:hAnsi="Times New Roman"/>
          <w:sz w:val="28"/>
          <w:szCs w:val="28"/>
        </w:rPr>
      </w:pPr>
      <w:r w:rsidRPr="00873449">
        <w:rPr>
          <w:rFonts w:ascii="Times New Roman" w:hAnsi="Times New Roman"/>
          <w:sz w:val="28"/>
          <w:szCs w:val="28"/>
        </w:rPr>
        <w:t>10. Заключительные положения</w:t>
      </w:r>
    </w:p>
    <w:p w:rsidR="00873449" w:rsidRPr="00873449" w:rsidRDefault="00873449" w:rsidP="00873449">
      <w:pPr>
        <w:widowControl w:val="0"/>
        <w:shd w:val="clear" w:color="auto" w:fill="FFFFFF"/>
        <w:tabs>
          <w:tab w:val="left" w:pos="567"/>
        </w:tabs>
        <w:spacing w:after="0" w:line="240" w:lineRule="auto"/>
        <w:ind w:left="2124" w:firstLine="708"/>
        <w:outlineLvl w:val="0"/>
        <w:rPr>
          <w:rFonts w:ascii="Times New Roman" w:hAnsi="Times New Roman"/>
          <w:sz w:val="28"/>
          <w:szCs w:val="28"/>
        </w:rPr>
      </w:pP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10.1. Все приложения к настоящему контракту (договору) являются его неотъемлемой составной частью.</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10.2. В части, не урегулированной настоящим контрактом (договором), отношения Сторон регулируются законодательством Приднестровской Молдавской Республики.</w:t>
      </w:r>
    </w:p>
    <w:p w:rsidR="00873449" w:rsidRPr="00873449" w:rsidRDefault="00873449" w:rsidP="0087344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10.3. Настоящий контракт (договор) составлен на русском языке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в _____________ экземплярах. Все экземпляры идентичны и имеют равную юридическую силу.</w:t>
      </w:r>
    </w:p>
    <w:p w:rsidR="00873449" w:rsidRPr="00873449" w:rsidRDefault="00873449" w:rsidP="00873449">
      <w:pPr>
        <w:tabs>
          <w:tab w:val="left" w:pos="567"/>
        </w:tabs>
        <w:spacing w:after="0" w:line="240" w:lineRule="auto"/>
        <w:jc w:val="center"/>
        <w:rPr>
          <w:rFonts w:ascii="Times New Roman" w:eastAsia="Calibri" w:hAnsi="Times New Roman" w:cs="Times New Roman"/>
          <w:sz w:val="28"/>
          <w:szCs w:val="28"/>
        </w:rPr>
      </w:pPr>
    </w:p>
    <w:p w:rsidR="00873449" w:rsidRDefault="0087344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73449" w:rsidRPr="00873449" w:rsidRDefault="00873449" w:rsidP="00873449">
      <w:pPr>
        <w:tabs>
          <w:tab w:val="left" w:pos="567"/>
        </w:tabs>
        <w:spacing w:after="0" w:line="240" w:lineRule="auto"/>
        <w:jc w:val="center"/>
        <w:rPr>
          <w:rFonts w:ascii="Times New Roman" w:eastAsia="Calibri" w:hAnsi="Times New Roman" w:cs="Times New Roman"/>
          <w:sz w:val="28"/>
          <w:szCs w:val="28"/>
        </w:rPr>
      </w:pPr>
      <w:r w:rsidRPr="00873449">
        <w:rPr>
          <w:rFonts w:ascii="Times New Roman" w:eastAsia="Calibri" w:hAnsi="Times New Roman" w:cs="Times New Roman"/>
          <w:sz w:val="28"/>
          <w:szCs w:val="28"/>
        </w:rPr>
        <w:lastRenderedPageBreak/>
        <w:t>11. Юридические адреса и банковские реквизиты Сторон</w:t>
      </w:r>
    </w:p>
    <w:p w:rsidR="00873449" w:rsidRPr="00873449" w:rsidRDefault="00873449" w:rsidP="00873449">
      <w:pPr>
        <w:tabs>
          <w:tab w:val="left" w:pos="567"/>
        </w:tabs>
        <w:spacing w:after="0" w:line="240" w:lineRule="auto"/>
        <w:jc w:val="center"/>
        <w:rPr>
          <w:rFonts w:ascii="Times New Roman" w:eastAsia="Calibri" w:hAnsi="Times New Roman" w:cs="Times New Roman"/>
          <w:sz w:val="28"/>
          <w:szCs w:val="28"/>
        </w:rPr>
      </w:pPr>
    </w:p>
    <w:p w:rsidR="00873449" w:rsidRPr="00873449" w:rsidRDefault="00873449" w:rsidP="00873449">
      <w:pPr>
        <w:tabs>
          <w:tab w:val="left" w:pos="567"/>
        </w:tabs>
        <w:spacing w:after="0" w:line="240" w:lineRule="auto"/>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ab/>
        <w:t>Заказчик:</w:t>
      </w:r>
      <w:r w:rsidRPr="00873449">
        <w:rPr>
          <w:rFonts w:ascii="Times New Roman" w:eastAsia="Times New Roman" w:hAnsi="Times New Roman" w:cs="Times New Roman"/>
          <w:sz w:val="28"/>
          <w:szCs w:val="28"/>
          <w:lang w:eastAsia="ru-RU"/>
        </w:rPr>
        <w:tab/>
        <w:t>Балансодержатель</w:t>
      </w:r>
      <w:r w:rsidR="005B0E7B">
        <w:rPr>
          <w:rFonts w:ascii="Times New Roman" w:eastAsia="Times New Roman" w:hAnsi="Times New Roman" w:cs="Times New Roman"/>
          <w:sz w:val="28"/>
          <w:szCs w:val="28"/>
          <w:lang w:eastAsia="ru-RU"/>
        </w:rPr>
        <w:t>:</w:t>
      </w:r>
      <w:r w:rsidRPr="00873449">
        <w:rPr>
          <w:rFonts w:ascii="Times New Roman" w:eastAsia="Times New Roman" w:hAnsi="Times New Roman" w:cs="Times New Roman"/>
          <w:sz w:val="28"/>
          <w:szCs w:val="28"/>
          <w:lang w:eastAsia="ru-RU"/>
        </w:rPr>
        <w:t xml:space="preserve">                          Подрядчик:</w:t>
      </w:r>
    </w:p>
    <w:p w:rsidR="00873449" w:rsidRPr="00873449" w:rsidRDefault="00873449" w:rsidP="00873449">
      <w:pPr>
        <w:spacing w:after="0" w:line="240" w:lineRule="auto"/>
        <w:ind w:firstLine="567"/>
        <w:jc w:val="both"/>
        <w:rPr>
          <w:rFonts w:ascii="Times New Roman" w:eastAsia="Times New Roman" w:hAnsi="Times New Roman" w:cs="Times New Roman"/>
          <w:sz w:val="28"/>
          <w:szCs w:val="28"/>
          <w:lang w:eastAsia="ru-RU"/>
        </w:rPr>
      </w:pPr>
    </w:p>
    <w:p w:rsidR="00873449" w:rsidRPr="00873449" w:rsidRDefault="00873449" w:rsidP="00873449">
      <w:pPr>
        <w:spacing w:after="0" w:line="240" w:lineRule="auto"/>
        <w:ind w:firstLine="567"/>
        <w:jc w:val="both"/>
        <w:rPr>
          <w:rFonts w:ascii="Times New Roman" w:eastAsia="Times New Roman" w:hAnsi="Times New Roman" w:cs="Times New Roman"/>
          <w:sz w:val="28"/>
          <w:szCs w:val="28"/>
          <w:lang w:eastAsia="ru-RU"/>
        </w:rPr>
      </w:pPr>
    </w:p>
    <w:p w:rsidR="00873449" w:rsidRPr="00873449" w:rsidRDefault="00873449" w:rsidP="00873449">
      <w:pPr>
        <w:tabs>
          <w:tab w:val="left" w:pos="567"/>
        </w:tabs>
        <w:spacing w:after="0" w:line="240" w:lineRule="auto"/>
        <w:jc w:val="both"/>
        <w:rPr>
          <w:rFonts w:ascii="Times New Roman" w:eastAsia="Times New Roman" w:hAnsi="Times New Roman" w:cs="Times New Roman"/>
          <w:sz w:val="28"/>
          <w:szCs w:val="28"/>
          <w:lang w:eastAsia="ru-RU"/>
        </w:rPr>
      </w:pPr>
      <w:r w:rsidRPr="00873449">
        <w:rPr>
          <w:rFonts w:ascii="Times New Roman" w:eastAsia="Times New Roman" w:hAnsi="Times New Roman" w:cs="Times New Roman"/>
          <w:sz w:val="28"/>
          <w:szCs w:val="28"/>
          <w:lang w:eastAsia="ru-RU"/>
        </w:rPr>
        <w:t xml:space="preserve">Примечание: В случае если главный распорядитель средств Дорожного фонда Приднестровской Молдавской Республики выступает стороной контракта (договора) – Заказчиком, то тогда утверждение данного контракта (договора) </w:t>
      </w:r>
      <w:r>
        <w:rPr>
          <w:rFonts w:ascii="Times New Roman" w:eastAsia="Times New Roman" w:hAnsi="Times New Roman" w:cs="Times New Roman"/>
          <w:sz w:val="28"/>
          <w:szCs w:val="28"/>
          <w:lang w:eastAsia="ru-RU"/>
        </w:rPr>
        <w:br/>
      </w:r>
      <w:r w:rsidRPr="00873449">
        <w:rPr>
          <w:rFonts w:ascii="Times New Roman" w:eastAsia="Times New Roman" w:hAnsi="Times New Roman" w:cs="Times New Roman"/>
          <w:sz w:val="28"/>
          <w:szCs w:val="28"/>
          <w:lang w:eastAsia="ru-RU"/>
        </w:rPr>
        <w:t>не требуется.</w:t>
      </w:r>
    </w:p>
    <w:p w:rsidR="00873449" w:rsidRPr="00873449" w:rsidRDefault="00873449" w:rsidP="00873449">
      <w:pPr>
        <w:spacing w:after="0" w:line="240" w:lineRule="auto"/>
        <w:ind w:firstLine="567"/>
        <w:jc w:val="both"/>
        <w:rPr>
          <w:rFonts w:ascii="Times New Roman" w:eastAsia="Times New Roman" w:hAnsi="Times New Roman" w:cs="Times New Roman"/>
          <w:sz w:val="28"/>
          <w:szCs w:val="28"/>
          <w:lang w:eastAsia="ru-RU"/>
        </w:rPr>
      </w:pPr>
    </w:p>
    <w:p w:rsidR="00873449" w:rsidRPr="00873449" w:rsidRDefault="00873449" w:rsidP="00873449">
      <w:pPr>
        <w:spacing w:after="0" w:line="240" w:lineRule="auto"/>
        <w:ind w:firstLine="567"/>
        <w:jc w:val="both"/>
        <w:rPr>
          <w:rFonts w:ascii="Times New Roman" w:eastAsia="Times New Roman" w:hAnsi="Times New Roman" w:cs="Times New Roman"/>
          <w:sz w:val="28"/>
          <w:szCs w:val="28"/>
          <w:lang w:eastAsia="ru-RU"/>
        </w:rPr>
      </w:pPr>
    </w:p>
    <w:p w:rsidR="00873449" w:rsidRDefault="0087344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73449" w:rsidRPr="00873449" w:rsidRDefault="00873449" w:rsidP="00873449">
      <w:pPr>
        <w:widowControl w:val="0"/>
        <w:spacing w:after="0" w:line="240" w:lineRule="auto"/>
        <w:ind w:left="6420"/>
        <w:rPr>
          <w:rFonts w:ascii="Times New Roman" w:eastAsia="Times New Roman" w:hAnsi="Times New Roman" w:cs="Times New Roman"/>
          <w:sz w:val="24"/>
          <w:szCs w:val="24"/>
        </w:rPr>
      </w:pPr>
      <w:r w:rsidRPr="00873449">
        <w:rPr>
          <w:rFonts w:ascii="Times New Roman" w:eastAsia="Times New Roman" w:hAnsi="Times New Roman" w:cs="Times New Roman"/>
          <w:sz w:val="24"/>
          <w:szCs w:val="24"/>
        </w:rPr>
        <w:lastRenderedPageBreak/>
        <w:t xml:space="preserve">Приложение к Примерной форме трехстороннего контракта (договора) </w:t>
      </w:r>
      <w:r>
        <w:rPr>
          <w:rFonts w:ascii="Times New Roman" w:eastAsia="Times New Roman" w:hAnsi="Times New Roman" w:cs="Times New Roman"/>
          <w:sz w:val="24"/>
          <w:szCs w:val="24"/>
        </w:rPr>
        <w:br/>
      </w:r>
      <w:r w:rsidRPr="00873449">
        <w:rPr>
          <w:rFonts w:ascii="Times New Roman" w:eastAsia="Times New Roman" w:hAnsi="Times New Roman" w:cs="Times New Roman"/>
          <w:sz w:val="24"/>
          <w:szCs w:val="24"/>
        </w:rPr>
        <w:t xml:space="preserve">на выполнение подрядных работ для государственных (муниципальных) нужд за счет средств Дорожного фонда Приднестровской Молдавской Республики </w:t>
      </w:r>
    </w:p>
    <w:p w:rsidR="00873449" w:rsidRPr="00873449" w:rsidRDefault="00873449" w:rsidP="00873449">
      <w:pPr>
        <w:widowControl w:val="0"/>
        <w:spacing w:after="0" w:line="230" w:lineRule="exact"/>
        <w:rPr>
          <w:rFonts w:ascii="Times New Roman" w:eastAsia="Times New Roman" w:hAnsi="Times New Roman" w:cs="Times New Roman"/>
          <w:b/>
          <w:bCs/>
          <w:sz w:val="18"/>
          <w:szCs w:val="18"/>
        </w:rPr>
      </w:pPr>
    </w:p>
    <w:p w:rsidR="00873449" w:rsidRPr="00873449" w:rsidRDefault="00873449" w:rsidP="00873449">
      <w:pPr>
        <w:widowControl w:val="0"/>
        <w:spacing w:after="0" w:line="230" w:lineRule="exact"/>
        <w:rPr>
          <w:rFonts w:ascii="Times New Roman" w:eastAsia="Times New Roman" w:hAnsi="Times New Roman" w:cs="Times New Roman"/>
          <w:b/>
          <w:bCs/>
          <w:sz w:val="18"/>
          <w:szCs w:val="18"/>
        </w:rPr>
      </w:pPr>
    </w:p>
    <w:p w:rsidR="00873449" w:rsidRPr="00873449" w:rsidRDefault="00873449" w:rsidP="00873449">
      <w:pPr>
        <w:widowControl w:val="0"/>
        <w:spacing w:after="0" w:line="200" w:lineRule="exact"/>
        <w:jc w:val="center"/>
        <w:rPr>
          <w:rFonts w:ascii="Times New Roman" w:eastAsia="Times New Roman" w:hAnsi="Times New Roman" w:cs="Times New Roman"/>
          <w:sz w:val="20"/>
          <w:szCs w:val="20"/>
        </w:rPr>
      </w:pPr>
      <w:r w:rsidRPr="00873449">
        <w:rPr>
          <w:rFonts w:ascii="Times New Roman" w:eastAsia="Times New Roman" w:hAnsi="Times New Roman" w:cs="Times New Roman"/>
          <w:sz w:val="20"/>
          <w:szCs w:val="20"/>
        </w:rPr>
        <w:t>ПЛАН-ГРАФИК ВЫПОЛНЕНИЯ РАБОТ</w:t>
      </w:r>
    </w:p>
    <w:p w:rsidR="00873449" w:rsidRPr="00873449" w:rsidRDefault="00873449" w:rsidP="00873449">
      <w:pPr>
        <w:widowControl w:val="0"/>
        <w:spacing w:after="0" w:line="200" w:lineRule="exact"/>
        <w:jc w:val="center"/>
        <w:rPr>
          <w:rFonts w:ascii="Times New Roman" w:eastAsia="Times New Roman" w:hAnsi="Times New Roman" w:cs="Times New Roman"/>
          <w:sz w:val="20"/>
          <w:szCs w:val="20"/>
        </w:rPr>
      </w:pPr>
    </w:p>
    <w:tbl>
      <w:tblPr>
        <w:tblW w:w="9797" w:type="dxa"/>
        <w:tblLayout w:type="fixed"/>
        <w:tblCellMar>
          <w:left w:w="10" w:type="dxa"/>
          <w:right w:w="10" w:type="dxa"/>
        </w:tblCellMar>
        <w:tblLook w:val="0000"/>
      </w:tblPr>
      <w:tblGrid>
        <w:gridCol w:w="2972"/>
        <w:gridCol w:w="3110"/>
        <w:gridCol w:w="1037"/>
        <w:gridCol w:w="1344"/>
        <w:gridCol w:w="1334"/>
      </w:tblGrid>
      <w:tr w:rsidR="00873449" w:rsidRPr="00873449" w:rsidTr="0053139D">
        <w:trPr>
          <w:trHeight w:hRule="exact" w:val="643"/>
        </w:trPr>
        <w:tc>
          <w:tcPr>
            <w:tcW w:w="2972" w:type="dxa"/>
            <w:vMerge w:val="restart"/>
            <w:tcBorders>
              <w:top w:val="single" w:sz="4" w:space="0" w:color="auto"/>
              <w:left w:val="single" w:sz="4" w:space="0" w:color="auto"/>
            </w:tcBorders>
            <w:shd w:val="clear" w:color="auto" w:fill="FFFFFF"/>
            <w:vAlign w:val="center"/>
          </w:tcPr>
          <w:p w:rsidR="00873449" w:rsidRPr="00873449" w:rsidRDefault="00873449" w:rsidP="00873449">
            <w:pPr>
              <w:widowControl w:val="0"/>
              <w:spacing w:after="12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Наименование</w:t>
            </w:r>
          </w:p>
          <w:p w:rsidR="00873449" w:rsidRPr="00873449" w:rsidRDefault="00873449" w:rsidP="00873449">
            <w:pPr>
              <w:widowControl w:val="0"/>
              <w:spacing w:before="120"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объекта</w:t>
            </w:r>
          </w:p>
        </w:tc>
        <w:tc>
          <w:tcPr>
            <w:tcW w:w="3110" w:type="dxa"/>
            <w:vMerge w:val="restart"/>
            <w:tcBorders>
              <w:top w:val="single" w:sz="4" w:space="0" w:color="auto"/>
              <w:left w:val="single" w:sz="4" w:space="0" w:color="auto"/>
            </w:tcBorders>
            <w:shd w:val="clear" w:color="auto" w:fill="FFFFFF"/>
            <w:vAlign w:val="center"/>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Виды работ</w:t>
            </w:r>
          </w:p>
        </w:tc>
        <w:tc>
          <w:tcPr>
            <w:tcW w:w="2381" w:type="dxa"/>
            <w:gridSpan w:val="2"/>
            <w:tcBorders>
              <w:top w:val="single" w:sz="4" w:space="0" w:color="auto"/>
              <w:left w:val="single" w:sz="4" w:space="0" w:color="auto"/>
            </w:tcBorders>
            <w:shd w:val="clear" w:color="auto" w:fill="FFFFFF"/>
            <w:vAlign w:val="bottom"/>
          </w:tcPr>
          <w:p w:rsidR="00873449" w:rsidRPr="00873449" w:rsidRDefault="00873449" w:rsidP="00873449">
            <w:pPr>
              <w:widowControl w:val="0"/>
              <w:spacing w:after="12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Срок</w:t>
            </w:r>
          </w:p>
          <w:p w:rsidR="00873449" w:rsidRPr="00873449" w:rsidRDefault="00873449" w:rsidP="00873449">
            <w:pPr>
              <w:widowControl w:val="0"/>
              <w:spacing w:before="120" w:after="0" w:line="200" w:lineRule="exact"/>
              <w:ind w:left="260"/>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выполнения работ</w:t>
            </w:r>
          </w:p>
        </w:tc>
        <w:tc>
          <w:tcPr>
            <w:tcW w:w="1334" w:type="dxa"/>
            <w:vMerge w:val="restart"/>
            <w:tcBorders>
              <w:top w:val="single" w:sz="4" w:space="0" w:color="auto"/>
              <w:left w:val="single" w:sz="4" w:space="0" w:color="auto"/>
              <w:right w:val="single" w:sz="4" w:space="0" w:color="auto"/>
            </w:tcBorders>
            <w:shd w:val="clear" w:color="auto" w:fill="FFFFFF"/>
            <w:vAlign w:val="center"/>
          </w:tcPr>
          <w:p w:rsidR="00873449" w:rsidRPr="00873449" w:rsidRDefault="00873449" w:rsidP="00873449">
            <w:pPr>
              <w:widowControl w:val="0"/>
              <w:spacing w:after="12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Стоимость</w:t>
            </w:r>
          </w:p>
          <w:p w:rsidR="00873449" w:rsidRPr="00873449" w:rsidRDefault="00873449" w:rsidP="00873449">
            <w:pPr>
              <w:widowControl w:val="0"/>
              <w:spacing w:before="120"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работ</w:t>
            </w:r>
          </w:p>
        </w:tc>
      </w:tr>
      <w:tr w:rsidR="00873449" w:rsidRPr="00873449" w:rsidTr="0053139D">
        <w:trPr>
          <w:trHeight w:hRule="exact" w:val="331"/>
        </w:trPr>
        <w:tc>
          <w:tcPr>
            <w:tcW w:w="2972" w:type="dxa"/>
            <w:vMerge/>
            <w:tcBorders>
              <w:left w:val="single" w:sz="4" w:space="0" w:color="auto"/>
            </w:tcBorders>
            <w:shd w:val="clear" w:color="auto" w:fill="FFFFFF"/>
            <w:vAlign w:val="center"/>
          </w:tcPr>
          <w:p w:rsidR="00873449" w:rsidRPr="00873449" w:rsidRDefault="00873449" w:rsidP="00873449">
            <w:pPr>
              <w:spacing w:after="0" w:line="240" w:lineRule="auto"/>
              <w:rPr>
                <w:rFonts w:ascii="Cambria" w:eastAsia="Times New Roman" w:hAnsi="Cambria" w:cs="Times New Roman"/>
                <w:sz w:val="24"/>
                <w:szCs w:val="24"/>
                <w:lang w:eastAsia="ru-RU"/>
              </w:rPr>
            </w:pPr>
          </w:p>
        </w:tc>
        <w:tc>
          <w:tcPr>
            <w:tcW w:w="3110" w:type="dxa"/>
            <w:vMerge/>
            <w:tcBorders>
              <w:left w:val="single" w:sz="4" w:space="0" w:color="auto"/>
            </w:tcBorders>
            <w:shd w:val="clear" w:color="auto" w:fill="FFFFFF"/>
            <w:vAlign w:val="center"/>
          </w:tcPr>
          <w:p w:rsidR="00873449" w:rsidRPr="00873449" w:rsidRDefault="00873449" w:rsidP="00873449">
            <w:pPr>
              <w:spacing w:after="0" w:line="240" w:lineRule="auto"/>
              <w:rPr>
                <w:rFonts w:ascii="Cambria" w:eastAsia="Times New Roman" w:hAnsi="Cambria" w:cs="Times New Roman"/>
                <w:sz w:val="24"/>
                <w:szCs w:val="24"/>
                <w:lang w:eastAsia="ru-RU"/>
              </w:rPr>
            </w:pPr>
          </w:p>
        </w:tc>
        <w:tc>
          <w:tcPr>
            <w:tcW w:w="1037" w:type="dxa"/>
            <w:tcBorders>
              <w:top w:val="single" w:sz="4" w:space="0" w:color="auto"/>
              <w:left w:val="single" w:sz="4" w:space="0" w:color="auto"/>
            </w:tcBorders>
            <w:shd w:val="clear" w:color="auto" w:fill="FFFFFF"/>
          </w:tcPr>
          <w:p w:rsidR="00873449" w:rsidRPr="00873449" w:rsidRDefault="00873449" w:rsidP="00873449">
            <w:pPr>
              <w:widowControl w:val="0"/>
              <w:spacing w:after="0" w:line="200" w:lineRule="exact"/>
              <w:ind w:left="140"/>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Начало</w:t>
            </w:r>
          </w:p>
        </w:tc>
        <w:tc>
          <w:tcPr>
            <w:tcW w:w="1344" w:type="dxa"/>
            <w:tcBorders>
              <w:top w:val="single" w:sz="4" w:space="0" w:color="auto"/>
              <w:left w:val="single" w:sz="4" w:space="0" w:color="auto"/>
            </w:tcBorders>
            <w:shd w:val="clear" w:color="auto" w:fill="FFFFFF"/>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Окончание</w:t>
            </w:r>
          </w:p>
        </w:tc>
        <w:tc>
          <w:tcPr>
            <w:tcW w:w="1334" w:type="dxa"/>
            <w:vMerge/>
            <w:tcBorders>
              <w:left w:val="single" w:sz="4" w:space="0" w:color="auto"/>
              <w:right w:val="single" w:sz="4" w:space="0" w:color="auto"/>
            </w:tcBorders>
            <w:shd w:val="clear" w:color="auto" w:fill="FFFFFF"/>
            <w:vAlign w:val="center"/>
          </w:tcPr>
          <w:p w:rsidR="00873449" w:rsidRPr="00873449" w:rsidRDefault="00873449" w:rsidP="00873449">
            <w:pPr>
              <w:spacing w:after="0" w:line="240" w:lineRule="auto"/>
              <w:rPr>
                <w:rFonts w:ascii="Cambria" w:eastAsia="Times New Roman" w:hAnsi="Cambria" w:cs="Times New Roman"/>
                <w:sz w:val="24"/>
                <w:szCs w:val="24"/>
                <w:lang w:eastAsia="ru-RU"/>
              </w:rPr>
            </w:pPr>
          </w:p>
        </w:tc>
      </w:tr>
      <w:tr w:rsidR="00873449" w:rsidRPr="00873449" w:rsidTr="0053139D">
        <w:trPr>
          <w:trHeight w:hRule="exact" w:val="331"/>
        </w:trPr>
        <w:tc>
          <w:tcPr>
            <w:tcW w:w="2972" w:type="dxa"/>
            <w:tcBorders>
              <w:top w:val="single" w:sz="4" w:space="0" w:color="auto"/>
              <w:left w:val="single" w:sz="4" w:space="0" w:color="auto"/>
            </w:tcBorders>
            <w:shd w:val="clear" w:color="auto" w:fill="FFFFFF"/>
            <w:vAlign w:val="center"/>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1</w:t>
            </w:r>
          </w:p>
        </w:tc>
        <w:tc>
          <w:tcPr>
            <w:tcW w:w="3110" w:type="dxa"/>
            <w:tcBorders>
              <w:top w:val="single" w:sz="4" w:space="0" w:color="auto"/>
              <w:left w:val="single" w:sz="4" w:space="0" w:color="auto"/>
            </w:tcBorders>
            <w:shd w:val="clear" w:color="auto" w:fill="FFFFFF"/>
            <w:vAlign w:val="center"/>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2</w:t>
            </w:r>
          </w:p>
        </w:tc>
        <w:tc>
          <w:tcPr>
            <w:tcW w:w="1037" w:type="dxa"/>
            <w:tcBorders>
              <w:top w:val="single" w:sz="4" w:space="0" w:color="auto"/>
              <w:left w:val="single" w:sz="4" w:space="0" w:color="auto"/>
            </w:tcBorders>
            <w:shd w:val="clear" w:color="auto" w:fill="FFFFFF"/>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3</w:t>
            </w:r>
          </w:p>
        </w:tc>
        <w:tc>
          <w:tcPr>
            <w:tcW w:w="1344" w:type="dxa"/>
            <w:tcBorders>
              <w:top w:val="single" w:sz="4" w:space="0" w:color="auto"/>
              <w:left w:val="single" w:sz="4" w:space="0" w:color="auto"/>
            </w:tcBorders>
            <w:shd w:val="clear" w:color="auto" w:fill="FFFFFF"/>
            <w:vAlign w:val="center"/>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4</w:t>
            </w:r>
          </w:p>
        </w:tc>
        <w:tc>
          <w:tcPr>
            <w:tcW w:w="1334" w:type="dxa"/>
            <w:tcBorders>
              <w:top w:val="single" w:sz="4" w:space="0" w:color="auto"/>
              <w:left w:val="single" w:sz="4" w:space="0" w:color="auto"/>
              <w:right w:val="single" w:sz="4" w:space="0" w:color="auto"/>
            </w:tcBorders>
            <w:shd w:val="clear" w:color="auto" w:fill="FFFFFF"/>
          </w:tcPr>
          <w:p w:rsidR="00873449" w:rsidRPr="00873449" w:rsidRDefault="00873449" w:rsidP="00873449">
            <w:pPr>
              <w:widowControl w:val="0"/>
              <w:spacing w:after="0" w:line="200" w:lineRule="exact"/>
              <w:jc w:val="center"/>
              <w:rPr>
                <w:rFonts w:ascii="Times New Roman" w:eastAsia="Times New Roman" w:hAnsi="Times New Roman" w:cs="Times New Roman"/>
                <w:sz w:val="28"/>
                <w:szCs w:val="28"/>
              </w:rPr>
            </w:pPr>
            <w:r w:rsidRPr="00873449">
              <w:rPr>
                <w:rFonts w:ascii="Times New Roman" w:eastAsia="Times New Roman" w:hAnsi="Times New Roman" w:cs="Times New Roman"/>
                <w:color w:val="000000"/>
                <w:sz w:val="20"/>
                <w:szCs w:val="20"/>
                <w:shd w:val="clear" w:color="auto" w:fill="FFFFFF"/>
                <w:lang w:eastAsia="ru-RU" w:bidi="ru-RU"/>
              </w:rPr>
              <w:t>5</w:t>
            </w:r>
          </w:p>
        </w:tc>
      </w:tr>
      <w:tr w:rsidR="00873449" w:rsidRPr="00873449" w:rsidTr="0053139D">
        <w:trPr>
          <w:trHeight w:hRule="exact" w:val="326"/>
        </w:trPr>
        <w:tc>
          <w:tcPr>
            <w:tcW w:w="2972"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3110"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037"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44"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34" w:type="dxa"/>
            <w:tcBorders>
              <w:top w:val="single" w:sz="4" w:space="0" w:color="auto"/>
              <w:left w:val="single" w:sz="4" w:space="0" w:color="auto"/>
              <w:righ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r>
      <w:tr w:rsidR="00873449" w:rsidRPr="00873449" w:rsidTr="0053139D">
        <w:trPr>
          <w:trHeight w:hRule="exact" w:val="326"/>
        </w:trPr>
        <w:tc>
          <w:tcPr>
            <w:tcW w:w="2972"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3110"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037"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44" w:type="dxa"/>
            <w:tcBorders>
              <w:top w:val="single" w:sz="4" w:space="0" w:color="auto"/>
              <w:lef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34" w:type="dxa"/>
            <w:tcBorders>
              <w:top w:val="single" w:sz="4" w:space="0" w:color="auto"/>
              <w:left w:val="single" w:sz="4" w:space="0" w:color="auto"/>
              <w:righ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r>
      <w:tr w:rsidR="00873449" w:rsidRPr="00873449" w:rsidTr="0053139D">
        <w:trPr>
          <w:trHeight w:hRule="exact" w:val="336"/>
        </w:trPr>
        <w:tc>
          <w:tcPr>
            <w:tcW w:w="2972" w:type="dxa"/>
            <w:tcBorders>
              <w:top w:val="single" w:sz="4" w:space="0" w:color="auto"/>
              <w:left w:val="single" w:sz="4" w:space="0" w:color="auto"/>
              <w:bottom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3110" w:type="dxa"/>
            <w:tcBorders>
              <w:top w:val="single" w:sz="4" w:space="0" w:color="auto"/>
              <w:left w:val="single" w:sz="4" w:space="0" w:color="auto"/>
              <w:bottom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037" w:type="dxa"/>
            <w:tcBorders>
              <w:top w:val="single" w:sz="4" w:space="0" w:color="auto"/>
              <w:left w:val="single" w:sz="4" w:space="0" w:color="auto"/>
              <w:bottom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44" w:type="dxa"/>
            <w:tcBorders>
              <w:top w:val="single" w:sz="4" w:space="0" w:color="auto"/>
              <w:left w:val="single" w:sz="4" w:space="0" w:color="auto"/>
              <w:bottom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873449" w:rsidRPr="00873449" w:rsidRDefault="00873449" w:rsidP="00873449">
            <w:pPr>
              <w:spacing w:after="0" w:line="240" w:lineRule="auto"/>
              <w:rPr>
                <w:rFonts w:ascii="Cambria" w:eastAsia="Times New Roman" w:hAnsi="Cambria" w:cs="Times New Roman"/>
                <w:sz w:val="10"/>
                <w:szCs w:val="10"/>
                <w:lang w:eastAsia="ru-RU"/>
              </w:rPr>
            </w:pPr>
          </w:p>
        </w:tc>
      </w:tr>
    </w:tbl>
    <w:p w:rsidR="00873449" w:rsidRPr="00873449" w:rsidRDefault="00873449" w:rsidP="00873449">
      <w:pPr>
        <w:widowControl w:val="0"/>
        <w:spacing w:after="0" w:line="200" w:lineRule="exact"/>
        <w:jc w:val="center"/>
        <w:rPr>
          <w:rFonts w:ascii="Times New Roman" w:eastAsia="Times New Roman" w:hAnsi="Times New Roman" w:cs="Times New Roman"/>
          <w:sz w:val="20"/>
          <w:szCs w:val="20"/>
        </w:rPr>
      </w:pPr>
    </w:p>
    <w:p w:rsidR="00873449" w:rsidRPr="00873449" w:rsidRDefault="00873449" w:rsidP="00873449">
      <w:pPr>
        <w:widowControl w:val="0"/>
        <w:spacing w:after="0" w:line="200" w:lineRule="exact"/>
        <w:jc w:val="center"/>
        <w:rPr>
          <w:rFonts w:ascii="Times New Roman" w:eastAsia="Times New Roman" w:hAnsi="Times New Roman" w:cs="Times New Roman"/>
          <w:sz w:val="20"/>
          <w:szCs w:val="20"/>
          <w:highlight w:val="cyan"/>
        </w:rPr>
      </w:pPr>
    </w:p>
    <w:p w:rsidR="0074718E" w:rsidRDefault="0074718E"/>
    <w:sectPr w:rsidR="0074718E" w:rsidSect="00873449">
      <w:headerReference w:type="default" r:id="rId7"/>
      <w:pgSz w:w="11906" w:h="16838"/>
      <w:pgMar w:top="567" w:right="567" w:bottom="1134" w:left="1701" w:header="709" w:footer="709" w:gutter="0"/>
      <w:pgNumType w:fmt="numberInDash"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CD" w:rsidRDefault="006F13CD" w:rsidP="00873449">
      <w:pPr>
        <w:spacing w:after="0" w:line="240" w:lineRule="auto"/>
      </w:pPr>
      <w:r>
        <w:separator/>
      </w:r>
    </w:p>
  </w:endnote>
  <w:endnote w:type="continuationSeparator" w:id="1">
    <w:p w:rsidR="006F13CD" w:rsidRDefault="006F13CD" w:rsidP="0087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CD" w:rsidRDefault="006F13CD" w:rsidP="00873449">
      <w:pPr>
        <w:spacing w:after="0" w:line="240" w:lineRule="auto"/>
      </w:pPr>
      <w:r>
        <w:separator/>
      </w:r>
    </w:p>
  </w:footnote>
  <w:footnote w:type="continuationSeparator" w:id="1">
    <w:p w:rsidR="006F13CD" w:rsidRDefault="006F13CD" w:rsidP="00873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958158"/>
      <w:docPartObj>
        <w:docPartGallery w:val="Page Numbers (Top of Page)"/>
        <w:docPartUnique/>
      </w:docPartObj>
    </w:sdtPr>
    <w:sdtEndPr>
      <w:rPr>
        <w:rFonts w:ascii="Times New Roman" w:hAnsi="Times New Roman" w:cs="Times New Roman"/>
        <w:sz w:val="24"/>
        <w:szCs w:val="24"/>
      </w:rPr>
    </w:sdtEndPr>
    <w:sdtContent>
      <w:p w:rsidR="00873449" w:rsidRPr="00873449" w:rsidRDefault="00CA5F40">
        <w:pPr>
          <w:pStyle w:val="a3"/>
          <w:jc w:val="center"/>
          <w:rPr>
            <w:rFonts w:ascii="Times New Roman" w:hAnsi="Times New Roman" w:cs="Times New Roman"/>
            <w:sz w:val="24"/>
            <w:szCs w:val="24"/>
          </w:rPr>
        </w:pPr>
        <w:r w:rsidRPr="00873449">
          <w:rPr>
            <w:rFonts w:ascii="Times New Roman" w:hAnsi="Times New Roman" w:cs="Times New Roman"/>
            <w:sz w:val="24"/>
            <w:szCs w:val="24"/>
          </w:rPr>
          <w:fldChar w:fldCharType="begin"/>
        </w:r>
        <w:r w:rsidR="00873449" w:rsidRPr="00873449">
          <w:rPr>
            <w:rFonts w:ascii="Times New Roman" w:hAnsi="Times New Roman" w:cs="Times New Roman"/>
            <w:sz w:val="24"/>
            <w:szCs w:val="24"/>
          </w:rPr>
          <w:instrText>PAGE   \* MERGEFORMAT</w:instrText>
        </w:r>
        <w:r w:rsidRPr="00873449">
          <w:rPr>
            <w:rFonts w:ascii="Times New Roman" w:hAnsi="Times New Roman" w:cs="Times New Roman"/>
            <w:sz w:val="24"/>
            <w:szCs w:val="24"/>
          </w:rPr>
          <w:fldChar w:fldCharType="separate"/>
        </w:r>
        <w:r w:rsidR="00B33F21">
          <w:rPr>
            <w:rFonts w:ascii="Times New Roman" w:hAnsi="Times New Roman" w:cs="Times New Roman"/>
            <w:noProof/>
            <w:sz w:val="24"/>
            <w:szCs w:val="24"/>
          </w:rPr>
          <w:t>- 40 -</w:t>
        </w:r>
        <w:r w:rsidRPr="00873449">
          <w:rPr>
            <w:rFonts w:ascii="Times New Roman" w:hAnsi="Times New Roman" w:cs="Times New Roman"/>
            <w:sz w:val="24"/>
            <w:szCs w:val="24"/>
          </w:rPr>
          <w:fldChar w:fldCharType="end"/>
        </w:r>
      </w:p>
    </w:sdtContent>
  </w:sdt>
  <w:p w:rsidR="00873449" w:rsidRDefault="008734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8BD"/>
    <w:multiLevelType w:val="multilevel"/>
    <w:tmpl w:val="A3E89942"/>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CAA4FCB"/>
    <w:multiLevelType w:val="hybridMultilevel"/>
    <w:tmpl w:val="C6B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D0D68"/>
    <w:multiLevelType w:val="multilevel"/>
    <w:tmpl w:val="5240D6D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3449"/>
    <w:rsid w:val="00205EE4"/>
    <w:rsid w:val="004B0DB8"/>
    <w:rsid w:val="005B0E7B"/>
    <w:rsid w:val="006F13CD"/>
    <w:rsid w:val="0074718E"/>
    <w:rsid w:val="00873449"/>
    <w:rsid w:val="00B33F21"/>
    <w:rsid w:val="00B50C24"/>
    <w:rsid w:val="00CA5F40"/>
    <w:rsid w:val="00E4408E"/>
    <w:rsid w:val="00EA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3449"/>
  </w:style>
  <w:style w:type="paragraph" w:styleId="a5">
    <w:name w:val="footer"/>
    <w:basedOn w:val="a"/>
    <w:link w:val="a6"/>
    <w:uiPriority w:val="99"/>
    <w:unhideWhenUsed/>
    <w:rsid w:val="00873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3449"/>
  </w:style>
  <w:style w:type="paragraph" w:styleId="a7">
    <w:name w:val="Balloon Text"/>
    <w:basedOn w:val="a"/>
    <w:link w:val="a8"/>
    <w:uiPriority w:val="99"/>
    <w:semiHidden/>
    <w:unhideWhenUsed/>
    <w:rsid w:val="005B0E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0E7B"/>
    <w:rPr>
      <w:rFonts w:ascii="Segoe UI" w:hAnsi="Segoe UI" w:cs="Segoe UI"/>
      <w:sz w:val="18"/>
      <w:szCs w:val="18"/>
    </w:rPr>
  </w:style>
  <w:style w:type="paragraph" w:styleId="a9">
    <w:name w:val="List Paragraph"/>
    <w:basedOn w:val="a"/>
    <w:uiPriority w:val="34"/>
    <w:qFormat/>
    <w:rsid w:val="005B0E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2790</Words>
  <Characters>15906</Characters>
  <Application>Microsoft Office Word</Application>
  <DocSecurity>0</DocSecurity>
  <Lines>132</Lines>
  <Paragraphs>37</Paragraphs>
  <ScaleCrop>false</ScaleCrop>
  <Company>SPecialiST RePack</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Арефьева Татьяна Сергеевна</dc:creator>
  <cp:lastModifiedBy>Интернет</cp:lastModifiedBy>
  <cp:revision>2</cp:revision>
  <cp:lastPrinted>2021-05-06T13:38:00Z</cp:lastPrinted>
  <dcterms:created xsi:type="dcterms:W3CDTF">2021-10-24T18:44:00Z</dcterms:created>
  <dcterms:modified xsi:type="dcterms:W3CDTF">2021-10-24T18:44:00Z</dcterms:modified>
</cp:coreProperties>
</file>