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2215" w14:textId="77777777" w:rsidR="00570474" w:rsidRDefault="00570474" w:rsidP="00263E2D">
      <w:pPr>
        <w:pStyle w:val="a4"/>
        <w:rPr>
          <w:i/>
        </w:rPr>
      </w:pPr>
    </w:p>
    <w:p w14:paraId="6A28901A" w14:textId="77777777" w:rsidR="0008661B" w:rsidRDefault="00000000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312D21DE" w14:textId="77777777" w:rsidR="0008661B" w:rsidRDefault="00000000">
      <w:pPr>
        <w:pStyle w:val="head"/>
      </w:pPr>
      <w:r>
        <w:rPr>
          <w:b/>
        </w:rPr>
        <w:t>ПОСТАНОВЛЕНИЕ</w:t>
      </w:r>
    </w:p>
    <w:p w14:paraId="2B79151F" w14:textId="77777777" w:rsidR="0008661B" w:rsidRDefault="00000000">
      <w:pPr>
        <w:pStyle w:val="head"/>
      </w:pPr>
      <w:r>
        <w:rPr>
          <w:b/>
        </w:rPr>
        <w:t>от 31 мая 2019 г.</w:t>
      </w:r>
      <w:r>
        <w:br/>
      </w:r>
      <w:r>
        <w:rPr>
          <w:b/>
        </w:rPr>
        <w:t>№ 187</w:t>
      </w:r>
    </w:p>
    <w:p w14:paraId="5F2C0713" w14:textId="77777777" w:rsidR="0008661B" w:rsidRDefault="00000000">
      <w:pPr>
        <w:pStyle w:val="head"/>
      </w:pPr>
      <w:r>
        <w:rPr>
          <w:b/>
        </w:rPr>
        <w:t>Об утверждении Перечня государственных и муниципальных стратегических организаций, не подлежащих приватизации</w:t>
      </w:r>
    </w:p>
    <w:p w14:paraId="37184250" w14:textId="77777777" w:rsidR="0008661B" w:rsidRDefault="00000000">
      <w:pPr>
        <w:pStyle w:val="head"/>
      </w:pPr>
      <w:r>
        <w:t>САЗ (10.06.2019) № 19-21</w:t>
      </w:r>
    </w:p>
    <w:p w14:paraId="38B4CBCF" w14:textId="77777777" w:rsidR="0008661B" w:rsidRDefault="00000000">
      <w:pPr>
        <w:ind w:firstLine="480"/>
        <w:jc w:val="both"/>
      </w:pPr>
      <w: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9161A3">
          <w:rPr>
            <w:rStyle w:val="a3"/>
            <w:color w:val="auto"/>
            <w:u w:val="none"/>
          </w:rPr>
          <w:t>статьей 76-6 Конституции Приднестровской Молдавской Республики</w:t>
        </w:r>
      </w:hyperlink>
      <w:r w:rsidRPr="009161A3"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9161A3">
          <w:rPr>
            <w:rStyle w:val="a3"/>
            <w:color w:val="auto"/>
            <w:u w:val="none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9161A3">
        <w:t> </w:t>
      </w:r>
      <w:r>
        <w:t>(САЗ 11-48) в действующей редакции, в целях повышения эффективности исполнения государственных функций Правительство Приднестровской Молдавской Республики постановляет:</w:t>
      </w:r>
    </w:p>
    <w:p w14:paraId="0AFB8863" w14:textId="77777777" w:rsidR="0008661B" w:rsidRDefault="00000000">
      <w:pPr>
        <w:ind w:firstLine="480"/>
        <w:jc w:val="both"/>
      </w:pPr>
      <w:r>
        <w:t>1. Государственными и муниципальными стратегическими организациями, не подлежащими приватизации, считать:</w:t>
      </w:r>
    </w:p>
    <w:p w14:paraId="6EABFCAD" w14:textId="77777777" w:rsidR="0008661B" w:rsidRDefault="00000000">
      <w:pPr>
        <w:ind w:firstLine="480"/>
        <w:jc w:val="both"/>
      </w:pPr>
      <w:r>
        <w:t>а) государственные (муниципальные) унитарные предприятия, хозяйственные общества с долей участия государства, которые осуществляют производство продукции (работ, услуг), имеющие стратегическое значение для обеспечения обороноспособности и безопасности государства, защиты нравственности, здоровья, прав и законных интересов граждан Приднестровской Молдавской Республики;</w:t>
      </w:r>
    </w:p>
    <w:p w14:paraId="57097A53" w14:textId="77777777" w:rsidR="0008661B" w:rsidRDefault="00000000">
      <w:pPr>
        <w:ind w:firstLine="480"/>
        <w:jc w:val="both"/>
      </w:pPr>
      <w:r>
        <w:t>б) организации оборонно-промышленного комплекса - производственные, научно-производственные, научно-исследовательские, проектно-конструкторские, испытательные и другие организации, осуществляющие работы по обеспечению выполнения государственного оборонного заказа;</w:t>
      </w:r>
    </w:p>
    <w:p w14:paraId="21A69733" w14:textId="77777777" w:rsidR="0008661B" w:rsidRDefault="00000000">
      <w:pPr>
        <w:ind w:firstLine="480"/>
        <w:jc w:val="both"/>
      </w:pPr>
      <w:r>
        <w:t>в) имущество государственных (муниципальных) учреждений. Данное имущество не указывается в Перечне государственных и муниципальных стратегических организаций, не подлежащих приватизации, утвержденном пунктом 2 настоящего Постановления.</w:t>
      </w:r>
    </w:p>
    <w:p w14:paraId="0F03393A" w14:textId="77777777" w:rsidR="0008661B" w:rsidRDefault="00000000">
      <w:pPr>
        <w:ind w:firstLine="480"/>
        <w:jc w:val="both"/>
      </w:pPr>
      <w:r>
        <w:t>2. Утвердить Перечень государственных и муниципальных стратегических организаций, не подлежащих приватизации, согласно Приложению к настоящему Постановлению.</w:t>
      </w:r>
    </w:p>
    <w:p w14:paraId="09B7144E" w14:textId="77777777" w:rsidR="0008661B" w:rsidRDefault="00000000">
      <w:pPr>
        <w:ind w:firstLine="480"/>
        <w:jc w:val="both"/>
      </w:pPr>
      <w:r>
        <w:t>3. Установить, что по решению Правительства Приднестровской Молдавской Республики может подлежать приватизации путем включения в государственные (муниципальные) перечни малых объектов приватизации отдельное имущество государственных (муниципальных) унитарных предприятий, учреждений, хозяйственных обществ с долей участия государства, не используемое и не влияющее на осуществление основного вида деятельности организации, имеющего стратегическое назначение.</w:t>
      </w:r>
    </w:p>
    <w:p w14:paraId="4F92AA95" w14:textId="77777777" w:rsidR="0008661B" w:rsidRDefault="00000000">
      <w:pPr>
        <w:ind w:firstLine="480"/>
        <w:jc w:val="both"/>
      </w:pPr>
      <w:r>
        <w:t xml:space="preserve">4. Стратегические организации могут подлежать включению в государственную программу разгосударствления и приватизации в Приднестровской Молдавской Республике по решению Правительства Приднестровской Молдавской Республики на соответствующий период по представлению исполнительного органа государственной власти, в ведении которого находятся вопросы разгосударствления и приватизации государственной </w:t>
      </w:r>
      <w:r>
        <w:lastRenderedPageBreak/>
        <w:t>собственности, на основании обоснованного обращения исполнительного органа государственной власти, в ведении которого находятся данные стратегические государственные и муниципальные организации.</w:t>
      </w:r>
    </w:p>
    <w:p w14:paraId="48A70373" w14:textId="77777777" w:rsidR="0008661B" w:rsidRDefault="00000000">
      <w:pPr>
        <w:ind w:firstLine="480"/>
        <w:jc w:val="both"/>
      </w:pPr>
      <w:r>
        <w:t xml:space="preserve">5. Признать утратившим силу </w:t>
      </w:r>
      <w:hyperlink r:id="rId8" w:tooltip="(УТРАТИЛ СИЛУ 08.06.2019) Об утверждении Перечня государственных и муниципальных стратегических организаций, не подлежащих приватизации" w:history="1">
        <w:r w:rsidRPr="00F857D9">
          <w:rPr>
            <w:rStyle w:val="a3"/>
            <w:color w:val="auto"/>
            <w:u w:val="none"/>
          </w:rPr>
          <w:t>Постановление Правительства Приднестровской Молдавской Республики от 27 июня 2013 года № 121 "Об утверждении Перечня государственных и муниципальных стратегических организаций, не подлежащих приватизации"</w:t>
        </w:r>
      </w:hyperlink>
      <w:r w:rsidRPr="00F857D9">
        <w:t xml:space="preserve"> (САЗ 13-25) с изменениями и дополнениями, внесенными </w:t>
      </w:r>
      <w:hyperlink r:id="rId9" w:tooltip="(УТРАТИЛ СИЛУ 08.06.2019) О внесении изменений и дополнений в Постановление Правительства Приднестровской Молдавской Республики от 27 июня 2013 года № 121 " w:history="1">
        <w:r w:rsidRPr="00F857D9">
          <w:rPr>
            <w:rStyle w:val="a3"/>
            <w:color w:val="auto"/>
            <w:u w:val="none"/>
          </w:rPr>
          <w:t>постановлениями Правительства Приднестровской Молдавской Республики от 22 октября 2014 года № 254</w:t>
        </w:r>
      </w:hyperlink>
      <w:r w:rsidRPr="00F857D9">
        <w:t xml:space="preserve">  (САЗ 14-43), </w:t>
      </w:r>
      <w:hyperlink r:id="rId10" w:tooltip="(УТРАТИЛ СИЛУ 08.06.2019) О внесении изменения в Постановление Правительства Приднестровской Молдавской Республики от 27 июня 2013 года № 121 " w:history="1">
        <w:r w:rsidRPr="00F857D9">
          <w:rPr>
            <w:rStyle w:val="a3"/>
            <w:color w:val="auto"/>
            <w:u w:val="none"/>
          </w:rPr>
          <w:t>от 25 декабря 2014 года № 313</w:t>
        </w:r>
      </w:hyperlink>
      <w:r w:rsidRPr="00F857D9">
        <w:t xml:space="preserve"> (САЗ 14-52), </w:t>
      </w:r>
      <w:hyperlink r:id="rId11" w:tooltip="(УТРАТИЛ СИЛУ 08.06.2019) О внесении изменений в Постановление Правительства Приднестровской Молдавской Республики от 27 июня 2013 года № 121 " w:history="1">
        <w:r w:rsidRPr="00F857D9">
          <w:rPr>
            <w:rStyle w:val="a3"/>
            <w:color w:val="auto"/>
            <w:u w:val="none"/>
          </w:rPr>
          <w:t>от 17 ноября 2015 года № 301</w:t>
        </w:r>
      </w:hyperlink>
      <w:r w:rsidRPr="00F857D9">
        <w:t> (</w:t>
      </w:r>
      <w:r>
        <w:t>САЗ 15-47), со дня вступления в силу настоящего Постановления.</w:t>
      </w:r>
    </w:p>
    <w:p w14:paraId="4A3C2D24" w14:textId="77777777" w:rsidR="0008661B" w:rsidRDefault="00000000">
      <w:pPr>
        <w:ind w:firstLine="480"/>
        <w:jc w:val="both"/>
      </w:pPr>
      <w:r>
        <w:t>6. Настоящее Постановление вступает в силу со дня, следующего за днем его официального опубликования.</w:t>
      </w:r>
    </w:p>
    <w:p w14:paraId="019C9A2B" w14:textId="77777777" w:rsidR="0008661B" w:rsidRPr="009161A3" w:rsidRDefault="00000000">
      <w:pPr>
        <w:pStyle w:val="a4"/>
      </w:pPr>
      <w:r w:rsidRPr="009161A3">
        <w:rPr>
          <w:b/>
        </w:rPr>
        <w:t>ПРЕДСЕДАТЕЛЬ ПРАВИТЕЛЬСТВА А.МАРТЫНОВ</w:t>
      </w:r>
    </w:p>
    <w:p w14:paraId="6FD32029" w14:textId="77777777" w:rsidR="0008661B" w:rsidRPr="009161A3" w:rsidRDefault="00000000">
      <w:pPr>
        <w:pStyle w:val="a4"/>
      </w:pPr>
      <w:r w:rsidRPr="009161A3">
        <w:t>г. Тирасполь</w:t>
      </w:r>
      <w:r w:rsidRPr="009161A3">
        <w:br/>
        <w:t>31 мая 2019 г.</w:t>
      </w:r>
      <w:r w:rsidRPr="009161A3">
        <w:br/>
        <w:t>№ 187</w:t>
      </w:r>
    </w:p>
    <w:p w14:paraId="1185BC1C" w14:textId="77777777" w:rsidR="0008661B" w:rsidRPr="009161A3" w:rsidRDefault="00000000">
      <w:pPr>
        <w:pStyle w:val="a4"/>
        <w:jc w:val="right"/>
      </w:pPr>
      <w:r w:rsidRPr="009161A3">
        <w:t>ПРИЛОЖЕНИЕ</w:t>
      </w:r>
      <w:r w:rsidRPr="009161A3">
        <w:br/>
        <w:t>к Постановлению Правительства</w:t>
      </w:r>
      <w:r w:rsidRPr="009161A3">
        <w:br/>
        <w:t>Приднестровской Молдавской</w:t>
      </w:r>
      <w:r w:rsidRPr="009161A3">
        <w:br/>
        <w:t>Республики</w:t>
      </w:r>
      <w:r w:rsidRPr="009161A3">
        <w:br/>
        <w:t>от 31 мая 2019 года № 187</w:t>
      </w:r>
    </w:p>
    <w:p w14:paraId="528E3CE3" w14:textId="77777777" w:rsidR="0008661B" w:rsidRPr="009161A3" w:rsidRDefault="00000000">
      <w:pPr>
        <w:pStyle w:val="11"/>
        <w:ind w:firstLine="480"/>
        <w:jc w:val="center"/>
        <w:rPr>
          <w:color w:val="auto"/>
          <w:sz w:val="28"/>
          <w:szCs w:val="28"/>
        </w:rPr>
      </w:pPr>
      <w:r w:rsidRPr="009161A3">
        <w:rPr>
          <w:color w:val="auto"/>
          <w:sz w:val="28"/>
          <w:szCs w:val="28"/>
        </w:rPr>
        <w:t>ПЕРЕЧЕНЬ</w:t>
      </w:r>
      <w:r w:rsidRPr="009161A3">
        <w:rPr>
          <w:color w:val="auto"/>
          <w:sz w:val="28"/>
          <w:szCs w:val="28"/>
        </w:rPr>
        <w:br/>
        <w:t>государственных и муниципальных стратегических организаций, не подлежащих приватизации</w:t>
      </w:r>
    </w:p>
    <w:p w14:paraId="35C2AB94" w14:textId="77777777" w:rsidR="0008661B" w:rsidRDefault="00000000">
      <w:pPr>
        <w:ind w:firstLine="480"/>
        <w:jc w:val="both"/>
      </w:pPr>
      <w:r>
        <w:t>1. Государственные и муниципальные организации топливно-энергетического комплекса:</w:t>
      </w:r>
    </w:p>
    <w:p w14:paraId="083D21D0" w14:textId="77777777" w:rsidR="0008661B" w:rsidRDefault="00000000">
      <w:pPr>
        <w:ind w:firstLine="480"/>
        <w:jc w:val="both"/>
      </w:pPr>
      <w:r>
        <w:t>а) государственное унитарное предприятие "Единые распределительные электрические сети";</w:t>
      </w:r>
    </w:p>
    <w:p w14:paraId="2C46E242" w14:textId="77777777" w:rsidR="0008661B" w:rsidRDefault="00000000">
      <w:pPr>
        <w:ind w:firstLine="480"/>
        <w:jc w:val="both"/>
      </w:pPr>
      <w:r>
        <w:t xml:space="preserve">б) государственное унитарное предприятие "ГК </w:t>
      </w:r>
      <w:proofErr w:type="spellStart"/>
      <w:r>
        <w:t>Днестрэнерго</w:t>
      </w:r>
      <w:proofErr w:type="spellEnd"/>
      <w:r>
        <w:t>";</w:t>
      </w:r>
    </w:p>
    <w:p w14:paraId="3662D292" w14:textId="77777777" w:rsidR="0008661B" w:rsidRDefault="00000000">
      <w:pPr>
        <w:ind w:firstLine="480"/>
        <w:jc w:val="both"/>
      </w:pPr>
      <w:r>
        <w:t>в) государственное унитарное предприятие "Дубоссарская ГЭС";</w:t>
      </w:r>
    </w:p>
    <w:p w14:paraId="083507A7" w14:textId="77777777" w:rsidR="0008661B" w:rsidRDefault="00000000">
      <w:pPr>
        <w:ind w:firstLine="480"/>
        <w:jc w:val="both"/>
      </w:pPr>
      <w:r>
        <w:t>г) межрайонное государственное унитарное предприятие "</w:t>
      </w:r>
      <w:proofErr w:type="spellStart"/>
      <w:r>
        <w:t>Тирастеплоэнерго</w:t>
      </w:r>
      <w:proofErr w:type="spellEnd"/>
      <w:r>
        <w:t>";</w:t>
      </w:r>
    </w:p>
    <w:p w14:paraId="7573589F" w14:textId="77777777" w:rsidR="0008661B" w:rsidRDefault="00000000">
      <w:pPr>
        <w:ind w:firstLine="480"/>
        <w:jc w:val="both"/>
      </w:pPr>
      <w:r>
        <w:t>д) муниципальное унитарное предприятие "</w:t>
      </w:r>
      <w:proofErr w:type="spellStart"/>
      <w:r>
        <w:t>Бендерытеплоэнерго</w:t>
      </w:r>
      <w:proofErr w:type="spellEnd"/>
      <w:r>
        <w:t>".</w:t>
      </w:r>
    </w:p>
    <w:p w14:paraId="651BCC7D" w14:textId="77777777" w:rsidR="0008661B" w:rsidRDefault="00000000">
      <w:pPr>
        <w:ind w:firstLine="480"/>
        <w:jc w:val="both"/>
      </w:pPr>
      <w:r>
        <w:t>2. Государственные и муниципальные организации водопроводно-канализационного хозяйства.</w:t>
      </w:r>
    </w:p>
    <w:p w14:paraId="7680B3A5" w14:textId="77777777" w:rsidR="0008661B" w:rsidRDefault="00000000">
      <w:pPr>
        <w:ind w:firstLine="480"/>
        <w:jc w:val="both"/>
      </w:pPr>
      <w:r>
        <w:t>3. Государственные и муниципальные организации, обеспечивающие деятельность инфраструктуры городов и районов Приднестровской Молдавской Республики:</w:t>
      </w:r>
    </w:p>
    <w:p w14:paraId="4278B1C9" w14:textId="77777777" w:rsidR="0008661B" w:rsidRDefault="00000000">
      <w:pPr>
        <w:ind w:firstLine="480"/>
        <w:jc w:val="both"/>
      </w:pPr>
      <w:r>
        <w:t>а) муниципальное унитарное предприятие "</w:t>
      </w:r>
      <w:proofErr w:type="spellStart"/>
      <w:r>
        <w:t>Бендерское</w:t>
      </w:r>
      <w:proofErr w:type="spellEnd"/>
      <w:r>
        <w:t xml:space="preserve"> подрядное ремонтно-строительное управление "</w:t>
      </w:r>
      <w:proofErr w:type="spellStart"/>
      <w:r>
        <w:t>Спецзеленстрой</w:t>
      </w:r>
      <w:bookmarkStart w:id="0" w:name="_Hlk139964429"/>
      <w:proofErr w:type="spellEnd"/>
      <w:r>
        <w:t>"</w:t>
      </w:r>
      <w:bookmarkEnd w:id="0"/>
      <w:r>
        <w:t>;</w:t>
      </w:r>
    </w:p>
    <w:p w14:paraId="2B4934C7" w14:textId="32DF7B97" w:rsidR="0008661B" w:rsidRDefault="00000000">
      <w:pPr>
        <w:ind w:firstLine="480"/>
        <w:jc w:val="both"/>
      </w:pPr>
      <w:r>
        <w:t xml:space="preserve">б) </w:t>
      </w:r>
      <w:bookmarkStart w:id="1" w:name="_Hlk139964336"/>
      <w:r>
        <w:t xml:space="preserve">муниципальное унитарное предприятие "Спецавтохозяйство </w:t>
      </w:r>
      <w:bookmarkEnd w:id="1"/>
      <w:r>
        <w:t>г</w:t>
      </w:r>
      <w:r w:rsidRPr="00D01714">
        <w:t>. Тирасполь</w:t>
      </w:r>
      <w:r w:rsidR="00D01714" w:rsidRPr="00D01714">
        <w:t>";</w:t>
      </w:r>
    </w:p>
    <w:p w14:paraId="327A7815" w14:textId="77777777" w:rsidR="0008661B" w:rsidRDefault="00000000">
      <w:pPr>
        <w:ind w:firstLine="480"/>
        <w:jc w:val="both"/>
      </w:pPr>
      <w:r>
        <w:t>в) муниципальное унитарное предприятие "</w:t>
      </w:r>
      <w:proofErr w:type="spellStart"/>
      <w:r>
        <w:t>Бендерское</w:t>
      </w:r>
      <w:proofErr w:type="spellEnd"/>
      <w:r>
        <w:t xml:space="preserve"> объединение по строительству, ремонту, эксплуатации дорог, санитарному обслуживанию и благоустройству "</w:t>
      </w:r>
      <w:proofErr w:type="spellStart"/>
      <w:r>
        <w:t>КоммуналДорСервис</w:t>
      </w:r>
      <w:proofErr w:type="spellEnd"/>
      <w:r>
        <w:t>";</w:t>
      </w:r>
    </w:p>
    <w:p w14:paraId="1F5D838A" w14:textId="77777777" w:rsidR="0008661B" w:rsidRDefault="00000000">
      <w:pPr>
        <w:ind w:firstLine="480"/>
        <w:jc w:val="both"/>
      </w:pPr>
      <w:r>
        <w:t>г) муниципальное унитарное предприятие "</w:t>
      </w:r>
      <w:proofErr w:type="spellStart"/>
      <w:r>
        <w:t>Рыбницкое</w:t>
      </w:r>
      <w:proofErr w:type="spellEnd"/>
      <w:r>
        <w:t xml:space="preserve"> спецавтохозяйство";</w:t>
      </w:r>
    </w:p>
    <w:p w14:paraId="618C0AAA" w14:textId="77777777" w:rsidR="0008661B" w:rsidRDefault="00000000">
      <w:pPr>
        <w:ind w:firstLine="480"/>
        <w:jc w:val="both"/>
      </w:pPr>
      <w:r>
        <w:lastRenderedPageBreak/>
        <w:t>д) муниципальное унитарное предприятие "</w:t>
      </w:r>
      <w:proofErr w:type="spellStart"/>
      <w:r>
        <w:t>Бендерылифт</w:t>
      </w:r>
      <w:proofErr w:type="spellEnd"/>
      <w:r>
        <w:t>";</w:t>
      </w:r>
    </w:p>
    <w:p w14:paraId="54820B2D" w14:textId="77777777" w:rsidR="0008661B" w:rsidRDefault="00000000">
      <w:pPr>
        <w:ind w:firstLine="480"/>
        <w:jc w:val="both"/>
      </w:pPr>
      <w:r>
        <w:t>е) муниципальное унитарное предприятие "</w:t>
      </w:r>
      <w:proofErr w:type="spellStart"/>
      <w:r>
        <w:t>Рыбницалифт</w:t>
      </w:r>
      <w:proofErr w:type="spellEnd"/>
      <w:r>
        <w:t>";</w:t>
      </w:r>
    </w:p>
    <w:p w14:paraId="1BF39B03" w14:textId="77777777" w:rsidR="0008661B" w:rsidRDefault="00000000">
      <w:pPr>
        <w:ind w:firstLine="480"/>
        <w:jc w:val="both"/>
      </w:pPr>
      <w:r>
        <w:t>ж) муниципальное унитарное предприятие "</w:t>
      </w:r>
      <w:proofErr w:type="spellStart"/>
      <w:r>
        <w:t>Тираслифт</w:t>
      </w:r>
      <w:proofErr w:type="spellEnd"/>
      <w:r>
        <w:t>";</w:t>
      </w:r>
    </w:p>
    <w:p w14:paraId="6B8E7783" w14:textId="77777777" w:rsidR="0008661B" w:rsidRPr="0014177E" w:rsidRDefault="00000000">
      <w:pPr>
        <w:ind w:firstLine="480"/>
        <w:jc w:val="both"/>
      </w:pPr>
      <w:r w:rsidRPr="0014177E">
        <w:t>Исключен(-а)</w:t>
      </w:r>
    </w:p>
    <w:p w14:paraId="538BC9FC" w14:textId="6973E089" w:rsidR="0008661B" w:rsidRDefault="00000000">
      <w:pPr>
        <w:ind w:firstLine="480"/>
        <w:jc w:val="both"/>
      </w:pPr>
      <w:r>
        <w:t xml:space="preserve">и) муниципальное унитарное предприятие "Тираспольское проектно-строительное </w:t>
      </w:r>
      <w:r w:rsidRPr="00D01714">
        <w:t>объединение</w:t>
      </w:r>
      <w:r w:rsidR="00D01714" w:rsidRPr="00D01714">
        <w:t>".</w:t>
      </w:r>
    </w:p>
    <w:p w14:paraId="34D0A9E1" w14:textId="77777777" w:rsidR="0008661B" w:rsidRDefault="00000000">
      <w:pPr>
        <w:ind w:firstLine="480"/>
        <w:jc w:val="both"/>
      </w:pPr>
      <w:r>
        <w:t>4. Государственные и муниципальные организации в области транспорта и дорожного хозяйства:</w:t>
      </w:r>
    </w:p>
    <w:p w14:paraId="4411F4B4" w14:textId="695067D0" w:rsidR="0008661B" w:rsidRDefault="00000000">
      <w:pPr>
        <w:ind w:firstLine="480"/>
        <w:jc w:val="both"/>
      </w:pPr>
      <w:r>
        <w:t xml:space="preserve">а) муниципальное унитарное предприятие "Тираспольское троллейбусное управление имени И.А. </w:t>
      </w:r>
      <w:proofErr w:type="spellStart"/>
      <w:r>
        <w:t>Добросоцкого</w:t>
      </w:r>
      <w:proofErr w:type="spellEnd"/>
      <w:r w:rsidR="00D01714">
        <w:t>";</w:t>
      </w:r>
    </w:p>
    <w:p w14:paraId="7FE580AB" w14:textId="77777777" w:rsidR="0008661B" w:rsidRDefault="00000000">
      <w:pPr>
        <w:ind w:firstLine="480"/>
        <w:jc w:val="both"/>
      </w:pPr>
      <w:r>
        <w:t>б) муниципальное унитарное предприятие "</w:t>
      </w:r>
      <w:proofErr w:type="spellStart"/>
      <w:r>
        <w:t>Бендерское</w:t>
      </w:r>
      <w:proofErr w:type="spellEnd"/>
      <w:r>
        <w:t xml:space="preserve"> троллейбусное управление";</w:t>
      </w:r>
    </w:p>
    <w:p w14:paraId="228613D0" w14:textId="77777777" w:rsidR="0008661B" w:rsidRDefault="00000000">
      <w:pPr>
        <w:ind w:firstLine="480"/>
        <w:jc w:val="both"/>
      </w:pPr>
      <w:r>
        <w:t>в) государственное унитарное казенное предприятие "Приднестровская железная дорога";</w:t>
      </w:r>
    </w:p>
    <w:p w14:paraId="0CB2D76D" w14:textId="72A3CD27" w:rsidR="0008661B" w:rsidRDefault="00000000">
      <w:pPr>
        <w:ind w:firstLine="480"/>
        <w:jc w:val="both"/>
      </w:pPr>
      <w:r>
        <w:t xml:space="preserve">г) муниципальное унитарное предприятие </w:t>
      </w:r>
      <w:bookmarkStart w:id="2" w:name="_Hlk139964571"/>
      <w:r>
        <w:t>"</w:t>
      </w:r>
      <w:bookmarkEnd w:id="2"/>
      <w:r>
        <w:t>Тираспольское дорожное ремонтно-строительное управление</w:t>
      </w:r>
      <w:r w:rsidR="00D01714">
        <w:t>";</w:t>
      </w:r>
    </w:p>
    <w:p w14:paraId="43FF214D" w14:textId="77777777" w:rsidR="0008661B" w:rsidRDefault="00000000">
      <w:pPr>
        <w:ind w:firstLine="480"/>
        <w:jc w:val="both"/>
      </w:pPr>
      <w:r>
        <w:t>д) государственное унитарное предприятие "</w:t>
      </w:r>
      <w:proofErr w:type="spellStart"/>
      <w:r>
        <w:t>Григориопольский</w:t>
      </w:r>
      <w:proofErr w:type="spellEnd"/>
      <w:r>
        <w:t xml:space="preserve"> дорожно-эксплуатационный участок";</w:t>
      </w:r>
    </w:p>
    <w:p w14:paraId="2DAD635C" w14:textId="77777777" w:rsidR="0008661B" w:rsidRDefault="00000000">
      <w:pPr>
        <w:ind w:firstLine="480"/>
        <w:jc w:val="both"/>
      </w:pPr>
      <w:r>
        <w:t>е) государственное унитарное предприятие "Дубоссарский дорожно-эксплуатационный участок";</w:t>
      </w:r>
    </w:p>
    <w:p w14:paraId="6FC998D6" w14:textId="77777777" w:rsidR="0008661B" w:rsidRDefault="00000000">
      <w:pPr>
        <w:ind w:firstLine="480"/>
        <w:jc w:val="both"/>
      </w:pPr>
      <w:r>
        <w:t>ж) государственное унитарное предприятие "</w:t>
      </w:r>
      <w:proofErr w:type="spellStart"/>
      <w:r>
        <w:t>Рыбницкое</w:t>
      </w:r>
      <w:proofErr w:type="spellEnd"/>
      <w:r>
        <w:t xml:space="preserve"> дорожно-эксплуатационное строительное управление";</w:t>
      </w:r>
    </w:p>
    <w:p w14:paraId="23F93079" w14:textId="77777777" w:rsidR="0008661B" w:rsidRDefault="00000000">
      <w:pPr>
        <w:ind w:firstLine="480"/>
        <w:jc w:val="both"/>
      </w:pPr>
      <w:r>
        <w:t>з) государственное унитарное предприятие "Каменское дорожно-строительно-эксплуатационное управление";</w:t>
      </w:r>
    </w:p>
    <w:p w14:paraId="29C546A2" w14:textId="73CFAB34" w:rsidR="0008661B" w:rsidRDefault="00000000">
      <w:pPr>
        <w:ind w:firstLine="480"/>
        <w:jc w:val="both"/>
      </w:pPr>
      <w:r>
        <w:t>и) государственное унитарное предприятие "</w:t>
      </w:r>
      <w:proofErr w:type="spellStart"/>
      <w:r>
        <w:t>Слободзейское</w:t>
      </w:r>
      <w:proofErr w:type="spellEnd"/>
      <w:r>
        <w:t xml:space="preserve"> дорожное эксплуатационно-строительное управление</w:t>
      </w:r>
      <w:r w:rsidR="00D01714">
        <w:t>";</w:t>
      </w:r>
    </w:p>
    <w:p w14:paraId="103382EE" w14:textId="60AFADE9" w:rsidR="0008661B" w:rsidRDefault="00000000">
      <w:pPr>
        <w:ind w:firstLine="480"/>
        <w:jc w:val="both"/>
      </w:pPr>
      <w:r>
        <w:t>к) открытое акционерное общество "Бендерский речной порт</w:t>
      </w:r>
      <w:r w:rsidR="00842AFD">
        <w:t>"</w:t>
      </w:r>
      <w:r>
        <w:t>.</w:t>
      </w:r>
    </w:p>
    <w:p w14:paraId="2332A247" w14:textId="77777777" w:rsidR="0008661B" w:rsidRDefault="00000000">
      <w:pPr>
        <w:ind w:firstLine="480"/>
        <w:jc w:val="both"/>
      </w:pPr>
      <w:r>
        <w:t>5. Государственные организации почтовой связи, полиграфической промышленности и телерадиовещания:</w:t>
      </w:r>
    </w:p>
    <w:p w14:paraId="68885203" w14:textId="77777777" w:rsidR="0008661B" w:rsidRDefault="00000000">
      <w:pPr>
        <w:ind w:firstLine="480"/>
        <w:jc w:val="both"/>
      </w:pPr>
      <w:r>
        <w:t>а) государственное унитарное предприятие "Почта Приднестровья";</w:t>
      </w:r>
    </w:p>
    <w:p w14:paraId="50BF1D39" w14:textId="77777777" w:rsidR="0008661B" w:rsidRDefault="00000000">
      <w:pPr>
        <w:ind w:firstLine="480"/>
        <w:jc w:val="both"/>
      </w:pPr>
      <w:r>
        <w:t>б) государственное унитарное предприятие связи "Центр регулирования связи";</w:t>
      </w:r>
    </w:p>
    <w:p w14:paraId="4ED0EF45" w14:textId="77777777" w:rsidR="0008661B" w:rsidRDefault="00000000">
      <w:pPr>
        <w:ind w:firstLine="480"/>
        <w:jc w:val="both"/>
      </w:pPr>
      <w:r>
        <w:t>в) государственное унитарное предприятие "Издательство "Марка Приднестровья";</w:t>
      </w:r>
    </w:p>
    <w:p w14:paraId="4078028F" w14:textId="77777777" w:rsidR="0008661B" w:rsidRDefault="00000000">
      <w:pPr>
        <w:ind w:firstLine="480"/>
        <w:jc w:val="both"/>
      </w:pPr>
      <w:r>
        <w:t>г) государственное унитарное издательско-полиграфическое предприятие "Бендерская типография "Полиграфист".</w:t>
      </w:r>
    </w:p>
    <w:p w14:paraId="5706EF48" w14:textId="77777777" w:rsidR="0008661B" w:rsidRDefault="00000000">
      <w:pPr>
        <w:ind w:firstLine="480"/>
        <w:jc w:val="both"/>
      </w:pPr>
      <w:r>
        <w:t>6. Государственные организации, осуществляющие функционирование оросительных систем Приднестровской Молдавской Республики:</w:t>
      </w:r>
    </w:p>
    <w:p w14:paraId="40167400" w14:textId="6A4B2F47" w:rsidR="0008661B" w:rsidRDefault="00000000">
      <w:pPr>
        <w:ind w:firstLine="480"/>
        <w:jc w:val="both"/>
      </w:pPr>
      <w:r>
        <w:t>а) государственное унитарное предприятие "Республиканские оросительные системы</w:t>
      </w:r>
      <w:r w:rsidR="00842AFD">
        <w:t>"</w:t>
      </w:r>
      <w:r>
        <w:t>.</w:t>
      </w:r>
    </w:p>
    <w:p w14:paraId="386CEB7B" w14:textId="77777777" w:rsidR="0008661B" w:rsidRDefault="00000000">
      <w:pPr>
        <w:ind w:firstLine="480"/>
        <w:jc w:val="both"/>
      </w:pPr>
      <w:r>
        <w:t>7. Государственные и муниципальные организации, осуществляющие функции бюро технической инвентаризации.</w:t>
      </w:r>
    </w:p>
    <w:p w14:paraId="4592B276" w14:textId="77777777" w:rsidR="0008661B" w:rsidRDefault="00000000">
      <w:pPr>
        <w:ind w:firstLine="480"/>
        <w:jc w:val="both"/>
      </w:pPr>
      <w:r>
        <w:t>8. Государственные и муниципальные организации в области образования.</w:t>
      </w:r>
    </w:p>
    <w:p w14:paraId="27D53E79" w14:textId="77777777" w:rsidR="0008661B" w:rsidRDefault="00000000">
      <w:pPr>
        <w:ind w:firstLine="480"/>
        <w:jc w:val="both"/>
      </w:pPr>
      <w:r>
        <w:t>9. Государственные и муниципальные организации, осуществляющие функции государственных архивов и межведомственных архивов по личному составу.</w:t>
      </w:r>
    </w:p>
    <w:p w14:paraId="3ACA671F" w14:textId="77777777" w:rsidR="0008661B" w:rsidRDefault="00000000">
      <w:pPr>
        <w:ind w:firstLine="480"/>
        <w:jc w:val="both"/>
      </w:pPr>
      <w:r>
        <w:t>10. Государственные организации лесного хозяйства:</w:t>
      </w:r>
    </w:p>
    <w:p w14:paraId="01E2EED3" w14:textId="77777777" w:rsidR="0008661B" w:rsidRDefault="00000000">
      <w:pPr>
        <w:ind w:firstLine="480"/>
        <w:jc w:val="both"/>
      </w:pPr>
      <w:r>
        <w:t>а) государственное унитарное предприятие "Приднестровье-лес";</w:t>
      </w:r>
    </w:p>
    <w:p w14:paraId="79F0D0F7" w14:textId="77777777" w:rsidR="0008661B" w:rsidRDefault="00000000">
      <w:pPr>
        <w:ind w:firstLine="480"/>
        <w:jc w:val="both"/>
      </w:pPr>
      <w:r>
        <w:t>б) государственное унитарное предприятие "Природоохранный центр".</w:t>
      </w:r>
    </w:p>
    <w:p w14:paraId="268D9C67" w14:textId="77777777" w:rsidR="0008661B" w:rsidRDefault="00000000">
      <w:pPr>
        <w:ind w:firstLine="480"/>
        <w:jc w:val="both"/>
      </w:pPr>
      <w:r>
        <w:t>11. Иные государственные и муниципальные организации:</w:t>
      </w:r>
    </w:p>
    <w:p w14:paraId="21B5F1F6" w14:textId="77777777" w:rsidR="0008661B" w:rsidRDefault="00000000">
      <w:pPr>
        <w:ind w:firstLine="480"/>
        <w:jc w:val="both"/>
      </w:pPr>
      <w:r>
        <w:t>а) государственное унитарное предприятие "Специальная техника и снаряжение" Министерства внутренних дел Приднестровской Молдавской Республики";</w:t>
      </w:r>
    </w:p>
    <w:p w14:paraId="5C103C56" w14:textId="77777777" w:rsidR="0008661B" w:rsidRDefault="00000000">
      <w:pPr>
        <w:ind w:firstLine="480"/>
        <w:jc w:val="both"/>
      </w:pPr>
      <w:r>
        <w:t>б) государственное унитарное предприятие "Пожарная безопасность";</w:t>
      </w:r>
    </w:p>
    <w:p w14:paraId="75E7A481" w14:textId="77777777" w:rsidR="0008661B" w:rsidRDefault="00000000">
      <w:pPr>
        <w:ind w:firstLine="480"/>
        <w:jc w:val="both"/>
      </w:pPr>
      <w:r>
        <w:t>в) государственное унитарное предприятие "Учебно-методический центр";</w:t>
      </w:r>
    </w:p>
    <w:p w14:paraId="529ECCF7" w14:textId="77777777" w:rsidR="0008661B" w:rsidRDefault="00000000">
      <w:pPr>
        <w:ind w:firstLine="480"/>
        <w:jc w:val="both"/>
      </w:pPr>
      <w:r>
        <w:lastRenderedPageBreak/>
        <w:t>г) государственное унитарное предприятие "Острог";</w:t>
      </w:r>
    </w:p>
    <w:p w14:paraId="312A1359" w14:textId="3A8AE8F4" w:rsidR="0008661B" w:rsidRDefault="00000000">
      <w:pPr>
        <w:ind w:firstLine="480"/>
        <w:jc w:val="both"/>
      </w:pPr>
      <w:r>
        <w:t>д) государственное унитарное предприятие "Пристав</w:t>
      </w:r>
      <w:r w:rsidR="00BB6E3A">
        <w:t>";</w:t>
      </w:r>
    </w:p>
    <w:p w14:paraId="3634FB39" w14:textId="72026C39" w:rsidR="0008661B" w:rsidRDefault="00000000">
      <w:pPr>
        <w:ind w:firstLine="480"/>
        <w:jc w:val="both"/>
      </w:pPr>
      <w:r>
        <w:t>е) государственное унитарное предприятие "Оздоровительный комплекс "Днестровские зори</w:t>
      </w:r>
      <w:r w:rsidR="00BB6E3A">
        <w:t>;</w:t>
      </w:r>
    </w:p>
    <w:p w14:paraId="299694E5" w14:textId="36480DEC" w:rsidR="0008661B" w:rsidRDefault="00000000">
      <w:pPr>
        <w:ind w:firstLine="480"/>
        <w:jc w:val="both"/>
      </w:pPr>
      <w:r>
        <w:t>ж) Торгово-производственное государственное унитарное предприятие "Ареал</w:t>
      </w:r>
      <w:r w:rsidR="00031C70">
        <w:t>";</w:t>
      </w:r>
    </w:p>
    <w:p w14:paraId="10DAF135" w14:textId="494015A3" w:rsidR="0008661B" w:rsidRDefault="00000000">
      <w:pPr>
        <w:ind w:firstLine="480"/>
        <w:jc w:val="both"/>
      </w:pPr>
      <w:r>
        <w:t>з) открытое акционерное общество "Проектный институт "Приднестровский</w:t>
      </w:r>
      <w:r w:rsidR="00BB6E3A">
        <w:t>";</w:t>
      </w:r>
    </w:p>
    <w:p w14:paraId="3A6433D4" w14:textId="098C0A16" w:rsidR="0008661B" w:rsidRDefault="00000000">
      <w:pPr>
        <w:ind w:firstLine="480"/>
        <w:jc w:val="both"/>
      </w:pPr>
      <w:r>
        <w:t>и) государственное унитарное предприятие "Институт технического регулирования и метрологии</w:t>
      </w:r>
      <w:r w:rsidR="00FD62BB">
        <w:t>"</w:t>
      </w:r>
      <w:r w:rsidR="00BB6E3A">
        <w:t>;</w:t>
      </w:r>
    </w:p>
    <w:p w14:paraId="312520FC" w14:textId="20C9B4F9" w:rsidR="0008661B" w:rsidRDefault="00000000">
      <w:pPr>
        <w:ind w:firstLine="480"/>
        <w:jc w:val="both"/>
      </w:pPr>
      <w:r>
        <w:t>к) государственное унитарное предприятие "Республиканский расчетный информационный центр</w:t>
      </w:r>
      <w:bookmarkStart w:id="3" w:name="_Hlk139963733"/>
      <w:r>
        <w:t>"</w:t>
      </w:r>
      <w:bookmarkEnd w:id="3"/>
      <w:r w:rsidR="00BB6E3A">
        <w:t>;</w:t>
      </w:r>
    </w:p>
    <w:p w14:paraId="3AF62964" w14:textId="267C0CB9" w:rsidR="00BB6E3A" w:rsidRDefault="00BB6E3A">
      <w:pPr>
        <w:ind w:firstLine="480"/>
        <w:jc w:val="both"/>
      </w:pPr>
      <w:r>
        <w:t>л) государственное унитарное предприятие "Центр информационных технологий";</w:t>
      </w:r>
    </w:p>
    <w:p w14:paraId="300F0FFB" w14:textId="5C6BB2B3" w:rsidR="00A270B2" w:rsidRDefault="00A270B2">
      <w:pPr>
        <w:ind w:firstLine="480"/>
        <w:jc w:val="both"/>
      </w:pPr>
      <w:r>
        <w:t>м) государственное унитарное предприятие "Геологоразведка".</w:t>
      </w:r>
      <w:r w:rsidR="00FD62BB">
        <w:t xml:space="preserve"> </w:t>
      </w:r>
    </w:p>
    <w:p w14:paraId="3C3BEF6C" w14:textId="77777777" w:rsidR="00BB6E3A" w:rsidRDefault="00BB6E3A">
      <w:pPr>
        <w:ind w:firstLine="480"/>
        <w:jc w:val="both"/>
      </w:pPr>
    </w:p>
    <w:sectPr w:rsidR="00BB6E3A" w:rsidSect="0008661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4D8F" w14:textId="77777777" w:rsidR="00995E49" w:rsidRDefault="00995E49" w:rsidP="0008661B">
      <w:r>
        <w:separator/>
      </w:r>
    </w:p>
  </w:endnote>
  <w:endnote w:type="continuationSeparator" w:id="0">
    <w:p w14:paraId="7E0DD689" w14:textId="77777777" w:rsidR="00995E49" w:rsidRDefault="00995E49" w:rsidP="0008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1D94" w14:textId="77777777" w:rsidR="00995E49" w:rsidRDefault="00995E49" w:rsidP="0008661B">
      <w:r>
        <w:separator/>
      </w:r>
    </w:p>
  </w:footnote>
  <w:footnote w:type="continuationSeparator" w:id="0">
    <w:p w14:paraId="326E4327" w14:textId="77777777" w:rsidR="00995E49" w:rsidRDefault="00995E49" w:rsidP="0008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1B"/>
    <w:rsid w:val="00031C70"/>
    <w:rsid w:val="00043D83"/>
    <w:rsid w:val="00051CE6"/>
    <w:rsid w:val="0008661B"/>
    <w:rsid w:val="0014177E"/>
    <w:rsid w:val="00165B3B"/>
    <w:rsid w:val="00263E2D"/>
    <w:rsid w:val="002A7837"/>
    <w:rsid w:val="003953F2"/>
    <w:rsid w:val="00570474"/>
    <w:rsid w:val="00734B38"/>
    <w:rsid w:val="00842AFD"/>
    <w:rsid w:val="009161A3"/>
    <w:rsid w:val="00995E49"/>
    <w:rsid w:val="00A270B2"/>
    <w:rsid w:val="00BB6E3A"/>
    <w:rsid w:val="00D01714"/>
    <w:rsid w:val="00F857D9"/>
    <w:rsid w:val="00FD62BB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77D6"/>
  <w15:docId w15:val="{DEA16978-3A5B-43F3-AE88-B8BD374E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1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08661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08661B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08661B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08661B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08661B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08661B"/>
    <w:pPr>
      <w:spacing w:before="100" w:beforeAutospacing="1" w:after="100" w:afterAutospacing="1"/>
    </w:pPr>
  </w:style>
  <w:style w:type="paragraph" w:customStyle="1" w:styleId="11">
    <w:name w:val="Заголовок 11"/>
    <w:basedOn w:val="a"/>
    <w:next w:val="a"/>
    <w:uiPriority w:val="9"/>
    <w:qFormat/>
    <w:rsid w:val="0008661B"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styleId="a3">
    <w:name w:val="Hyperlink"/>
    <w:uiPriority w:val="99"/>
    <w:qFormat/>
    <w:rsid w:val="0008661B"/>
    <w:rPr>
      <w:color w:val="0066CC"/>
      <w:u w:val="single" w:color="0000FF"/>
    </w:rPr>
  </w:style>
  <w:style w:type="paragraph" w:styleId="a4">
    <w:name w:val="Normal (Web)"/>
    <w:basedOn w:val="a"/>
    <w:uiPriority w:val="99"/>
    <w:rsid w:val="0008661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0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4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704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0474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5704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04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132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  <w:divsChild>
                <w:div w:id="15599703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0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  <w:divsChild>
                <w:div w:id="652413299">
                  <w:marLeft w:val="15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80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c1SKQamJn7g8XXGxEC7mKg%3d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UYXIXZZC85BBKRjhEHaWg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hyperlink" Target="https://pravopmr.ru/View.aspx?id=5y%2fXGDHYXcETVd2A3%2fMBBg%3d%3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ND0HdBu4ThzWLzrm8VYUG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DZVrszuFBcsRHdGy%2fW87JA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Ковачева Агнесса Вячеславовна</dc:creator>
  <cp:lastModifiedBy>Баркарь Анна</cp:lastModifiedBy>
  <cp:revision>2</cp:revision>
  <dcterms:created xsi:type="dcterms:W3CDTF">2023-07-12T13:35:00Z</dcterms:created>
  <dcterms:modified xsi:type="dcterms:W3CDTF">2023-07-12T13:35:00Z</dcterms:modified>
</cp:coreProperties>
</file>