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b/>
          <w:sz w:val="20"/>
          <w:szCs w:val="20"/>
        </w:rPr>
        <w:alias w:val="Шапка"/>
        <w:tag w:val="Шапка"/>
        <w:id w:val="295800183"/>
        <w:lock w:val="contentLocked"/>
        <w:placeholder>
          <w:docPart w:val="41248F81708D4F21BAC0DFA3CE24700F"/>
        </w:placeholder>
      </w:sdtPr>
      <w:sdtEndPr>
        <w:rPr>
          <w:rStyle w:val="af0"/>
          <w:color w:val="0000FF" w:themeColor="hyperlink"/>
          <w:u w:val="single"/>
          <w:lang w:val="en-US"/>
        </w:rPr>
      </w:sdtEndPr>
      <w:sdtContent>
        <w:tbl>
          <w:tblPr>
            <w:tblW w:w="0" w:type="auto"/>
            <w:jc w:val="center"/>
            <w:tblLook w:val="01E0"/>
          </w:tblPr>
          <w:tblGrid>
            <w:gridCol w:w="3190"/>
            <w:gridCol w:w="3078"/>
            <w:gridCol w:w="3223"/>
          </w:tblGrid>
          <w:tr w:rsidR="00952FA9" w:rsidRPr="009A3147" w:rsidTr="00CF49BC">
            <w:trPr>
              <w:jc w:val="center"/>
            </w:trPr>
            <w:tc>
              <w:tcPr>
                <w:tcW w:w="3284" w:type="dxa"/>
                <w:tcMar>
                  <w:left w:w="28" w:type="dxa"/>
                  <w:right w:w="28" w:type="dxa"/>
                </w:tcMar>
                <w:vAlign w:val="center"/>
              </w:tcPr>
              <w:p w:rsidR="00952FA9" w:rsidRPr="000120FD" w:rsidRDefault="00952FA9" w:rsidP="00CF49BC">
                <w:pPr>
                  <w:jc w:val="center"/>
                  <w:rPr>
                    <w:b/>
                    <w:sz w:val="20"/>
                    <w:szCs w:val="20"/>
                  </w:rPr>
                </w:pPr>
                <w:r w:rsidRPr="000120FD">
                  <w:rPr>
                    <w:b/>
                    <w:sz w:val="20"/>
                    <w:szCs w:val="20"/>
                  </w:rPr>
                  <w:t xml:space="preserve">МИНИСТЕРУЛ </w:t>
                </w:r>
              </w:p>
              <w:p w:rsidR="00952FA9" w:rsidRPr="000120FD" w:rsidRDefault="00952FA9" w:rsidP="00CF49BC">
                <w:pPr>
                  <w:jc w:val="center"/>
                  <w:rPr>
                    <w:b/>
                    <w:sz w:val="20"/>
                    <w:szCs w:val="20"/>
                  </w:rPr>
                </w:pPr>
                <w:r w:rsidRPr="000120FD">
                  <w:rPr>
                    <w:b/>
                    <w:sz w:val="20"/>
                    <w:szCs w:val="20"/>
                  </w:rPr>
                  <w:t>ДЕЗВОЛТЭРИЙ ЕКОНОМИЧЕ</w:t>
                </w:r>
              </w:p>
              <w:p w:rsidR="00952FA9" w:rsidRPr="000120FD" w:rsidRDefault="00952FA9" w:rsidP="00CF49BC">
                <w:pPr>
                  <w:jc w:val="center"/>
                  <w:rPr>
                    <w:b/>
                    <w:sz w:val="20"/>
                    <w:szCs w:val="20"/>
                  </w:rPr>
                </w:pPr>
                <w:r>
                  <w:rPr>
                    <w:b/>
                    <w:sz w:val="20"/>
                    <w:szCs w:val="20"/>
                  </w:rPr>
                  <w:t xml:space="preserve">АЛ </w:t>
                </w:r>
                <w:r w:rsidRPr="000120FD">
                  <w:rPr>
                    <w:b/>
                    <w:sz w:val="20"/>
                    <w:szCs w:val="20"/>
                  </w:rPr>
                  <w:t>РЕПУБЛИЧИЙ</w:t>
                </w:r>
              </w:p>
              <w:p w:rsidR="00952FA9" w:rsidRPr="000120FD" w:rsidRDefault="00952FA9" w:rsidP="00CF49BC">
                <w:pPr>
                  <w:jc w:val="center"/>
                  <w:rPr>
                    <w:b/>
                    <w:sz w:val="20"/>
                    <w:szCs w:val="20"/>
                  </w:rPr>
                </w:pPr>
                <w:r w:rsidRPr="000120FD">
                  <w:rPr>
                    <w:b/>
                    <w:sz w:val="20"/>
                    <w:szCs w:val="20"/>
                  </w:rPr>
                  <w:t>МОЛДОВЕНЕШТЬ НИСТРЕНЕ</w:t>
                </w:r>
              </w:p>
            </w:tc>
            <w:tc>
              <w:tcPr>
                <w:tcW w:w="3285" w:type="dxa"/>
                <w:vAlign w:val="center"/>
              </w:tcPr>
              <w:p w:rsidR="00952FA9" w:rsidRPr="000120FD" w:rsidRDefault="00952FA9" w:rsidP="00CF49BC">
                <w:pPr>
                  <w:jc w:val="center"/>
                  <w:rPr>
                    <w:b/>
                    <w:sz w:val="20"/>
                    <w:szCs w:val="20"/>
                  </w:rPr>
                </w:pPr>
                <w:r>
                  <w:rPr>
                    <w:b/>
                    <w:noProof/>
                    <w:sz w:val="20"/>
                    <w:szCs w:val="20"/>
                  </w:rPr>
                  <w:drawing>
                    <wp:anchor distT="0" distB="0" distL="114300" distR="114300" simplePos="0" relativeHeight="251659264" behindDoc="1" locked="0" layoutInCell="1" allowOverlap="1">
                      <wp:simplePos x="0" y="0"/>
                      <wp:positionH relativeFrom="column">
                        <wp:posOffset>612140</wp:posOffset>
                      </wp:positionH>
                      <wp:positionV relativeFrom="paragraph">
                        <wp:posOffset>-167640</wp:posOffset>
                      </wp:positionV>
                      <wp:extent cx="664210" cy="723900"/>
                      <wp:effectExtent l="19050" t="0" r="2540" b="0"/>
                      <wp:wrapNone/>
                      <wp:docPr id="3" name="Рисунок 0" descr="Герб ПМР_ч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ПМР_чб.JPG"/>
                              <pic:cNvPicPr/>
                            </pic:nvPicPr>
                            <pic:blipFill>
                              <a:blip r:embed="rId8" cstate="print"/>
                              <a:stretch>
                                <a:fillRect/>
                              </a:stretch>
                            </pic:blipFill>
                            <pic:spPr>
                              <a:xfrm>
                                <a:off x="0" y="0"/>
                                <a:ext cx="664210" cy="723900"/>
                              </a:xfrm>
                              <a:prstGeom prst="rect">
                                <a:avLst/>
                              </a:prstGeom>
                            </pic:spPr>
                          </pic:pic>
                        </a:graphicData>
                      </a:graphic>
                    </wp:anchor>
                  </w:drawing>
                </w:r>
              </w:p>
              <w:p w:rsidR="00952FA9" w:rsidRPr="000120FD" w:rsidRDefault="00952FA9" w:rsidP="00CF49BC">
                <w:pPr>
                  <w:jc w:val="center"/>
                  <w:rPr>
                    <w:b/>
                    <w:sz w:val="20"/>
                    <w:szCs w:val="20"/>
                  </w:rPr>
                </w:pPr>
              </w:p>
            </w:tc>
            <w:tc>
              <w:tcPr>
                <w:tcW w:w="3285" w:type="dxa"/>
                <w:vAlign w:val="center"/>
              </w:tcPr>
              <w:p w:rsidR="00952FA9" w:rsidRPr="000120FD" w:rsidRDefault="00952FA9" w:rsidP="00CF49BC">
                <w:pPr>
                  <w:jc w:val="center"/>
                  <w:rPr>
                    <w:b/>
                    <w:sz w:val="20"/>
                    <w:szCs w:val="20"/>
                  </w:rPr>
                </w:pPr>
                <w:r w:rsidRPr="000120FD">
                  <w:rPr>
                    <w:b/>
                    <w:sz w:val="20"/>
                    <w:szCs w:val="20"/>
                  </w:rPr>
                  <w:t>М</w:t>
                </w:r>
                <w:r w:rsidRPr="000120FD">
                  <w:rPr>
                    <w:b/>
                    <w:sz w:val="20"/>
                    <w:szCs w:val="20"/>
                    <w:lang w:val="en-US"/>
                  </w:rPr>
                  <w:t>I</w:t>
                </w:r>
                <w:r w:rsidRPr="000120FD">
                  <w:rPr>
                    <w:b/>
                    <w:sz w:val="20"/>
                    <w:szCs w:val="20"/>
                  </w:rPr>
                  <w:t>НIСТЕР</w:t>
                </w:r>
                <w:r w:rsidRPr="000120FD">
                  <w:rPr>
                    <w:b/>
                    <w:sz w:val="20"/>
                    <w:szCs w:val="20"/>
                    <w:lang w:val="en-US"/>
                  </w:rPr>
                  <w:t>C</w:t>
                </w:r>
                <w:r w:rsidRPr="000120FD">
                  <w:rPr>
                    <w:b/>
                    <w:sz w:val="20"/>
                    <w:szCs w:val="20"/>
                  </w:rPr>
                  <w:t>ТВО ЕКОНОМ</w:t>
                </w:r>
                <w:r w:rsidRPr="000120FD">
                  <w:rPr>
                    <w:b/>
                    <w:sz w:val="20"/>
                    <w:szCs w:val="20"/>
                    <w:lang w:val="en-US"/>
                  </w:rPr>
                  <w:t>I</w:t>
                </w:r>
                <w:r w:rsidRPr="000120FD">
                  <w:rPr>
                    <w:b/>
                    <w:sz w:val="20"/>
                    <w:szCs w:val="20"/>
                  </w:rPr>
                  <w:t>ЧНОГО РОЗВИТКУ</w:t>
                </w:r>
              </w:p>
              <w:p w:rsidR="00952FA9" w:rsidRPr="000120FD" w:rsidRDefault="00952FA9" w:rsidP="00CF49BC">
                <w:pPr>
                  <w:jc w:val="center"/>
                  <w:rPr>
                    <w:b/>
                    <w:sz w:val="20"/>
                    <w:szCs w:val="20"/>
                  </w:rPr>
                </w:pPr>
                <w:r w:rsidRPr="000120FD">
                  <w:rPr>
                    <w:b/>
                    <w:sz w:val="20"/>
                    <w:szCs w:val="20"/>
                  </w:rPr>
                  <w:t>ПРИДНIСТРОВСЬКОI</w:t>
                </w:r>
              </w:p>
              <w:p w:rsidR="00952FA9" w:rsidRPr="000120FD" w:rsidRDefault="00952FA9" w:rsidP="00CF49BC">
                <w:pPr>
                  <w:jc w:val="center"/>
                  <w:rPr>
                    <w:b/>
                    <w:sz w:val="20"/>
                    <w:szCs w:val="20"/>
                  </w:rPr>
                </w:pPr>
                <w:r w:rsidRPr="000120FD">
                  <w:rPr>
                    <w:b/>
                    <w:sz w:val="20"/>
                    <w:szCs w:val="20"/>
                  </w:rPr>
                  <w:t>МОЛДАВСЬКОI РЕСПУБЛIКИ</w:t>
                </w:r>
              </w:p>
            </w:tc>
          </w:tr>
        </w:tbl>
        <w:p w:rsidR="00952FA9" w:rsidRDefault="00952FA9" w:rsidP="00CF49BC">
          <w:pPr>
            <w:jc w:val="center"/>
            <w:rPr>
              <w:b/>
              <w:sz w:val="20"/>
              <w:szCs w:val="20"/>
            </w:rPr>
          </w:pPr>
        </w:p>
        <w:p w:rsidR="00952FA9" w:rsidRDefault="00952FA9" w:rsidP="00CF49BC">
          <w:pPr>
            <w:jc w:val="center"/>
            <w:rPr>
              <w:b/>
              <w:sz w:val="20"/>
              <w:szCs w:val="20"/>
            </w:rPr>
          </w:pPr>
          <w:r w:rsidRPr="009A3147">
            <w:rPr>
              <w:b/>
              <w:sz w:val="20"/>
              <w:szCs w:val="20"/>
            </w:rPr>
            <w:t>МИНИСТЕРСТВО</w:t>
          </w:r>
        </w:p>
        <w:p w:rsidR="00952FA9" w:rsidRDefault="00952FA9" w:rsidP="00CF49BC">
          <w:pPr>
            <w:jc w:val="center"/>
            <w:rPr>
              <w:b/>
              <w:sz w:val="20"/>
              <w:szCs w:val="20"/>
            </w:rPr>
          </w:pPr>
          <w:r w:rsidRPr="009A3147">
            <w:rPr>
              <w:b/>
              <w:sz w:val="20"/>
              <w:szCs w:val="20"/>
            </w:rPr>
            <w:t>ЭКОНОМИ</w:t>
          </w:r>
          <w:r>
            <w:rPr>
              <w:b/>
              <w:sz w:val="20"/>
              <w:szCs w:val="20"/>
            </w:rPr>
            <w:t xml:space="preserve">ЧЕСКОГО РАЗВИТИЯ </w:t>
          </w:r>
        </w:p>
        <w:p w:rsidR="00952FA9" w:rsidRPr="00A62F6E" w:rsidRDefault="00952FA9" w:rsidP="00CF49BC">
          <w:pPr>
            <w:jc w:val="center"/>
            <w:rPr>
              <w:sz w:val="20"/>
              <w:szCs w:val="20"/>
            </w:rPr>
          </w:pPr>
          <w:r w:rsidRPr="009A3147">
            <w:rPr>
              <w:b/>
              <w:sz w:val="20"/>
              <w:szCs w:val="20"/>
            </w:rPr>
            <w:t>ПРИДНЕСТРОВСКОЙМОЛДАВСКОЙ РЕСПУБЛИКИ</w:t>
          </w:r>
        </w:p>
        <w:p w:rsidR="00952FA9" w:rsidRDefault="00952FA9" w:rsidP="00CF49BC">
          <w:pPr>
            <w:jc w:val="center"/>
            <w:rPr>
              <w:b/>
              <w:sz w:val="20"/>
              <w:szCs w:val="20"/>
            </w:rPr>
          </w:pPr>
        </w:p>
        <w:p w:rsidR="00952FA9" w:rsidRDefault="00952FA9" w:rsidP="00CF49BC">
          <w:pPr>
            <w:jc w:val="center"/>
            <w:rPr>
              <w:b/>
              <w:sz w:val="20"/>
              <w:szCs w:val="20"/>
            </w:rPr>
          </w:pPr>
          <w:r w:rsidRPr="00592472">
            <w:rPr>
              <w:b/>
              <w:sz w:val="20"/>
              <w:szCs w:val="20"/>
            </w:rPr>
            <w:t>МD3300, ПМР, г. Тирасполь, ул.</w:t>
          </w:r>
          <w:r>
            <w:rPr>
              <w:b/>
              <w:sz w:val="20"/>
              <w:szCs w:val="20"/>
            </w:rPr>
            <w:t xml:space="preserve"> 25 Октября</w:t>
          </w:r>
          <w:r w:rsidRPr="00592472">
            <w:rPr>
              <w:b/>
              <w:sz w:val="20"/>
              <w:szCs w:val="20"/>
            </w:rPr>
            <w:t xml:space="preserve">, </w:t>
          </w:r>
          <w:r>
            <w:rPr>
              <w:b/>
              <w:sz w:val="20"/>
              <w:szCs w:val="20"/>
            </w:rPr>
            <w:t>100</w:t>
          </w:r>
          <w:r w:rsidRPr="00592472">
            <w:rPr>
              <w:b/>
              <w:sz w:val="20"/>
              <w:szCs w:val="20"/>
            </w:rPr>
            <w:t>, тел</w:t>
          </w:r>
          <w:r w:rsidRPr="00271DE3">
            <w:rPr>
              <w:b/>
              <w:sz w:val="20"/>
              <w:szCs w:val="20"/>
            </w:rPr>
            <w:t>:</w:t>
          </w:r>
          <w:r>
            <w:rPr>
              <w:b/>
              <w:sz w:val="20"/>
              <w:szCs w:val="20"/>
            </w:rPr>
            <w:t xml:space="preserve"> 9-19</w:t>
          </w:r>
          <w:r w:rsidRPr="00592472">
            <w:rPr>
              <w:b/>
              <w:sz w:val="20"/>
              <w:szCs w:val="20"/>
            </w:rPr>
            <w:t>-6</w:t>
          </w:r>
          <w:r>
            <w:rPr>
              <w:b/>
              <w:sz w:val="20"/>
              <w:szCs w:val="20"/>
            </w:rPr>
            <w:t>5</w:t>
          </w:r>
          <w:r w:rsidRPr="00592472">
            <w:rPr>
              <w:b/>
              <w:sz w:val="20"/>
              <w:szCs w:val="20"/>
            </w:rPr>
            <w:t>, тел</w:t>
          </w:r>
          <w:r w:rsidRPr="00271DE3">
            <w:rPr>
              <w:b/>
              <w:sz w:val="20"/>
              <w:szCs w:val="20"/>
            </w:rPr>
            <w:t>/</w:t>
          </w:r>
          <w:r w:rsidRPr="00592472">
            <w:rPr>
              <w:b/>
              <w:sz w:val="20"/>
              <w:szCs w:val="20"/>
            </w:rPr>
            <w:t>факс</w:t>
          </w:r>
          <w:r w:rsidRPr="00271DE3">
            <w:rPr>
              <w:b/>
              <w:sz w:val="20"/>
              <w:szCs w:val="20"/>
            </w:rPr>
            <w:t>:</w:t>
          </w:r>
          <w:r w:rsidRPr="00592472">
            <w:rPr>
              <w:b/>
              <w:sz w:val="20"/>
              <w:szCs w:val="20"/>
            </w:rPr>
            <w:t xml:space="preserve"> 9-74-10</w:t>
          </w:r>
          <w:r>
            <w:rPr>
              <w:b/>
              <w:sz w:val="20"/>
              <w:szCs w:val="20"/>
            </w:rPr>
            <w:t xml:space="preserve">, </w:t>
          </w:r>
        </w:p>
        <w:p w:rsidR="00952FA9" w:rsidRPr="00D824D6" w:rsidRDefault="00075424" w:rsidP="00CF49BC">
          <w:pPr>
            <w:jc w:val="center"/>
            <w:rPr>
              <w:rStyle w:val="af0"/>
              <w:b/>
              <w:sz w:val="20"/>
              <w:szCs w:val="20"/>
            </w:rPr>
          </w:pPr>
          <w:hyperlink r:id="rId9" w:history="1">
            <w:r w:rsidR="00952FA9" w:rsidRPr="00F12261">
              <w:rPr>
                <w:rStyle w:val="af0"/>
                <w:b/>
                <w:sz w:val="20"/>
                <w:szCs w:val="20"/>
                <w:lang w:val="en-US"/>
              </w:rPr>
              <w:t>economy</w:t>
            </w:r>
            <w:r w:rsidR="00952FA9" w:rsidRPr="00F12261">
              <w:rPr>
                <w:rStyle w:val="af0"/>
                <w:b/>
                <w:sz w:val="20"/>
                <w:szCs w:val="20"/>
              </w:rPr>
              <w:t>.</w:t>
            </w:r>
            <w:r w:rsidR="00952FA9" w:rsidRPr="00F12261">
              <w:rPr>
                <w:rStyle w:val="af0"/>
                <w:b/>
                <w:sz w:val="20"/>
                <w:szCs w:val="20"/>
                <w:lang w:val="en-US"/>
              </w:rPr>
              <w:t>pmr</w:t>
            </w:r>
            <w:r w:rsidR="00952FA9" w:rsidRPr="00F12261">
              <w:rPr>
                <w:rStyle w:val="af0"/>
                <w:b/>
                <w:sz w:val="20"/>
                <w:szCs w:val="20"/>
              </w:rPr>
              <w:t>@</w:t>
            </w:r>
            <w:r w:rsidR="00952FA9" w:rsidRPr="00F12261">
              <w:rPr>
                <w:rStyle w:val="af0"/>
                <w:b/>
                <w:sz w:val="20"/>
                <w:szCs w:val="20"/>
                <w:lang w:val="en-US"/>
              </w:rPr>
              <w:t>gmail</w:t>
            </w:r>
            <w:r w:rsidR="00952FA9" w:rsidRPr="00F12261">
              <w:rPr>
                <w:rStyle w:val="af0"/>
                <w:b/>
                <w:sz w:val="20"/>
                <w:szCs w:val="20"/>
              </w:rPr>
              <w:t>.</w:t>
            </w:r>
            <w:r w:rsidR="00952FA9" w:rsidRPr="00F12261">
              <w:rPr>
                <w:rStyle w:val="af0"/>
                <w:b/>
                <w:sz w:val="20"/>
                <w:szCs w:val="20"/>
                <w:lang w:val="en-US"/>
              </w:rPr>
              <w:t>com</w:t>
            </w:r>
          </w:hyperlink>
        </w:p>
      </w:sdtContent>
    </w:sdt>
    <w:p w:rsidR="00952FA9" w:rsidRPr="005976DB" w:rsidRDefault="00952FA9" w:rsidP="00CF49BC">
      <w:pPr>
        <w:tabs>
          <w:tab w:val="left" w:pos="4102"/>
        </w:tabs>
        <w:jc w:val="center"/>
        <w:rPr>
          <w:sz w:val="14"/>
          <w:szCs w:val="14"/>
        </w:rPr>
      </w:pPr>
    </w:p>
    <w:p w:rsidR="00952FA9" w:rsidRPr="00C22B00" w:rsidRDefault="00952FA9" w:rsidP="00CF49BC">
      <w:pPr>
        <w:keepNext/>
        <w:jc w:val="center"/>
        <w:outlineLvl w:val="4"/>
        <w:rPr>
          <w:lang w:eastAsia="en-US"/>
        </w:rPr>
      </w:pPr>
      <w:r w:rsidRPr="00C22B00">
        <w:rPr>
          <w:lang w:eastAsia="en-US"/>
        </w:rPr>
        <w:t>П Р И К А З</w:t>
      </w:r>
    </w:p>
    <w:p w:rsidR="00952FA9" w:rsidRPr="00C22B00" w:rsidRDefault="00952FA9" w:rsidP="00CF49BC"/>
    <w:p w:rsidR="00952FA9" w:rsidRPr="00472766" w:rsidRDefault="007D747C" w:rsidP="00CF49BC">
      <w:r>
        <w:t>14</w:t>
      </w:r>
      <w:r w:rsidR="004579D3" w:rsidRPr="00472766">
        <w:t>июня</w:t>
      </w:r>
      <w:r w:rsidR="00952FA9" w:rsidRPr="00472766">
        <w:t xml:space="preserve"> 20</w:t>
      </w:r>
      <w:r w:rsidR="0041206F" w:rsidRPr="00472766">
        <w:t>2</w:t>
      </w:r>
      <w:r w:rsidR="004A1D00" w:rsidRPr="00472766">
        <w:t xml:space="preserve">2 </w:t>
      </w:r>
      <w:r w:rsidR="00952FA9" w:rsidRPr="00472766">
        <w:t>года№</w:t>
      </w:r>
      <w:r>
        <w:t xml:space="preserve"> 621</w:t>
      </w:r>
    </w:p>
    <w:p w:rsidR="00952FA9" w:rsidRPr="00472766" w:rsidRDefault="00952FA9" w:rsidP="00CF49BC"/>
    <w:p w:rsidR="00E12062" w:rsidRPr="00472766" w:rsidRDefault="00E12062" w:rsidP="00E12062">
      <w:pPr>
        <w:jc w:val="center"/>
      </w:pPr>
      <w:r w:rsidRPr="00472766">
        <w:t>г. Тирасполь</w:t>
      </w:r>
    </w:p>
    <w:p w:rsidR="00E12062" w:rsidRPr="00472766" w:rsidRDefault="00E12062" w:rsidP="00E12062">
      <w:pPr>
        <w:pStyle w:val="a6"/>
        <w:spacing w:after="0"/>
        <w:jc w:val="center"/>
        <w:rPr>
          <w:sz w:val="24"/>
          <w:szCs w:val="24"/>
        </w:rPr>
      </w:pPr>
    </w:p>
    <w:p w:rsidR="00C161A9" w:rsidRDefault="004A1D00" w:rsidP="00E12062">
      <w:pPr>
        <w:pStyle w:val="a6"/>
        <w:spacing w:after="0"/>
        <w:jc w:val="center"/>
        <w:rPr>
          <w:sz w:val="24"/>
          <w:szCs w:val="24"/>
        </w:rPr>
      </w:pPr>
      <w:bookmarkStart w:id="0" w:name="_Hlk105760218"/>
      <w:r w:rsidRPr="00472766">
        <w:rPr>
          <w:sz w:val="24"/>
          <w:szCs w:val="24"/>
        </w:rPr>
        <w:t xml:space="preserve">О внесении </w:t>
      </w:r>
      <w:bookmarkStart w:id="1" w:name="_Hlk105759685"/>
      <w:r w:rsidRPr="00472766">
        <w:rPr>
          <w:sz w:val="24"/>
          <w:szCs w:val="24"/>
        </w:rPr>
        <w:t>изменени</w:t>
      </w:r>
      <w:r w:rsidR="00D24EAB" w:rsidRPr="00472766">
        <w:rPr>
          <w:sz w:val="24"/>
          <w:szCs w:val="24"/>
        </w:rPr>
        <w:t>я</w:t>
      </w:r>
      <w:r w:rsidRPr="00472766">
        <w:rPr>
          <w:sz w:val="24"/>
          <w:szCs w:val="24"/>
        </w:rPr>
        <w:t xml:space="preserve"> в Приказ Министерства экономического развития Приднестровской Молдавской Республики от </w:t>
      </w:r>
      <w:r w:rsidR="004579D3" w:rsidRPr="00472766">
        <w:rPr>
          <w:sz w:val="24"/>
          <w:szCs w:val="24"/>
        </w:rPr>
        <w:t>13 октября 2021 года № 1006</w:t>
      </w:r>
    </w:p>
    <w:p w:rsidR="00C161A9" w:rsidRDefault="004A1D00" w:rsidP="00E12062">
      <w:pPr>
        <w:pStyle w:val="a6"/>
        <w:spacing w:after="0"/>
        <w:jc w:val="center"/>
        <w:rPr>
          <w:sz w:val="24"/>
          <w:szCs w:val="24"/>
        </w:rPr>
      </w:pPr>
      <w:r w:rsidRPr="00472766">
        <w:rPr>
          <w:sz w:val="24"/>
          <w:szCs w:val="24"/>
        </w:rPr>
        <w:t>«</w:t>
      </w:r>
      <w:r w:rsidR="00E12062" w:rsidRPr="00472766">
        <w:rPr>
          <w:sz w:val="24"/>
          <w:szCs w:val="24"/>
        </w:rPr>
        <w:t>Об установлении на 20</w:t>
      </w:r>
      <w:r w:rsidR="00234EBB" w:rsidRPr="00472766">
        <w:rPr>
          <w:sz w:val="24"/>
          <w:szCs w:val="24"/>
        </w:rPr>
        <w:t>2</w:t>
      </w:r>
      <w:r w:rsidR="00A1124F" w:rsidRPr="00472766">
        <w:rPr>
          <w:sz w:val="24"/>
          <w:szCs w:val="24"/>
        </w:rPr>
        <w:t>2</w:t>
      </w:r>
      <w:r w:rsidR="00E12062" w:rsidRPr="00472766">
        <w:rPr>
          <w:sz w:val="24"/>
          <w:szCs w:val="24"/>
        </w:rPr>
        <w:t xml:space="preserve"> год предельных уровней </w:t>
      </w:r>
      <w:r w:rsidR="003B7496" w:rsidRPr="00472766">
        <w:rPr>
          <w:sz w:val="24"/>
          <w:szCs w:val="24"/>
        </w:rPr>
        <w:t xml:space="preserve">тарифов </w:t>
      </w:r>
      <w:r w:rsidR="004579D3" w:rsidRPr="00472766">
        <w:rPr>
          <w:sz w:val="24"/>
          <w:szCs w:val="24"/>
        </w:rPr>
        <w:t xml:space="preserve">и фиксированных тарифов </w:t>
      </w:r>
    </w:p>
    <w:p w:rsidR="00E12062" w:rsidRPr="00472766" w:rsidRDefault="003B7496" w:rsidP="00E12062">
      <w:pPr>
        <w:pStyle w:val="a6"/>
        <w:spacing w:after="0"/>
        <w:jc w:val="center"/>
        <w:rPr>
          <w:sz w:val="24"/>
          <w:szCs w:val="24"/>
        </w:rPr>
      </w:pPr>
      <w:r w:rsidRPr="00472766">
        <w:rPr>
          <w:sz w:val="24"/>
          <w:szCs w:val="24"/>
        </w:rPr>
        <w:t xml:space="preserve">на услуги </w:t>
      </w:r>
      <w:r w:rsidR="004579D3" w:rsidRPr="00472766">
        <w:rPr>
          <w:sz w:val="24"/>
          <w:szCs w:val="24"/>
        </w:rPr>
        <w:t>почтовой связи</w:t>
      </w:r>
      <w:r w:rsidR="004A1D00" w:rsidRPr="00472766">
        <w:rPr>
          <w:sz w:val="24"/>
          <w:szCs w:val="24"/>
        </w:rPr>
        <w:t>»</w:t>
      </w:r>
      <w:r w:rsidR="004579D3" w:rsidRPr="00472766">
        <w:rPr>
          <w:sz w:val="24"/>
          <w:szCs w:val="24"/>
        </w:rPr>
        <w:t xml:space="preserve"> (пересылка письменной корреспонденции, посылок, денежных переводов)</w:t>
      </w:r>
      <w:r w:rsidR="004A1D00" w:rsidRPr="00472766">
        <w:rPr>
          <w:sz w:val="24"/>
          <w:szCs w:val="24"/>
        </w:rPr>
        <w:t xml:space="preserve"> (регистрационный № </w:t>
      </w:r>
      <w:r w:rsidR="004579D3" w:rsidRPr="00472766">
        <w:rPr>
          <w:sz w:val="24"/>
          <w:szCs w:val="24"/>
        </w:rPr>
        <w:t>10626</w:t>
      </w:r>
      <w:r w:rsidR="004A1D00" w:rsidRPr="00472766">
        <w:rPr>
          <w:sz w:val="24"/>
          <w:szCs w:val="24"/>
        </w:rPr>
        <w:t xml:space="preserve"> от </w:t>
      </w:r>
      <w:r w:rsidR="004579D3" w:rsidRPr="00472766">
        <w:rPr>
          <w:sz w:val="24"/>
          <w:szCs w:val="24"/>
        </w:rPr>
        <w:t>10ноября</w:t>
      </w:r>
      <w:r w:rsidR="004A1D00" w:rsidRPr="00472766">
        <w:rPr>
          <w:sz w:val="24"/>
          <w:szCs w:val="24"/>
        </w:rPr>
        <w:t xml:space="preserve"> 2021 года) (САЗ 21-</w:t>
      </w:r>
      <w:r w:rsidR="004579D3" w:rsidRPr="00472766">
        <w:rPr>
          <w:sz w:val="24"/>
          <w:szCs w:val="24"/>
        </w:rPr>
        <w:t>45</w:t>
      </w:r>
      <w:r w:rsidR="004A1D00" w:rsidRPr="00472766">
        <w:rPr>
          <w:sz w:val="24"/>
          <w:szCs w:val="24"/>
        </w:rPr>
        <w:t>)</w:t>
      </w:r>
      <w:bookmarkEnd w:id="0"/>
      <w:bookmarkEnd w:id="1"/>
    </w:p>
    <w:p w:rsidR="00E12062" w:rsidRPr="00472766" w:rsidRDefault="00E12062" w:rsidP="00E12062">
      <w:pPr>
        <w:pStyle w:val="a6"/>
        <w:spacing w:after="0"/>
        <w:jc w:val="center"/>
        <w:rPr>
          <w:sz w:val="24"/>
          <w:szCs w:val="24"/>
        </w:rPr>
      </w:pPr>
    </w:p>
    <w:p w:rsidR="00561DF1" w:rsidRPr="00472766" w:rsidRDefault="00C23E14" w:rsidP="00613C7F">
      <w:pPr>
        <w:ind w:firstLine="567"/>
        <w:jc w:val="both"/>
      </w:pPr>
      <w:bookmarkStart w:id="2" w:name="_Hlk105760247"/>
      <w:r w:rsidRPr="00472766">
        <w:t xml:space="preserve">В соответствии </w:t>
      </w:r>
      <w:r w:rsidR="004579D3" w:rsidRPr="00472766">
        <w:t>с Законом</w:t>
      </w:r>
      <w:r w:rsidRPr="00472766">
        <w:t xml:space="preserve"> Приднестровской Молдавской Республики от 31 декабря 2004 года № 513-3-III «О ценах (тарифах) и ценообразовании» (САЗ 05-1)</w:t>
      </w:r>
      <w:r w:rsidR="00CD1783" w:rsidRPr="00472766">
        <w:rPr>
          <w:snapToGrid w:val="0"/>
        </w:rPr>
        <w:t>,</w:t>
      </w:r>
      <w:r w:rsidR="00CD1783" w:rsidRPr="00472766">
        <w:t xml:space="preserve"> Постановлением Правительства Приднестровской Молдавской Республики от 20 октября 2017 года № 279 «Об утверждении Положения о государственном </w:t>
      </w:r>
      <w:r w:rsidR="00952FA9" w:rsidRPr="00472766">
        <w:rPr>
          <w:szCs w:val="28"/>
        </w:rPr>
        <w:t>регулировании цен (тарифов) и ценообразовании»(САЗ 17-43)</w:t>
      </w:r>
      <w:r w:rsidR="00952FA9" w:rsidRPr="00472766">
        <w:t xml:space="preserve"> с изменениями и дополнениями, внесенными </w:t>
      </w:r>
      <w:r w:rsidR="009F0239" w:rsidRPr="00472766">
        <w:t>п</w:t>
      </w:r>
      <w:r w:rsidR="00952FA9" w:rsidRPr="00472766">
        <w:t>остановлени</w:t>
      </w:r>
      <w:r w:rsidR="009F0239" w:rsidRPr="00472766">
        <w:t>ями</w:t>
      </w:r>
      <w:r w:rsidR="00952FA9" w:rsidRPr="00472766">
        <w:t xml:space="preserve"> Правительства Приднестровской Молдавской Республики от 29 марта 2018 года № 93 (САЗ 18-13), от 25 января 2019 года № 21 (САЗ 19-3), от 18 февраля </w:t>
      </w:r>
      <w:r w:rsidR="00186F30" w:rsidRPr="00472766">
        <w:br/>
      </w:r>
      <w:r w:rsidR="00952FA9" w:rsidRPr="00472766">
        <w:t xml:space="preserve">2019 года № 56 (САЗ 19-7), от 19 апреля 2019 года № 128 (САЗ 19-15), от 6 сентября </w:t>
      </w:r>
      <w:r w:rsidR="00186F30" w:rsidRPr="00472766">
        <w:br/>
      </w:r>
      <w:r w:rsidR="00952FA9" w:rsidRPr="00472766">
        <w:t>2019 года № 328 (САЗ 19-34)</w:t>
      </w:r>
      <w:r w:rsidR="00E408F7" w:rsidRPr="00472766">
        <w:t xml:space="preserve">, от 21 февраля 2020 года № 38 (САЗ 20-8), от 9 апреля </w:t>
      </w:r>
      <w:r w:rsidR="00186F30" w:rsidRPr="00472766">
        <w:br/>
      </w:r>
      <w:r w:rsidR="00E408F7" w:rsidRPr="00472766">
        <w:t>2020 года № 107 (САЗ 20-15), от 10 апреля 2020 года № 109 (САЗ 20-15)</w:t>
      </w:r>
      <w:r w:rsidR="00952FA9" w:rsidRPr="00472766">
        <w:t xml:space="preserve">, </w:t>
      </w:r>
      <w:r w:rsidR="00446EA0" w:rsidRPr="00472766">
        <w:t>от 1 октября 2020 года № 339 (САЗ 20-40),</w:t>
      </w:r>
      <w:r w:rsidR="00A1124F" w:rsidRPr="00472766">
        <w:t xml:space="preserve"> от 26 ноября 2020 года № 416 (САЗ 20-48), от 15 октября 2021 года № 334 (САЗ 21-41), </w:t>
      </w:r>
      <w:r w:rsidR="00561DF1" w:rsidRPr="00472766">
        <w:t>от 30 ноября 2021 года № 374 (САЗ 21-48),</w:t>
      </w:r>
      <w:r w:rsidR="009E7480" w:rsidRPr="00472766">
        <w:t xml:space="preserve"> от 4 апреля </w:t>
      </w:r>
      <w:r w:rsidR="009E7480" w:rsidRPr="00472766">
        <w:br/>
        <w:t>2022 года № 109 (САЗ 22-13),</w:t>
      </w:r>
      <w:r w:rsidR="00952FA9" w:rsidRPr="00472766">
        <w:rPr>
          <w:rStyle w:val="af1"/>
          <w:b w:val="0"/>
          <w:shd w:val="clear" w:color="auto" w:fill="FFFFFF"/>
        </w:rPr>
        <w:t xml:space="preserve">Постановлением Правительства Приднестровской Молдавской Республики от </w:t>
      </w:r>
      <w:r w:rsidR="00952FA9" w:rsidRPr="00472766">
        <w:t xml:space="preserve">28 декабря 2017 </w:t>
      </w:r>
      <w:r w:rsidR="00952FA9" w:rsidRPr="00472766">
        <w:rPr>
          <w:rStyle w:val="apple-converted-space"/>
          <w:shd w:val="clear" w:color="auto" w:fill="FFFFFF"/>
        </w:rPr>
        <w:t xml:space="preserve">года </w:t>
      </w:r>
      <w:r w:rsidR="00952FA9" w:rsidRPr="00472766">
        <w:rPr>
          <w:rStyle w:val="text-small"/>
        </w:rPr>
        <w:t xml:space="preserve">№ 376 </w:t>
      </w:r>
      <w:r w:rsidR="00952FA9" w:rsidRPr="00472766">
        <w:rPr>
          <w:rStyle w:val="af1"/>
          <w:b w:val="0"/>
          <w:shd w:val="clear" w:color="auto" w:fill="FFFFFF"/>
        </w:rPr>
        <w:t>«Об утверждении Положения, структуры и предельной штатной численности Министерства экономического развития Приднестровской Молдавской Республики»</w:t>
      </w:r>
      <w:r w:rsidR="00952FA9" w:rsidRPr="00472766">
        <w:t>(САЗ 18-1) с изменениями и дополнениями, внесенными постановлениями Правительства Приднестровской Молдавской Республики от 28 декабря 2017 года № 377 (САЗ 18</w:t>
      </w:r>
      <w:r w:rsidR="00E408F7" w:rsidRPr="00472766">
        <w:t xml:space="preserve">-1), от 7 июня 2018 года № 187 </w:t>
      </w:r>
      <w:r w:rsidR="00952FA9" w:rsidRPr="00472766">
        <w:t>(САЗ 18-23)</w:t>
      </w:r>
      <w:r w:rsidR="00952FA9" w:rsidRPr="00472766">
        <w:rPr>
          <w:rStyle w:val="margin"/>
        </w:rPr>
        <w:t>,</w:t>
      </w:r>
      <w:r w:rsidR="009E7480" w:rsidRPr="00472766">
        <w:br/>
      </w:r>
      <w:r w:rsidR="00952FA9" w:rsidRPr="00472766">
        <w:t>от 14 июня 2018 года № 201 (САЗ 18-25),</w:t>
      </w:r>
      <w:r w:rsidR="00E408F7" w:rsidRPr="00472766">
        <w:t xml:space="preserve"> от 6 августа 2018 года № 269 </w:t>
      </w:r>
      <w:r w:rsidR="00952FA9" w:rsidRPr="00472766">
        <w:t xml:space="preserve">(САЗ 18-32), </w:t>
      </w:r>
      <w:r w:rsidR="009E7480" w:rsidRPr="00472766">
        <w:br/>
      </w:r>
      <w:r w:rsidR="00952FA9" w:rsidRPr="00472766">
        <w:t>от 10 декабря 2018 года № 434 (САЗ 18-50)</w:t>
      </w:r>
      <w:r w:rsidR="00E408F7" w:rsidRPr="00472766">
        <w:t xml:space="preserve">, от 26 апреля 2019 года № 145 </w:t>
      </w:r>
      <w:r w:rsidR="00952FA9" w:rsidRPr="00472766">
        <w:t xml:space="preserve">(САЗ 19-16), </w:t>
      </w:r>
      <w:r w:rsidR="009E7480" w:rsidRPr="00472766">
        <w:br/>
      </w:r>
      <w:r w:rsidR="00952FA9" w:rsidRPr="00472766">
        <w:t xml:space="preserve">от 31 мая 2019 года № 186 (САЗ 19-21), </w:t>
      </w:r>
      <w:r w:rsidR="00E408F7" w:rsidRPr="00472766">
        <w:t xml:space="preserve">от 22 ноября 2019 </w:t>
      </w:r>
      <w:r w:rsidR="00482662" w:rsidRPr="00472766">
        <w:t xml:space="preserve">года </w:t>
      </w:r>
      <w:r w:rsidR="00E408F7" w:rsidRPr="00472766">
        <w:t xml:space="preserve">№ 405 (САЗ 19-46), </w:t>
      </w:r>
      <w:r w:rsidR="009E7480" w:rsidRPr="00472766">
        <w:br/>
      </w:r>
      <w:r w:rsidR="00E408F7" w:rsidRPr="00472766">
        <w:t>от 26 декабря 2019</w:t>
      </w:r>
      <w:r w:rsidR="00167302" w:rsidRPr="00472766">
        <w:t xml:space="preserve"> года</w:t>
      </w:r>
      <w:r w:rsidR="00E408F7" w:rsidRPr="00472766">
        <w:t xml:space="preserve"> № 457 (САЗ 19-50), от 26 декабря 2019 </w:t>
      </w:r>
      <w:r w:rsidR="00482662" w:rsidRPr="00472766">
        <w:t xml:space="preserve">года </w:t>
      </w:r>
      <w:r w:rsidR="00E408F7" w:rsidRPr="00472766">
        <w:t xml:space="preserve">№ 459 (САЗ 20-1), </w:t>
      </w:r>
      <w:r w:rsidR="009E7480" w:rsidRPr="00472766">
        <w:br/>
      </w:r>
      <w:r w:rsidR="00B533CF" w:rsidRPr="00472766">
        <w:t xml:space="preserve">от 25 февраля 2020 года № 40 </w:t>
      </w:r>
      <w:r w:rsidR="00482662" w:rsidRPr="00472766">
        <w:t xml:space="preserve">(САЗ 20-9), от </w:t>
      </w:r>
      <w:r w:rsidR="00482662" w:rsidRPr="00472766">
        <w:rPr>
          <w:rStyle w:val="text-small"/>
        </w:rPr>
        <w:t>6 июля 2020</w:t>
      </w:r>
      <w:r w:rsidR="00482662" w:rsidRPr="00472766">
        <w:t xml:space="preserve"> года </w:t>
      </w:r>
      <w:r w:rsidR="00482662" w:rsidRPr="00472766">
        <w:rPr>
          <w:rStyle w:val="text-small"/>
        </w:rPr>
        <w:t>№ 231</w:t>
      </w:r>
      <w:r w:rsidR="00482662" w:rsidRPr="00472766">
        <w:t xml:space="preserve"> (</w:t>
      </w:r>
      <w:r w:rsidR="00482662" w:rsidRPr="00472766">
        <w:rPr>
          <w:rStyle w:val="margin"/>
        </w:rPr>
        <w:t>САЗ 20-28),</w:t>
      </w:r>
      <w:r w:rsidR="009E7480" w:rsidRPr="00472766">
        <w:br/>
      </w:r>
      <w:r w:rsidR="00561DF1" w:rsidRPr="00472766">
        <w:t xml:space="preserve">от 10 ноября 2020 года № 395 (САЗ 20-46), от 20 января 2021 года № 9 (САЗ 21-3), </w:t>
      </w:r>
      <w:r w:rsidR="009E7480" w:rsidRPr="00472766">
        <w:br/>
      </w:r>
      <w:r w:rsidR="00561DF1" w:rsidRPr="00472766">
        <w:t xml:space="preserve">от 30 июля 2021 года № 255 (САЗ 21-30), от 30 декабря 2021 года № 424 (САЗ 21-52), </w:t>
      </w:r>
      <w:r w:rsidR="009E7480" w:rsidRPr="00472766">
        <w:br/>
      </w:r>
      <w:r w:rsidR="00561DF1" w:rsidRPr="00472766">
        <w:t>от 24 января 2022 года № 19 (САЗ 22-3)</w:t>
      </w:r>
      <w:r w:rsidR="004579D3" w:rsidRPr="00472766">
        <w:t xml:space="preserve">, </w:t>
      </w:r>
      <w:bookmarkStart w:id="3" w:name="_Hlk105760093"/>
      <w:r w:rsidR="007D747C">
        <w:t xml:space="preserve">от 14 апреля 2022 года № 133 (САЗ 22-14), </w:t>
      </w:r>
      <w:r w:rsidR="004579D3" w:rsidRPr="00472766">
        <w:t>Постановлением Правительства Приднестровской Молдавской Республики от 21 января 2021 года № 12 «Об утверждении Положения, структуры и предельной штатной численности Министерства цифрового развития, связи и массовых коммуникаций Приднестровской Молдавской Республики» (САЗ 21-3) с изменениями</w:t>
      </w:r>
      <w:r w:rsidR="007D747C">
        <w:t xml:space="preserve"> и дополнениями</w:t>
      </w:r>
      <w:r w:rsidR="004579D3" w:rsidRPr="00472766">
        <w:t xml:space="preserve">, внесенными постановлениями Правительства Приднестровской Молдавской Республики </w:t>
      </w:r>
      <w:r w:rsidR="004579D3" w:rsidRPr="00472766">
        <w:lastRenderedPageBreak/>
        <w:t>от 21 января 2021 года № 13 (САЗ 21-8), от 13 августа 2021 года № 268 (САЗ 21-33)</w:t>
      </w:r>
      <w:r w:rsidR="00DB2ED9">
        <w:t xml:space="preserve">, </w:t>
      </w:r>
      <w:r w:rsidR="007D747C">
        <w:br/>
      </w:r>
      <w:r w:rsidR="00DB2ED9">
        <w:t>от 10 декабря 2021 года № 391 (САЗ 21-50), от 24 марта 2022 года (САЗ 22-11)</w:t>
      </w:r>
      <w:bookmarkEnd w:id="2"/>
      <w:bookmarkEnd w:id="3"/>
      <w:r w:rsidR="00DB2ED9">
        <w:t>,</w:t>
      </w:r>
    </w:p>
    <w:p w:rsidR="00035FE0" w:rsidRPr="00472766" w:rsidRDefault="00E12062" w:rsidP="00035FE0">
      <w:pPr>
        <w:autoSpaceDE w:val="0"/>
        <w:autoSpaceDN w:val="0"/>
        <w:adjustRightInd w:val="0"/>
        <w:ind w:firstLine="567"/>
        <w:jc w:val="both"/>
      </w:pPr>
      <w:r w:rsidRPr="00472766">
        <w:t>п р и к а з ы в а ю:</w:t>
      </w:r>
    </w:p>
    <w:p w:rsidR="00035FE0" w:rsidRPr="00472766" w:rsidRDefault="00035FE0" w:rsidP="00035FE0">
      <w:pPr>
        <w:autoSpaceDE w:val="0"/>
        <w:autoSpaceDN w:val="0"/>
        <w:adjustRightInd w:val="0"/>
        <w:ind w:firstLine="567"/>
        <w:jc w:val="both"/>
      </w:pPr>
    </w:p>
    <w:p w:rsidR="006171CE" w:rsidRPr="00472766" w:rsidRDefault="00035FE0" w:rsidP="00035FE0">
      <w:pPr>
        <w:autoSpaceDE w:val="0"/>
        <w:autoSpaceDN w:val="0"/>
        <w:adjustRightInd w:val="0"/>
        <w:ind w:firstLine="567"/>
        <w:jc w:val="both"/>
      </w:pPr>
      <w:r w:rsidRPr="00472766">
        <w:t>1. </w:t>
      </w:r>
      <w:bookmarkStart w:id="4" w:name="_Hlk105760112"/>
      <w:bookmarkStart w:id="5" w:name="_Hlk105760325"/>
      <w:r w:rsidR="006171CE" w:rsidRPr="00472766">
        <w:t xml:space="preserve">Внести в Приказ Министерства экономического развития Приднестровской Молдавской Республики </w:t>
      </w:r>
      <w:r w:rsidRPr="00472766">
        <w:t>от 13 октября 2021 года № 1006 «Об установлении на 2022 год предельных уровней тарифов и фиксированных тарифов на услуги почтовой связи» (пересылка письменной корреспонденции, посылок, денежных переводов) (регистрационный № 10626 от 10 ноября 2021 года) (САЗ 21-45</w:t>
      </w:r>
      <w:r w:rsidR="00FA5429" w:rsidRPr="00472766">
        <w:t xml:space="preserve">), </w:t>
      </w:r>
      <w:r w:rsidR="006171CE" w:rsidRPr="00472766">
        <w:t>следующ</w:t>
      </w:r>
      <w:r w:rsidR="00D24EAB" w:rsidRPr="00472766">
        <w:t>е</w:t>
      </w:r>
      <w:r w:rsidR="006171CE" w:rsidRPr="00472766">
        <w:t>е изменени</w:t>
      </w:r>
      <w:r w:rsidR="00D24EAB" w:rsidRPr="00472766">
        <w:t>е</w:t>
      </w:r>
      <w:bookmarkEnd w:id="4"/>
      <w:r w:rsidR="006171CE" w:rsidRPr="00472766">
        <w:t>:</w:t>
      </w:r>
      <w:bookmarkEnd w:id="5"/>
    </w:p>
    <w:p w:rsidR="006171CE" w:rsidRPr="00472766" w:rsidRDefault="006171CE" w:rsidP="006171CE">
      <w:pPr>
        <w:tabs>
          <w:tab w:val="left" w:pos="993"/>
        </w:tabs>
        <w:ind w:firstLine="567"/>
        <w:jc w:val="both"/>
      </w:pPr>
    </w:p>
    <w:p w:rsidR="00472766" w:rsidRPr="00472766" w:rsidRDefault="00035FE0" w:rsidP="00472766">
      <w:pPr>
        <w:tabs>
          <w:tab w:val="left" w:pos="993"/>
        </w:tabs>
        <w:ind w:firstLine="567"/>
        <w:jc w:val="both"/>
      </w:pPr>
      <w:bookmarkStart w:id="6" w:name="_Hlk105760336"/>
      <w:r w:rsidRPr="00472766">
        <w:t>Приложение к Приказу изложить в редакции согласно Приложению к настоящему Приказу</w:t>
      </w:r>
      <w:bookmarkEnd w:id="6"/>
      <w:r w:rsidRPr="00472766">
        <w:t>.</w:t>
      </w:r>
    </w:p>
    <w:p w:rsidR="00472766" w:rsidRPr="00472766" w:rsidRDefault="00472766" w:rsidP="00472766">
      <w:pPr>
        <w:tabs>
          <w:tab w:val="left" w:pos="993"/>
        </w:tabs>
        <w:ind w:firstLine="567"/>
        <w:jc w:val="both"/>
      </w:pPr>
    </w:p>
    <w:p w:rsidR="00472766" w:rsidRDefault="00472766" w:rsidP="00472766">
      <w:pPr>
        <w:tabs>
          <w:tab w:val="left" w:pos="993"/>
        </w:tabs>
        <w:ind w:firstLine="567"/>
        <w:jc w:val="both"/>
      </w:pPr>
      <w:r w:rsidRPr="00472766">
        <w:t>2. </w:t>
      </w:r>
      <w:r w:rsidR="00E12062" w:rsidRPr="00472766">
        <w:t>Направить настоящий Приказ на государственную регистрацию</w:t>
      </w:r>
      <w:r w:rsidR="006171CE" w:rsidRPr="00472766">
        <w:t xml:space="preserve"> и официальное опубликование</w:t>
      </w:r>
      <w:r w:rsidR="00E12062" w:rsidRPr="00472766">
        <w:t xml:space="preserve"> в Министерство юстиции Приднестровской Молдавской Республики.</w:t>
      </w:r>
    </w:p>
    <w:p w:rsidR="00E12062" w:rsidRPr="00472766" w:rsidRDefault="00703E75" w:rsidP="00DB2ED9">
      <w:pPr>
        <w:tabs>
          <w:tab w:val="left" w:pos="993"/>
        </w:tabs>
        <w:ind w:firstLine="567"/>
        <w:jc w:val="both"/>
      </w:pPr>
      <w:r>
        <w:t>3</w:t>
      </w:r>
      <w:r w:rsidR="00472766" w:rsidRPr="00472766">
        <w:t>. </w:t>
      </w:r>
      <w:bookmarkStart w:id="7" w:name="_Hlk105760381"/>
      <w:r w:rsidR="00E12062" w:rsidRPr="00472766">
        <w:t xml:space="preserve">Настоящий Приказ вступает в силу </w:t>
      </w:r>
      <w:r w:rsidR="00DB2ED9">
        <w:t xml:space="preserve">по истечении 7 (семи) календарных дней со дня его </w:t>
      </w:r>
      <w:r w:rsidR="006171CE" w:rsidRPr="00472766">
        <w:t xml:space="preserve">официального опубликования, </w:t>
      </w:r>
      <w:r w:rsidR="00E12062" w:rsidRPr="00472766">
        <w:t>и действует по 31 декабря 20</w:t>
      </w:r>
      <w:r w:rsidR="00234EBB" w:rsidRPr="00472766">
        <w:t>2</w:t>
      </w:r>
      <w:r w:rsidR="00713E47" w:rsidRPr="00472766">
        <w:t>2</w:t>
      </w:r>
      <w:r w:rsidR="00E12062" w:rsidRPr="00472766">
        <w:t xml:space="preserve"> года включительно</w:t>
      </w:r>
      <w:bookmarkEnd w:id="7"/>
      <w:r w:rsidR="00E12062" w:rsidRPr="00472766">
        <w:t>.</w:t>
      </w:r>
    </w:p>
    <w:p w:rsidR="00A841AC" w:rsidRPr="00472766" w:rsidRDefault="00A841AC" w:rsidP="00E12062">
      <w:pPr>
        <w:rPr>
          <w:b/>
        </w:rPr>
      </w:pPr>
    </w:p>
    <w:p w:rsidR="00FC3037" w:rsidRPr="00472766" w:rsidRDefault="00FC3037" w:rsidP="00E12062">
      <w:pPr>
        <w:rPr>
          <w:b/>
        </w:rPr>
      </w:pPr>
    </w:p>
    <w:p w:rsidR="00D24EAB" w:rsidRPr="00472766" w:rsidRDefault="00D24EAB" w:rsidP="00613C7F">
      <w:pPr>
        <w:jc w:val="both"/>
      </w:pPr>
      <w:r w:rsidRPr="00472766">
        <w:t xml:space="preserve">Заместитель Председателя Правительства </w:t>
      </w:r>
    </w:p>
    <w:p w:rsidR="00D24EAB" w:rsidRPr="00472766" w:rsidRDefault="00D24EAB" w:rsidP="00613C7F">
      <w:pPr>
        <w:jc w:val="both"/>
      </w:pPr>
      <w:r w:rsidRPr="00472766">
        <w:t xml:space="preserve">Приднестровской Молдавской Республики – </w:t>
      </w:r>
    </w:p>
    <w:p w:rsidR="00613C7F" w:rsidRPr="00472766" w:rsidRDefault="00613C7F" w:rsidP="00613C7F">
      <w:pPr>
        <w:jc w:val="both"/>
      </w:pPr>
      <w:r w:rsidRPr="00472766">
        <w:t xml:space="preserve">министр экономического развития </w:t>
      </w:r>
    </w:p>
    <w:p w:rsidR="00613C7F" w:rsidRPr="00472766" w:rsidRDefault="00613C7F" w:rsidP="00613C7F">
      <w:pPr>
        <w:jc w:val="both"/>
      </w:pPr>
      <w:r w:rsidRPr="00472766">
        <w:t>Приднестровской Молдавской Республики</w:t>
      </w:r>
      <w:r w:rsidR="00595794">
        <w:t xml:space="preserve">                </w:t>
      </w:r>
      <w:r w:rsidR="00D24EAB" w:rsidRPr="00472766">
        <w:t>С.А. Оболоник</w:t>
      </w:r>
    </w:p>
    <w:p w:rsidR="00472766" w:rsidRDefault="00472766">
      <w:pPr>
        <w:rPr>
          <w:sz w:val="20"/>
          <w:szCs w:val="20"/>
        </w:rPr>
      </w:pPr>
      <w:r>
        <w:rPr>
          <w:sz w:val="20"/>
          <w:szCs w:val="20"/>
        </w:rPr>
        <w:br w:type="page"/>
      </w:r>
    </w:p>
    <w:p w:rsidR="00472766" w:rsidRPr="00472766" w:rsidRDefault="00472766" w:rsidP="00472766">
      <w:pPr>
        <w:pStyle w:val="ac"/>
        <w:tabs>
          <w:tab w:val="left" w:pos="1134"/>
        </w:tabs>
        <w:ind w:left="5954"/>
      </w:pPr>
      <w:r w:rsidRPr="00472766">
        <w:lastRenderedPageBreak/>
        <w:t xml:space="preserve">Приложение </w:t>
      </w:r>
    </w:p>
    <w:p w:rsidR="00472766" w:rsidRPr="00472766" w:rsidRDefault="00472766" w:rsidP="00472766">
      <w:pPr>
        <w:pStyle w:val="ac"/>
        <w:tabs>
          <w:tab w:val="left" w:pos="1134"/>
        </w:tabs>
        <w:ind w:left="5954"/>
      </w:pPr>
      <w:r w:rsidRPr="00472766">
        <w:t>к Приказу Министерства экономического развития</w:t>
      </w:r>
    </w:p>
    <w:p w:rsidR="00472766" w:rsidRPr="00472766" w:rsidRDefault="00472766" w:rsidP="00472766">
      <w:pPr>
        <w:pStyle w:val="ac"/>
        <w:tabs>
          <w:tab w:val="left" w:pos="1134"/>
        </w:tabs>
        <w:ind w:left="5954"/>
      </w:pPr>
      <w:r w:rsidRPr="00472766">
        <w:t>Приднестровской Молдавской Республики</w:t>
      </w:r>
    </w:p>
    <w:p w:rsidR="00472766" w:rsidRPr="00472766" w:rsidRDefault="00472766" w:rsidP="00472766">
      <w:pPr>
        <w:pStyle w:val="ac"/>
        <w:tabs>
          <w:tab w:val="left" w:pos="1134"/>
        </w:tabs>
        <w:ind w:left="5954"/>
      </w:pPr>
      <w:r w:rsidRPr="00472766">
        <w:t xml:space="preserve">от </w:t>
      </w:r>
      <w:r w:rsidR="007D747C">
        <w:t>14</w:t>
      </w:r>
      <w:r w:rsidRPr="00472766">
        <w:t xml:space="preserve"> июня 2022 года № </w:t>
      </w:r>
      <w:r w:rsidR="007D747C">
        <w:t>621</w:t>
      </w:r>
    </w:p>
    <w:p w:rsidR="00472766" w:rsidRPr="00472766" w:rsidRDefault="00472766" w:rsidP="00472766">
      <w:pPr>
        <w:pStyle w:val="ac"/>
        <w:tabs>
          <w:tab w:val="left" w:pos="1134"/>
        </w:tabs>
        <w:ind w:left="5954"/>
      </w:pPr>
    </w:p>
    <w:p w:rsidR="00472766" w:rsidRPr="00472766" w:rsidRDefault="00472766" w:rsidP="00472766">
      <w:pPr>
        <w:pStyle w:val="ac"/>
        <w:tabs>
          <w:tab w:val="left" w:pos="1134"/>
        </w:tabs>
        <w:ind w:left="5954"/>
      </w:pPr>
      <w:r w:rsidRPr="00472766">
        <w:t xml:space="preserve">«Приложение </w:t>
      </w:r>
    </w:p>
    <w:p w:rsidR="00472766" w:rsidRPr="00472766" w:rsidRDefault="00472766" w:rsidP="00472766">
      <w:pPr>
        <w:pStyle w:val="ac"/>
        <w:tabs>
          <w:tab w:val="left" w:pos="1134"/>
        </w:tabs>
        <w:ind w:left="5954"/>
      </w:pPr>
      <w:r w:rsidRPr="00472766">
        <w:t>к Приказу Министерства экономического развития</w:t>
      </w:r>
    </w:p>
    <w:p w:rsidR="00472766" w:rsidRPr="00472766" w:rsidRDefault="00472766" w:rsidP="00472766">
      <w:pPr>
        <w:pStyle w:val="ac"/>
        <w:tabs>
          <w:tab w:val="left" w:pos="1134"/>
        </w:tabs>
        <w:ind w:left="5954"/>
      </w:pPr>
      <w:r w:rsidRPr="00472766">
        <w:t>Приднестровской Молдавской Республики</w:t>
      </w:r>
    </w:p>
    <w:p w:rsidR="00472766" w:rsidRPr="00472766" w:rsidRDefault="00472766" w:rsidP="00472766">
      <w:pPr>
        <w:pStyle w:val="ac"/>
        <w:tabs>
          <w:tab w:val="left" w:pos="1134"/>
        </w:tabs>
        <w:ind w:left="5954"/>
      </w:pPr>
      <w:r w:rsidRPr="00472766">
        <w:t>от 13 октября 2021 года № 1006</w:t>
      </w:r>
    </w:p>
    <w:p w:rsidR="00472766" w:rsidRPr="00472766" w:rsidRDefault="00472766" w:rsidP="00472766">
      <w:pPr>
        <w:pStyle w:val="ac"/>
        <w:tabs>
          <w:tab w:val="left" w:pos="1134"/>
          <w:tab w:val="left" w:pos="4962"/>
        </w:tabs>
        <w:ind w:left="5954"/>
        <w:jc w:val="both"/>
      </w:pPr>
    </w:p>
    <w:p w:rsidR="00421BF0" w:rsidRPr="008C7040" w:rsidRDefault="00421BF0" w:rsidP="00421BF0">
      <w:pPr>
        <w:jc w:val="center"/>
      </w:pPr>
      <w:r w:rsidRPr="008C7040">
        <w:t>Предельные уровни тарифов и фиксированные тарифы на услуги почтовой связи (пересылка письменной корреспонденции</w:t>
      </w:r>
      <w:r>
        <w:t xml:space="preserve">, посылок, денежных переводов) </w:t>
      </w:r>
      <w:r w:rsidRPr="008C7040">
        <w:t>на 202</w:t>
      </w:r>
      <w:r>
        <w:t>2</w:t>
      </w:r>
      <w:r w:rsidRPr="008C7040">
        <w:t xml:space="preserve"> год</w:t>
      </w:r>
    </w:p>
    <w:p w:rsidR="00421BF0" w:rsidRPr="007A4EC6" w:rsidRDefault="00421BF0" w:rsidP="00421BF0">
      <w:pPr>
        <w:jc w:val="center"/>
      </w:pPr>
    </w:p>
    <w:p w:rsidR="00421BF0" w:rsidRPr="008C7040" w:rsidRDefault="00421BF0" w:rsidP="00421BF0">
      <w:pPr>
        <w:jc w:val="right"/>
      </w:pPr>
      <w:r w:rsidRPr="008C7040">
        <w:t>рубли Придне</w:t>
      </w:r>
      <w:r>
        <w:t>стровской Молдавской Республики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2825"/>
        <w:gridCol w:w="1656"/>
        <w:gridCol w:w="2339"/>
        <w:gridCol w:w="2303"/>
      </w:tblGrid>
      <w:tr w:rsidR="00421BF0" w:rsidRPr="00E574DD" w:rsidTr="00C161A9">
        <w:trPr>
          <w:trHeight w:val="20"/>
          <w:tblHeader/>
        </w:trPr>
        <w:tc>
          <w:tcPr>
            <w:tcW w:w="234" w:type="pct"/>
            <w:shd w:val="clear" w:color="auto" w:fill="auto"/>
            <w:noWrap/>
            <w:vAlign w:val="center"/>
            <w:hideMark/>
          </w:tcPr>
          <w:p w:rsidR="00421BF0" w:rsidRPr="00E574DD" w:rsidRDefault="00421BF0" w:rsidP="00F35B77">
            <w:pPr>
              <w:ind w:left="-142" w:right="-181"/>
              <w:jc w:val="center"/>
              <w:rPr>
                <w:color w:val="000000"/>
                <w:sz w:val="20"/>
                <w:szCs w:val="20"/>
              </w:rPr>
            </w:pPr>
            <w:r w:rsidRPr="00E574DD">
              <w:rPr>
                <w:color w:val="000000"/>
                <w:sz w:val="20"/>
                <w:szCs w:val="20"/>
              </w:rPr>
              <w:t>№</w:t>
            </w:r>
            <w:r w:rsidRPr="00E574DD">
              <w:rPr>
                <w:color w:val="000000"/>
                <w:sz w:val="20"/>
                <w:szCs w:val="20"/>
              </w:rPr>
              <w:br/>
              <w:t>п/п</w:t>
            </w:r>
          </w:p>
        </w:tc>
        <w:tc>
          <w:tcPr>
            <w:tcW w:w="1476" w:type="pct"/>
            <w:shd w:val="clear" w:color="auto" w:fill="auto"/>
            <w:noWrap/>
            <w:vAlign w:val="center"/>
            <w:hideMark/>
          </w:tcPr>
          <w:p w:rsidR="00421BF0" w:rsidRPr="00E574DD" w:rsidRDefault="00421BF0" w:rsidP="00F35B77">
            <w:pPr>
              <w:jc w:val="center"/>
              <w:rPr>
                <w:color w:val="000000"/>
                <w:sz w:val="20"/>
                <w:szCs w:val="20"/>
              </w:rPr>
            </w:pPr>
            <w:r w:rsidRPr="00E574DD">
              <w:rPr>
                <w:color w:val="000000"/>
                <w:sz w:val="20"/>
                <w:szCs w:val="20"/>
              </w:rPr>
              <w:t>Наименование</w:t>
            </w:r>
          </w:p>
        </w:tc>
        <w:tc>
          <w:tcPr>
            <w:tcW w:w="865" w:type="pct"/>
            <w:shd w:val="clear" w:color="auto" w:fill="auto"/>
            <w:vAlign w:val="center"/>
            <w:hideMark/>
          </w:tcPr>
          <w:p w:rsidR="00421BF0" w:rsidRPr="00E574DD" w:rsidRDefault="00421BF0" w:rsidP="00F35B77">
            <w:pPr>
              <w:jc w:val="center"/>
              <w:rPr>
                <w:color w:val="000000"/>
                <w:sz w:val="20"/>
                <w:szCs w:val="20"/>
              </w:rPr>
            </w:pPr>
            <w:r w:rsidRPr="00E574DD">
              <w:rPr>
                <w:color w:val="000000"/>
                <w:sz w:val="20"/>
                <w:szCs w:val="20"/>
              </w:rPr>
              <w:t>Единица измерения</w:t>
            </w:r>
          </w:p>
        </w:tc>
        <w:tc>
          <w:tcPr>
            <w:tcW w:w="1222" w:type="pct"/>
            <w:shd w:val="clear" w:color="auto" w:fill="auto"/>
            <w:vAlign w:val="center"/>
            <w:hideMark/>
          </w:tcPr>
          <w:p w:rsidR="00421BF0" w:rsidRPr="00E574DD" w:rsidRDefault="00421BF0" w:rsidP="00F35B77">
            <w:pPr>
              <w:ind w:left="-109" w:right="-108"/>
              <w:jc w:val="center"/>
              <w:rPr>
                <w:sz w:val="20"/>
                <w:szCs w:val="20"/>
              </w:rPr>
            </w:pPr>
            <w:r w:rsidRPr="00E574DD">
              <w:rPr>
                <w:sz w:val="20"/>
                <w:szCs w:val="20"/>
              </w:rPr>
              <w:t>Фиксированные тарифы для организаций и учреждений, финансируемых из бюджетов всех уровней</w:t>
            </w:r>
            <w:r w:rsidRPr="00E574DD">
              <w:rPr>
                <w:bCs/>
                <w:sz w:val="20"/>
                <w:szCs w:val="20"/>
                <w:lang w:eastAsia="en-US"/>
              </w:rPr>
              <w:t>*</w:t>
            </w:r>
            <w:r w:rsidRPr="00E574DD">
              <w:rPr>
                <w:sz w:val="20"/>
                <w:szCs w:val="20"/>
              </w:rPr>
              <w:t>, и для физических лиц, установленные на 2022 год</w:t>
            </w:r>
          </w:p>
        </w:tc>
        <w:tc>
          <w:tcPr>
            <w:tcW w:w="1203" w:type="pct"/>
            <w:shd w:val="clear" w:color="auto" w:fill="auto"/>
            <w:vAlign w:val="center"/>
            <w:hideMark/>
          </w:tcPr>
          <w:p w:rsidR="00421BF0" w:rsidRPr="00E574DD" w:rsidRDefault="00421BF0" w:rsidP="00F35B77">
            <w:pPr>
              <w:ind w:left="-109" w:right="-108"/>
              <w:jc w:val="center"/>
              <w:rPr>
                <w:sz w:val="20"/>
                <w:szCs w:val="20"/>
              </w:rPr>
            </w:pPr>
            <w:r w:rsidRPr="00E574DD">
              <w:rPr>
                <w:sz w:val="20"/>
                <w:szCs w:val="20"/>
              </w:rPr>
              <w:t>Предельные уровни тарифов для организаций и учреждений, не финансируемых из бюджетов всех уровней*, установленные</w:t>
            </w:r>
            <w:r w:rsidRPr="00E574DD">
              <w:rPr>
                <w:sz w:val="20"/>
                <w:szCs w:val="20"/>
              </w:rPr>
              <w:br/>
              <w:t>на 2022 год</w:t>
            </w:r>
          </w:p>
        </w:tc>
      </w:tr>
      <w:tr w:rsidR="00421BF0" w:rsidRPr="00E574DD" w:rsidTr="00C161A9">
        <w:trPr>
          <w:trHeight w:val="20"/>
          <w:tblHeader/>
        </w:trPr>
        <w:tc>
          <w:tcPr>
            <w:tcW w:w="234" w:type="pct"/>
            <w:shd w:val="clear" w:color="auto" w:fill="auto"/>
            <w:noWrap/>
            <w:vAlign w:val="center"/>
            <w:hideMark/>
          </w:tcPr>
          <w:p w:rsidR="00421BF0" w:rsidRPr="00E574DD" w:rsidRDefault="00421BF0" w:rsidP="00F35B77">
            <w:pPr>
              <w:jc w:val="center"/>
              <w:rPr>
                <w:color w:val="000000"/>
                <w:sz w:val="20"/>
                <w:szCs w:val="20"/>
              </w:rPr>
            </w:pPr>
            <w:r w:rsidRPr="00E574DD">
              <w:rPr>
                <w:color w:val="000000"/>
                <w:sz w:val="20"/>
                <w:szCs w:val="20"/>
              </w:rPr>
              <w:t>1</w:t>
            </w:r>
          </w:p>
        </w:tc>
        <w:tc>
          <w:tcPr>
            <w:tcW w:w="1476" w:type="pct"/>
            <w:shd w:val="clear" w:color="auto" w:fill="auto"/>
            <w:noWrap/>
            <w:vAlign w:val="center"/>
            <w:hideMark/>
          </w:tcPr>
          <w:p w:rsidR="00421BF0" w:rsidRPr="00E574DD" w:rsidRDefault="00421BF0" w:rsidP="00F35B77">
            <w:pPr>
              <w:jc w:val="center"/>
              <w:rPr>
                <w:color w:val="000000"/>
                <w:sz w:val="20"/>
                <w:szCs w:val="20"/>
              </w:rPr>
            </w:pPr>
            <w:r w:rsidRPr="00E574DD">
              <w:rPr>
                <w:color w:val="000000"/>
                <w:sz w:val="20"/>
                <w:szCs w:val="20"/>
              </w:rPr>
              <w:t>2</w:t>
            </w:r>
          </w:p>
        </w:tc>
        <w:tc>
          <w:tcPr>
            <w:tcW w:w="865" w:type="pct"/>
            <w:shd w:val="clear" w:color="auto" w:fill="auto"/>
            <w:noWrap/>
            <w:vAlign w:val="center"/>
            <w:hideMark/>
          </w:tcPr>
          <w:p w:rsidR="00421BF0" w:rsidRPr="00E574DD" w:rsidRDefault="00421BF0" w:rsidP="00F35B77">
            <w:pPr>
              <w:jc w:val="center"/>
              <w:rPr>
                <w:color w:val="000000"/>
                <w:sz w:val="20"/>
                <w:szCs w:val="20"/>
              </w:rPr>
            </w:pPr>
            <w:r w:rsidRPr="00E574DD">
              <w:rPr>
                <w:color w:val="000000"/>
                <w:sz w:val="20"/>
                <w:szCs w:val="20"/>
              </w:rPr>
              <w:t>3</w:t>
            </w:r>
          </w:p>
        </w:tc>
        <w:tc>
          <w:tcPr>
            <w:tcW w:w="1222" w:type="pct"/>
            <w:shd w:val="clear" w:color="auto" w:fill="auto"/>
            <w:noWrap/>
            <w:vAlign w:val="center"/>
            <w:hideMark/>
          </w:tcPr>
          <w:p w:rsidR="00421BF0" w:rsidRPr="00E574DD" w:rsidRDefault="00421BF0" w:rsidP="00F35B77">
            <w:pPr>
              <w:jc w:val="center"/>
              <w:rPr>
                <w:color w:val="000000"/>
                <w:sz w:val="20"/>
                <w:szCs w:val="20"/>
              </w:rPr>
            </w:pPr>
            <w:r w:rsidRPr="00E574DD">
              <w:rPr>
                <w:color w:val="000000"/>
                <w:sz w:val="20"/>
                <w:szCs w:val="20"/>
              </w:rPr>
              <w:t>4</w:t>
            </w:r>
          </w:p>
        </w:tc>
        <w:tc>
          <w:tcPr>
            <w:tcW w:w="1203" w:type="pct"/>
            <w:shd w:val="clear" w:color="auto" w:fill="auto"/>
            <w:noWrap/>
            <w:vAlign w:val="center"/>
            <w:hideMark/>
          </w:tcPr>
          <w:p w:rsidR="00421BF0" w:rsidRPr="00E574DD" w:rsidRDefault="00421BF0" w:rsidP="00F35B77">
            <w:pPr>
              <w:jc w:val="center"/>
              <w:rPr>
                <w:color w:val="000000"/>
                <w:sz w:val="20"/>
                <w:szCs w:val="20"/>
              </w:rPr>
            </w:pPr>
            <w:r w:rsidRPr="00E574DD">
              <w:rPr>
                <w:color w:val="000000"/>
                <w:sz w:val="20"/>
                <w:szCs w:val="20"/>
              </w:rPr>
              <w:t>5</w:t>
            </w:r>
          </w:p>
        </w:tc>
      </w:tr>
      <w:tr w:rsidR="00421BF0" w:rsidRPr="00E574DD" w:rsidTr="00C161A9">
        <w:trPr>
          <w:trHeight w:val="20"/>
        </w:trPr>
        <w:tc>
          <w:tcPr>
            <w:tcW w:w="234" w:type="pct"/>
            <w:shd w:val="clear" w:color="auto" w:fill="auto"/>
            <w:noWrap/>
            <w:vAlign w:val="center"/>
            <w:hideMark/>
          </w:tcPr>
          <w:p w:rsidR="00421BF0" w:rsidRPr="00E574DD" w:rsidRDefault="00421BF0" w:rsidP="00F35B77">
            <w:pPr>
              <w:jc w:val="center"/>
              <w:rPr>
                <w:bCs/>
                <w:color w:val="000000"/>
                <w:sz w:val="20"/>
                <w:szCs w:val="20"/>
              </w:rPr>
            </w:pPr>
            <w:r w:rsidRPr="00E574DD">
              <w:rPr>
                <w:bCs/>
                <w:color w:val="000000"/>
                <w:sz w:val="20"/>
                <w:szCs w:val="20"/>
              </w:rPr>
              <w:t>1.</w:t>
            </w:r>
          </w:p>
        </w:tc>
        <w:tc>
          <w:tcPr>
            <w:tcW w:w="1476" w:type="pct"/>
            <w:shd w:val="clear" w:color="auto" w:fill="auto"/>
            <w:noWrap/>
            <w:vAlign w:val="center"/>
            <w:hideMark/>
          </w:tcPr>
          <w:p w:rsidR="00421BF0" w:rsidRPr="00E574DD" w:rsidRDefault="00421BF0" w:rsidP="00F35B77">
            <w:pPr>
              <w:rPr>
                <w:bCs/>
                <w:color w:val="000000"/>
                <w:sz w:val="20"/>
                <w:szCs w:val="20"/>
              </w:rPr>
            </w:pPr>
            <w:r w:rsidRPr="00E574DD">
              <w:rPr>
                <w:bCs/>
                <w:color w:val="000000"/>
                <w:sz w:val="20"/>
                <w:szCs w:val="20"/>
              </w:rPr>
              <w:t>Письма простые</w:t>
            </w:r>
          </w:p>
        </w:tc>
        <w:tc>
          <w:tcPr>
            <w:tcW w:w="865" w:type="pct"/>
            <w:shd w:val="clear" w:color="auto" w:fill="auto"/>
            <w:noWrap/>
            <w:vAlign w:val="center"/>
            <w:hideMark/>
          </w:tcPr>
          <w:p w:rsidR="00421BF0" w:rsidRPr="00E574DD" w:rsidRDefault="00421BF0" w:rsidP="00F35B77">
            <w:pPr>
              <w:rPr>
                <w:bCs/>
                <w:color w:val="000000"/>
                <w:sz w:val="20"/>
                <w:szCs w:val="20"/>
              </w:rPr>
            </w:pPr>
            <w:r w:rsidRPr="00E574DD">
              <w:rPr>
                <w:bCs/>
                <w:color w:val="000000"/>
                <w:sz w:val="20"/>
                <w:szCs w:val="20"/>
              </w:rPr>
              <w:t> </w:t>
            </w:r>
          </w:p>
        </w:tc>
        <w:tc>
          <w:tcPr>
            <w:tcW w:w="1222" w:type="pct"/>
            <w:shd w:val="clear" w:color="auto" w:fill="auto"/>
            <w:noWrap/>
            <w:vAlign w:val="center"/>
            <w:hideMark/>
          </w:tcPr>
          <w:p w:rsidR="00421BF0" w:rsidRPr="00E574DD" w:rsidRDefault="00421BF0" w:rsidP="00F35B77">
            <w:pPr>
              <w:jc w:val="center"/>
              <w:rPr>
                <w:color w:val="000000"/>
                <w:sz w:val="20"/>
                <w:szCs w:val="20"/>
              </w:rPr>
            </w:pPr>
            <w:r w:rsidRPr="00E574DD">
              <w:rPr>
                <w:color w:val="000000"/>
                <w:sz w:val="20"/>
                <w:szCs w:val="20"/>
              </w:rPr>
              <w:t> </w:t>
            </w:r>
          </w:p>
        </w:tc>
        <w:tc>
          <w:tcPr>
            <w:tcW w:w="1203" w:type="pct"/>
            <w:shd w:val="clear" w:color="auto" w:fill="auto"/>
            <w:noWrap/>
            <w:vAlign w:val="center"/>
            <w:hideMark/>
          </w:tcPr>
          <w:p w:rsidR="00421BF0" w:rsidRPr="00E574DD" w:rsidRDefault="00421BF0" w:rsidP="00F35B77">
            <w:pPr>
              <w:jc w:val="center"/>
              <w:rPr>
                <w:color w:val="000000"/>
                <w:sz w:val="20"/>
                <w:szCs w:val="20"/>
              </w:rPr>
            </w:pPr>
            <w:r w:rsidRPr="00E574DD">
              <w:rPr>
                <w:color w:val="000000"/>
                <w:sz w:val="20"/>
                <w:szCs w:val="20"/>
              </w:rPr>
              <w:t> </w:t>
            </w:r>
          </w:p>
        </w:tc>
      </w:tr>
      <w:tr w:rsidR="00421BF0" w:rsidRPr="00E574DD" w:rsidTr="00C161A9">
        <w:trPr>
          <w:trHeight w:val="20"/>
        </w:trPr>
        <w:tc>
          <w:tcPr>
            <w:tcW w:w="234" w:type="pct"/>
            <w:shd w:val="clear" w:color="auto" w:fill="auto"/>
            <w:noWrap/>
            <w:vAlign w:val="center"/>
            <w:hideMark/>
          </w:tcPr>
          <w:p w:rsidR="00421BF0" w:rsidRPr="00E574DD" w:rsidRDefault="00421BF0" w:rsidP="00F35B77">
            <w:pPr>
              <w:jc w:val="center"/>
              <w:rPr>
                <w:color w:val="000000"/>
                <w:sz w:val="20"/>
                <w:szCs w:val="20"/>
              </w:rPr>
            </w:pPr>
            <w:r w:rsidRPr="00E574DD">
              <w:rPr>
                <w:color w:val="000000"/>
                <w:sz w:val="20"/>
                <w:szCs w:val="20"/>
              </w:rPr>
              <w:t>а)</w:t>
            </w:r>
          </w:p>
        </w:tc>
        <w:tc>
          <w:tcPr>
            <w:tcW w:w="1476" w:type="pct"/>
            <w:shd w:val="clear" w:color="auto" w:fill="auto"/>
            <w:vAlign w:val="center"/>
            <w:hideMark/>
          </w:tcPr>
          <w:p w:rsidR="00421BF0" w:rsidRPr="00E574DD" w:rsidRDefault="00421BF0" w:rsidP="00F35B77">
            <w:pPr>
              <w:rPr>
                <w:color w:val="000000"/>
                <w:sz w:val="20"/>
                <w:szCs w:val="20"/>
              </w:rPr>
            </w:pPr>
            <w:r w:rsidRPr="00E574DD">
              <w:rPr>
                <w:color w:val="000000"/>
                <w:sz w:val="20"/>
                <w:szCs w:val="20"/>
              </w:rPr>
              <w:t>Междугородние</w:t>
            </w:r>
          </w:p>
        </w:tc>
        <w:tc>
          <w:tcPr>
            <w:tcW w:w="865" w:type="pct"/>
            <w:shd w:val="clear" w:color="auto" w:fill="auto"/>
            <w:vAlign w:val="center"/>
            <w:hideMark/>
          </w:tcPr>
          <w:p w:rsidR="00421BF0" w:rsidRPr="00E574DD" w:rsidRDefault="00421BF0" w:rsidP="00F35B77">
            <w:pPr>
              <w:rPr>
                <w:color w:val="000000"/>
                <w:sz w:val="20"/>
                <w:szCs w:val="20"/>
              </w:rPr>
            </w:pPr>
            <w:r w:rsidRPr="00E574DD">
              <w:rPr>
                <w:color w:val="000000"/>
                <w:sz w:val="20"/>
                <w:szCs w:val="20"/>
              </w:rPr>
              <w:t> </w:t>
            </w:r>
          </w:p>
        </w:tc>
        <w:tc>
          <w:tcPr>
            <w:tcW w:w="1222" w:type="pct"/>
            <w:shd w:val="clear" w:color="auto" w:fill="auto"/>
            <w:noWrap/>
            <w:vAlign w:val="center"/>
            <w:hideMark/>
          </w:tcPr>
          <w:p w:rsidR="00421BF0" w:rsidRPr="00E574DD" w:rsidRDefault="00421BF0" w:rsidP="00F35B77">
            <w:pPr>
              <w:jc w:val="center"/>
              <w:rPr>
                <w:color w:val="000000"/>
                <w:sz w:val="20"/>
                <w:szCs w:val="20"/>
              </w:rPr>
            </w:pPr>
            <w:r w:rsidRPr="00E574DD">
              <w:rPr>
                <w:color w:val="000000"/>
                <w:sz w:val="20"/>
                <w:szCs w:val="20"/>
              </w:rPr>
              <w:t> </w:t>
            </w:r>
          </w:p>
        </w:tc>
        <w:tc>
          <w:tcPr>
            <w:tcW w:w="1203" w:type="pct"/>
            <w:shd w:val="clear" w:color="auto" w:fill="auto"/>
            <w:noWrap/>
            <w:vAlign w:val="center"/>
            <w:hideMark/>
          </w:tcPr>
          <w:p w:rsidR="00421BF0" w:rsidRPr="00E574DD" w:rsidRDefault="00421BF0" w:rsidP="00F35B77">
            <w:pPr>
              <w:jc w:val="center"/>
              <w:rPr>
                <w:color w:val="000000"/>
                <w:sz w:val="20"/>
                <w:szCs w:val="20"/>
              </w:rPr>
            </w:pPr>
            <w:r w:rsidRPr="00E574DD">
              <w:rPr>
                <w:color w:val="000000"/>
                <w:sz w:val="20"/>
                <w:szCs w:val="20"/>
              </w:rPr>
              <w:t> </w:t>
            </w:r>
          </w:p>
        </w:tc>
      </w:tr>
      <w:tr w:rsidR="00421BF0" w:rsidRPr="00E574DD" w:rsidTr="00C161A9">
        <w:trPr>
          <w:trHeight w:val="20"/>
        </w:trPr>
        <w:tc>
          <w:tcPr>
            <w:tcW w:w="234" w:type="pct"/>
            <w:shd w:val="clear" w:color="auto" w:fill="auto"/>
            <w:noWrap/>
            <w:vAlign w:val="center"/>
            <w:hideMark/>
          </w:tcPr>
          <w:p w:rsidR="00421BF0" w:rsidRPr="00E574DD" w:rsidRDefault="00421BF0" w:rsidP="00F35B77">
            <w:pPr>
              <w:jc w:val="center"/>
              <w:rPr>
                <w:iCs/>
                <w:color w:val="000000"/>
                <w:sz w:val="20"/>
                <w:szCs w:val="20"/>
              </w:rPr>
            </w:pPr>
            <w:r w:rsidRPr="00E574DD">
              <w:rPr>
                <w:iCs/>
                <w:color w:val="000000"/>
                <w:sz w:val="20"/>
                <w:szCs w:val="20"/>
              </w:rPr>
              <w:t>1)</w:t>
            </w:r>
          </w:p>
        </w:tc>
        <w:tc>
          <w:tcPr>
            <w:tcW w:w="1476" w:type="pct"/>
            <w:shd w:val="clear" w:color="auto" w:fill="auto"/>
            <w:vAlign w:val="center"/>
            <w:hideMark/>
          </w:tcPr>
          <w:p w:rsidR="00421BF0" w:rsidRPr="00E574DD" w:rsidRDefault="00421BF0" w:rsidP="00F35B77">
            <w:pPr>
              <w:rPr>
                <w:iCs/>
                <w:color w:val="000000"/>
                <w:sz w:val="20"/>
                <w:szCs w:val="20"/>
              </w:rPr>
            </w:pPr>
            <w:r w:rsidRPr="00E574DD">
              <w:rPr>
                <w:iCs/>
                <w:color w:val="000000"/>
                <w:sz w:val="20"/>
                <w:szCs w:val="20"/>
              </w:rPr>
              <w:t>до 20 гр.</w:t>
            </w:r>
          </w:p>
        </w:tc>
        <w:tc>
          <w:tcPr>
            <w:tcW w:w="865" w:type="pct"/>
            <w:shd w:val="clear" w:color="auto" w:fill="auto"/>
            <w:vAlign w:val="center"/>
            <w:hideMark/>
          </w:tcPr>
          <w:p w:rsidR="00421BF0" w:rsidRPr="00E574DD" w:rsidRDefault="00421BF0" w:rsidP="00F35B77">
            <w:pPr>
              <w:jc w:val="center"/>
              <w:rPr>
                <w:iCs/>
                <w:color w:val="000000"/>
                <w:sz w:val="20"/>
                <w:szCs w:val="20"/>
              </w:rPr>
            </w:pPr>
            <w:r w:rsidRPr="00E574DD">
              <w:rPr>
                <w:iCs/>
                <w:color w:val="000000"/>
                <w:sz w:val="20"/>
                <w:szCs w:val="20"/>
              </w:rPr>
              <w:t>шт.</w:t>
            </w:r>
          </w:p>
        </w:tc>
        <w:tc>
          <w:tcPr>
            <w:tcW w:w="1222" w:type="pct"/>
            <w:shd w:val="clear" w:color="auto" w:fill="auto"/>
            <w:vAlign w:val="center"/>
          </w:tcPr>
          <w:p w:rsidR="00421BF0" w:rsidRPr="00E574DD" w:rsidRDefault="00C161A9" w:rsidP="00F35B77">
            <w:pPr>
              <w:jc w:val="center"/>
              <w:rPr>
                <w:iCs/>
                <w:color w:val="000000"/>
                <w:sz w:val="20"/>
                <w:szCs w:val="20"/>
              </w:rPr>
            </w:pPr>
            <w:r>
              <w:rPr>
                <w:iCs/>
                <w:color w:val="000000"/>
                <w:sz w:val="20"/>
                <w:szCs w:val="20"/>
              </w:rPr>
              <w:t>0,80</w:t>
            </w:r>
          </w:p>
        </w:tc>
        <w:tc>
          <w:tcPr>
            <w:tcW w:w="1203" w:type="pct"/>
            <w:shd w:val="clear" w:color="auto" w:fill="auto"/>
            <w:noWrap/>
            <w:vAlign w:val="center"/>
            <w:hideMark/>
          </w:tcPr>
          <w:p w:rsidR="00421BF0" w:rsidRPr="00E574DD" w:rsidRDefault="00421BF0" w:rsidP="00F35B77">
            <w:pPr>
              <w:jc w:val="center"/>
              <w:rPr>
                <w:iCs/>
                <w:color w:val="000000"/>
                <w:sz w:val="20"/>
                <w:szCs w:val="20"/>
              </w:rPr>
            </w:pPr>
            <w:r w:rsidRPr="00E574DD">
              <w:rPr>
                <w:iCs/>
                <w:color w:val="000000"/>
                <w:sz w:val="20"/>
                <w:szCs w:val="20"/>
              </w:rPr>
              <w:t>6,15</w:t>
            </w:r>
          </w:p>
        </w:tc>
      </w:tr>
      <w:tr w:rsidR="00421BF0" w:rsidRPr="00E574DD" w:rsidTr="00C161A9">
        <w:trPr>
          <w:trHeight w:val="20"/>
        </w:trPr>
        <w:tc>
          <w:tcPr>
            <w:tcW w:w="234" w:type="pct"/>
            <w:shd w:val="clear" w:color="auto" w:fill="auto"/>
            <w:noWrap/>
            <w:vAlign w:val="center"/>
            <w:hideMark/>
          </w:tcPr>
          <w:p w:rsidR="00421BF0" w:rsidRPr="00E574DD" w:rsidRDefault="00421BF0" w:rsidP="00F35B77">
            <w:pPr>
              <w:jc w:val="center"/>
              <w:rPr>
                <w:iCs/>
                <w:color w:val="000000"/>
                <w:sz w:val="20"/>
                <w:szCs w:val="20"/>
              </w:rPr>
            </w:pPr>
            <w:r w:rsidRPr="00E574DD">
              <w:rPr>
                <w:iCs/>
                <w:color w:val="000000"/>
                <w:sz w:val="20"/>
                <w:szCs w:val="20"/>
              </w:rPr>
              <w:t>2)</w:t>
            </w:r>
          </w:p>
        </w:tc>
        <w:tc>
          <w:tcPr>
            <w:tcW w:w="1476" w:type="pct"/>
            <w:shd w:val="clear" w:color="auto" w:fill="auto"/>
            <w:vAlign w:val="center"/>
            <w:hideMark/>
          </w:tcPr>
          <w:p w:rsidR="00421BF0" w:rsidRPr="00E574DD" w:rsidRDefault="00421BF0" w:rsidP="00F35B77">
            <w:pPr>
              <w:rPr>
                <w:iCs/>
                <w:color w:val="000000"/>
                <w:sz w:val="20"/>
                <w:szCs w:val="20"/>
              </w:rPr>
            </w:pPr>
            <w:r w:rsidRPr="00E574DD">
              <w:rPr>
                <w:iCs/>
                <w:color w:val="000000"/>
                <w:sz w:val="20"/>
                <w:szCs w:val="20"/>
              </w:rPr>
              <w:t>от 20 гр. до 50 гр.</w:t>
            </w:r>
          </w:p>
        </w:tc>
        <w:tc>
          <w:tcPr>
            <w:tcW w:w="865" w:type="pct"/>
            <w:shd w:val="clear" w:color="auto" w:fill="auto"/>
            <w:vAlign w:val="center"/>
            <w:hideMark/>
          </w:tcPr>
          <w:p w:rsidR="00421BF0" w:rsidRPr="00E574DD" w:rsidRDefault="00421BF0" w:rsidP="00F35B77">
            <w:pPr>
              <w:jc w:val="center"/>
              <w:rPr>
                <w:iCs/>
                <w:color w:val="000000"/>
                <w:sz w:val="20"/>
                <w:szCs w:val="20"/>
              </w:rPr>
            </w:pPr>
            <w:r w:rsidRPr="00E574DD">
              <w:rPr>
                <w:iCs/>
                <w:color w:val="000000"/>
                <w:sz w:val="20"/>
                <w:szCs w:val="20"/>
              </w:rPr>
              <w:t>шт.</w:t>
            </w:r>
          </w:p>
        </w:tc>
        <w:tc>
          <w:tcPr>
            <w:tcW w:w="1222" w:type="pct"/>
            <w:shd w:val="clear" w:color="auto" w:fill="auto"/>
            <w:vAlign w:val="center"/>
          </w:tcPr>
          <w:p w:rsidR="00421BF0" w:rsidRPr="00E574DD" w:rsidRDefault="00C161A9" w:rsidP="00F35B77">
            <w:pPr>
              <w:jc w:val="center"/>
              <w:rPr>
                <w:iCs/>
                <w:color w:val="000000"/>
                <w:sz w:val="20"/>
                <w:szCs w:val="20"/>
              </w:rPr>
            </w:pPr>
            <w:r>
              <w:rPr>
                <w:iCs/>
                <w:color w:val="000000"/>
                <w:sz w:val="20"/>
                <w:szCs w:val="20"/>
              </w:rPr>
              <w:t>1,25</w:t>
            </w:r>
          </w:p>
        </w:tc>
        <w:tc>
          <w:tcPr>
            <w:tcW w:w="1203" w:type="pct"/>
            <w:shd w:val="clear" w:color="auto" w:fill="auto"/>
            <w:noWrap/>
            <w:vAlign w:val="center"/>
            <w:hideMark/>
          </w:tcPr>
          <w:p w:rsidR="00421BF0" w:rsidRPr="00E574DD" w:rsidRDefault="00421BF0" w:rsidP="00F35B77">
            <w:pPr>
              <w:jc w:val="center"/>
              <w:rPr>
                <w:iCs/>
                <w:color w:val="000000"/>
                <w:sz w:val="20"/>
                <w:szCs w:val="20"/>
              </w:rPr>
            </w:pPr>
            <w:r w:rsidRPr="00E574DD">
              <w:rPr>
                <w:iCs/>
                <w:color w:val="000000"/>
                <w:sz w:val="20"/>
                <w:szCs w:val="20"/>
              </w:rPr>
              <w:t>9,40</w:t>
            </w:r>
          </w:p>
        </w:tc>
      </w:tr>
      <w:tr w:rsidR="00421BF0" w:rsidRPr="00E574DD" w:rsidTr="00C161A9">
        <w:trPr>
          <w:trHeight w:val="20"/>
        </w:trPr>
        <w:tc>
          <w:tcPr>
            <w:tcW w:w="234" w:type="pct"/>
            <w:shd w:val="clear" w:color="auto" w:fill="auto"/>
            <w:noWrap/>
            <w:vAlign w:val="center"/>
            <w:hideMark/>
          </w:tcPr>
          <w:p w:rsidR="00421BF0" w:rsidRPr="00E574DD" w:rsidRDefault="00421BF0" w:rsidP="00F35B77">
            <w:pPr>
              <w:jc w:val="center"/>
              <w:rPr>
                <w:iCs/>
                <w:color w:val="000000"/>
                <w:sz w:val="20"/>
                <w:szCs w:val="20"/>
              </w:rPr>
            </w:pPr>
            <w:r w:rsidRPr="00E574DD">
              <w:rPr>
                <w:iCs/>
                <w:color w:val="000000"/>
                <w:sz w:val="20"/>
                <w:szCs w:val="20"/>
              </w:rPr>
              <w:t>3)</w:t>
            </w:r>
          </w:p>
        </w:tc>
        <w:tc>
          <w:tcPr>
            <w:tcW w:w="1476" w:type="pct"/>
            <w:shd w:val="clear" w:color="auto" w:fill="auto"/>
            <w:vAlign w:val="center"/>
            <w:hideMark/>
          </w:tcPr>
          <w:p w:rsidR="00421BF0" w:rsidRPr="00E574DD" w:rsidRDefault="00421BF0" w:rsidP="00F35B77">
            <w:pPr>
              <w:rPr>
                <w:iCs/>
                <w:color w:val="000000"/>
                <w:sz w:val="20"/>
                <w:szCs w:val="20"/>
              </w:rPr>
            </w:pPr>
            <w:r w:rsidRPr="00E574DD">
              <w:rPr>
                <w:iCs/>
                <w:color w:val="000000"/>
                <w:sz w:val="20"/>
                <w:szCs w:val="20"/>
              </w:rPr>
              <w:t>от 50 гр. до 2 000 гр.</w:t>
            </w:r>
          </w:p>
        </w:tc>
        <w:tc>
          <w:tcPr>
            <w:tcW w:w="865" w:type="pct"/>
            <w:shd w:val="clear" w:color="auto" w:fill="auto"/>
            <w:vAlign w:val="center"/>
            <w:hideMark/>
          </w:tcPr>
          <w:p w:rsidR="00421BF0" w:rsidRPr="00E574DD" w:rsidRDefault="00421BF0" w:rsidP="00F35B77">
            <w:pPr>
              <w:jc w:val="center"/>
              <w:rPr>
                <w:iCs/>
                <w:color w:val="000000"/>
                <w:sz w:val="20"/>
                <w:szCs w:val="20"/>
              </w:rPr>
            </w:pPr>
            <w:r w:rsidRPr="00E574DD">
              <w:rPr>
                <w:iCs/>
                <w:color w:val="000000"/>
                <w:sz w:val="20"/>
                <w:szCs w:val="20"/>
              </w:rPr>
              <w:t>шт.</w:t>
            </w:r>
          </w:p>
        </w:tc>
        <w:tc>
          <w:tcPr>
            <w:tcW w:w="1222" w:type="pct"/>
            <w:shd w:val="clear" w:color="auto" w:fill="auto"/>
            <w:vAlign w:val="center"/>
          </w:tcPr>
          <w:p w:rsidR="00421BF0" w:rsidRPr="00E574DD" w:rsidRDefault="00C161A9" w:rsidP="00F35B77">
            <w:pPr>
              <w:jc w:val="center"/>
              <w:rPr>
                <w:iCs/>
                <w:color w:val="000000"/>
                <w:sz w:val="20"/>
                <w:szCs w:val="20"/>
              </w:rPr>
            </w:pPr>
            <w:r>
              <w:rPr>
                <w:iCs/>
                <w:color w:val="000000"/>
                <w:sz w:val="20"/>
                <w:szCs w:val="20"/>
              </w:rPr>
              <w:t>2,65</w:t>
            </w:r>
          </w:p>
        </w:tc>
        <w:tc>
          <w:tcPr>
            <w:tcW w:w="1203" w:type="pct"/>
            <w:shd w:val="clear" w:color="auto" w:fill="auto"/>
            <w:noWrap/>
            <w:vAlign w:val="center"/>
            <w:hideMark/>
          </w:tcPr>
          <w:p w:rsidR="00421BF0" w:rsidRPr="00E574DD" w:rsidRDefault="00421BF0" w:rsidP="00F35B77">
            <w:pPr>
              <w:jc w:val="center"/>
              <w:rPr>
                <w:iCs/>
                <w:color w:val="000000"/>
                <w:sz w:val="20"/>
                <w:szCs w:val="20"/>
              </w:rPr>
            </w:pPr>
            <w:r w:rsidRPr="00E574DD">
              <w:rPr>
                <w:iCs/>
                <w:color w:val="000000"/>
                <w:sz w:val="20"/>
                <w:szCs w:val="20"/>
              </w:rPr>
              <w:t>19,70</w:t>
            </w:r>
          </w:p>
        </w:tc>
      </w:tr>
      <w:tr w:rsidR="00421BF0" w:rsidRPr="00E574DD" w:rsidTr="00C161A9">
        <w:trPr>
          <w:trHeight w:val="20"/>
        </w:trPr>
        <w:tc>
          <w:tcPr>
            <w:tcW w:w="234" w:type="pct"/>
            <w:shd w:val="clear" w:color="auto" w:fill="auto"/>
            <w:noWrap/>
            <w:vAlign w:val="center"/>
            <w:hideMark/>
          </w:tcPr>
          <w:p w:rsidR="00421BF0" w:rsidRPr="00E574DD" w:rsidRDefault="00421BF0" w:rsidP="00F35B77">
            <w:pPr>
              <w:jc w:val="center"/>
              <w:rPr>
                <w:color w:val="000000"/>
                <w:sz w:val="20"/>
                <w:szCs w:val="20"/>
              </w:rPr>
            </w:pPr>
            <w:r w:rsidRPr="00E574DD">
              <w:rPr>
                <w:color w:val="000000"/>
                <w:sz w:val="20"/>
                <w:szCs w:val="20"/>
              </w:rPr>
              <w:t>б)</w:t>
            </w:r>
          </w:p>
        </w:tc>
        <w:tc>
          <w:tcPr>
            <w:tcW w:w="1476" w:type="pct"/>
            <w:shd w:val="clear" w:color="auto" w:fill="auto"/>
            <w:vAlign w:val="center"/>
            <w:hideMark/>
          </w:tcPr>
          <w:p w:rsidR="00421BF0" w:rsidRPr="00E574DD" w:rsidRDefault="00421BF0" w:rsidP="00F35B77">
            <w:pPr>
              <w:rPr>
                <w:color w:val="000000"/>
                <w:sz w:val="20"/>
                <w:szCs w:val="20"/>
              </w:rPr>
            </w:pPr>
            <w:r w:rsidRPr="00E574DD">
              <w:rPr>
                <w:color w:val="000000"/>
                <w:sz w:val="20"/>
                <w:szCs w:val="20"/>
              </w:rPr>
              <w:t>Местные</w:t>
            </w:r>
          </w:p>
        </w:tc>
        <w:tc>
          <w:tcPr>
            <w:tcW w:w="865" w:type="pct"/>
            <w:shd w:val="clear" w:color="auto" w:fill="auto"/>
            <w:vAlign w:val="center"/>
            <w:hideMark/>
          </w:tcPr>
          <w:p w:rsidR="00421BF0" w:rsidRPr="00E574DD" w:rsidRDefault="00421BF0" w:rsidP="00F35B77">
            <w:pPr>
              <w:rPr>
                <w:color w:val="000000"/>
                <w:sz w:val="20"/>
                <w:szCs w:val="20"/>
              </w:rPr>
            </w:pPr>
            <w:r w:rsidRPr="00E574DD">
              <w:rPr>
                <w:color w:val="000000"/>
                <w:sz w:val="20"/>
                <w:szCs w:val="20"/>
              </w:rPr>
              <w:t> </w:t>
            </w:r>
          </w:p>
        </w:tc>
        <w:tc>
          <w:tcPr>
            <w:tcW w:w="1222" w:type="pct"/>
            <w:shd w:val="clear" w:color="auto" w:fill="auto"/>
            <w:noWrap/>
            <w:vAlign w:val="center"/>
            <w:hideMark/>
          </w:tcPr>
          <w:p w:rsidR="00421BF0" w:rsidRPr="00E574DD" w:rsidRDefault="00421BF0" w:rsidP="00F35B77">
            <w:pPr>
              <w:jc w:val="center"/>
              <w:rPr>
                <w:color w:val="000000"/>
                <w:sz w:val="20"/>
                <w:szCs w:val="20"/>
              </w:rPr>
            </w:pPr>
            <w:r w:rsidRPr="00E574DD">
              <w:rPr>
                <w:color w:val="000000"/>
                <w:sz w:val="20"/>
                <w:szCs w:val="20"/>
              </w:rPr>
              <w:t> </w:t>
            </w:r>
          </w:p>
        </w:tc>
        <w:tc>
          <w:tcPr>
            <w:tcW w:w="1203" w:type="pct"/>
            <w:shd w:val="clear" w:color="auto" w:fill="auto"/>
            <w:noWrap/>
            <w:vAlign w:val="center"/>
            <w:hideMark/>
          </w:tcPr>
          <w:p w:rsidR="00421BF0" w:rsidRPr="00E574DD" w:rsidRDefault="00421BF0" w:rsidP="00F35B77">
            <w:pPr>
              <w:jc w:val="center"/>
              <w:rPr>
                <w:color w:val="000000"/>
                <w:sz w:val="20"/>
                <w:szCs w:val="20"/>
              </w:rPr>
            </w:pPr>
            <w:r w:rsidRPr="00E574DD">
              <w:rPr>
                <w:color w:val="000000"/>
                <w:sz w:val="20"/>
                <w:szCs w:val="20"/>
              </w:rPr>
              <w:t> </w:t>
            </w:r>
          </w:p>
        </w:tc>
      </w:tr>
      <w:tr w:rsidR="00421BF0" w:rsidRPr="00E574DD" w:rsidTr="00C161A9">
        <w:trPr>
          <w:trHeight w:val="20"/>
        </w:trPr>
        <w:tc>
          <w:tcPr>
            <w:tcW w:w="234" w:type="pct"/>
            <w:shd w:val="clear" w:color="auto" w:fill="auto"/>
            <w:noWrap/>
            <w:vAlign w:val="center"/>
            <w:hideMark/>
          </w:tcPr>
          <w:p w:rsidR="00421BF0" w:rsidRPr="00E574DD" w:rsidRDefault="00421BF0" w:rsidP="00F35B77">
            <w:pPr>
              <w:jc w:val="center"/>
              <w:rPr>
                <w:iCs/>
                <w:color w:val="000000"/>
                <w:sz w:val="20"/>
                <w:szCs w:val="20"/>
              </w:rPr>
            </w:pPr>
            <w:r w:rsidRPr="00E574DD">
              <w:rPr>
                <w:iCs/>
                <w:color w:val="000000"/>
                <w:sz w:val="20"/>
                <w:szCs w:val="20"/>
              </w:rPr>
              <w:t>1)</w:t>
            </w:r>
          </w:p>
        </w:tc>
        <w:tc>
          <w:tcPr>
            <w:tcW w:w="1476" w:type="pct"/>
            <w:shd w:val="clear" w:color="auto" w:fill="auto"/>
            <w:vAlign w:val="center"/>
            <w:hideMark/>
          </w:tcPr>
          <w:p w:rsidR="00421BF0" w:rsidRPr="00E574DD" w:rsidRDefault="00421BF0" w:rsidP="00F35B77">
            <w:pPr>
              <w:rPr>
                <w:iCs/>
                <w:color w:val="000000"/>
                <w:sz w:val="20"/>
                <w:szCs w:val="20"/>
              </w:rPr>
            </w:pPr>
            <w:r w:rsidRPr="00E574DD">
              <w:rPr>
                <w:iCs/>
                <w:color w:val="000000"/>
                <w:sz w:val="20"/>
                <w:szCs w:val="20"/>
              </w:rPr>
              <w:t>до 20 гр.</w:t>
            </w:r>
          </w:p>
        </w:tc>
        <w:tc>
          <w:tcPr>
            <w:tcW w:w="865" w:type="pct"/>
            <w:shd w:val="clear" w:color="auto" w:fill="auto"/>
            <w:vAlign w:val="center"/>
            <w:hideMark/>
          </w:tcPr>
          <w:p w:rsidR="00421BF0" w:rsidRPr="00E574DD" w:rsidRDefault="00421BF0" w:rsidP="00F35B77">
            <w:pPr>
              <w:jc w:val="center"/>
              <w:rPr>
                <w:iCs/>
                <w:color w:val="000000"/>
                <w:sz w:val="20"/>
                <w:szCs w:val="20"/>
              </w:rPr>
            </w:pPr>
            <w:r w:rsidRPr="00E574DD">
              <w:rPr>
                <w:iCs/>
                <w:color w:val="000000"/>
                <w:sz w:val="20"/>
                <w:szCs w:val="20"/>
              </w:rPr>
              <w:t>шт.</w:t>
            </w:r>
          </w:p>
        </w:tc>
        <w:tc>
          <w:tcPr>
            <w:tcW w:w="1222" w:type="pct"/>
            <w:shd w:val="clear" w:color="auto" w:fill="auto"/>
            <w:vAlign w:val="center"/>
          </w:tcPr>
          <w:p w:rsidR="00421BF0" w:rsidRPr="00E574DD" w:rsidRDefault="00C161A9" w:rsidP="00F35B77">
            <w:pPr>
              <w:jc w:val="center"/>
              <w:rPr>
                <w:iCs/>
                <w:color w:val="000000"/>
                <w:sz w:val="20"/>
                <w:szCs w:val="20"/>
              </w:rPr>
            </w:pPr>
            <w:r>
              <w:rPr>
                <w:iCs/>
                <w:color w:val="000000"/>
                <w:sz w:val="20"/>
                <w:szCs w:val="20"/>
              </w:rPr>
              <w:t>0,55</w:t>
            </w:r>
          </w:p>
        </w:tc>
        <w:tc>
          <w:tcPr>
            <w:tcW w:w="1203" w:type="pct"/>
            <w:shd w:val="clear" w:color="auto" w:fill="auto"/>
            <w:noWrap/>
            <w:vAlign w:val="center"/>
            <w:hideMark/>
          </w:tcPr>
          <w:p w:rsidR="00421BF0" w:rsidRPr="00E574DD" w:rsidRDefault="00421BF0" w:rsidP="00F35B77">
            <w:pPr>
              <w:jc w:val="center"/>
              <w:rPr>
                <w:iCs/>
                <w:color w:val="000000"/>
                <w:sz w:val="20"/>
                <w:szCs w:val="20"/>
              </w:rPr>
            </w:pPr>
            <w:r w:rsidRPr="00E574DD">
              <w:rPr>
                <w:iCs/>
                <w:color w:val="000000"/>
                <w:sz w:val="20"/>
                <w:szCs w:val="20"/>
              </w:rPr>
              <w:t>5,70</w:t>
            </w:r>
          </w:p>
        </w:tc>
      </w:tr>
      <w:tr w:rsidR="00421BF0" w:rsidRPr="00E574DD" w:rsidTr="00C161A9">
        <w:trPr>
          <w:trHeight w:val="20"/>
        </w:trPr>
        <w:tc>
          <w:tcPr>
            <w:tcW w:w="234" w:type="pct"/>
            <w:shd w:val="clear" w:color="auto" w:fill="auto"/>
            <w:noWrap/>
            <w:vAlign w:val="center"/>
            <w:hideMark/>
          </w:tcPr>
          <w:p w:rsidR="00421BF0" w:rsidRPr="00E574DD" w:rsidRDefault="00421BF0" w:rsidP="00F35B77">
            <w:pPr>
              <w:jc w:val="center"/>
              <w:rPr>
                <w:iCs/>
                <w:color w:val="000000"/>
                <w:sz w:val="20"/>
                <w:szCs w:val="20"/>
              </w:rPr>
            </w:pPr>
            <w:r w:rsidRPr="00E574DD">
              <w:rPr>
                <w:iCs/>
                <w:color w:val="000000"/>
                <w:sz w:val="20"/>
                <w:szCs w:val="20"/>
              </w:rPr>
              <w:t>2)</w:t>
            </w:r>
          </w:p>
        </w:tc>
        <w:tc>
          <w:tcPr>
            <w:tcW w:w="1476" w:type="pct"/>
            <w:shd w:val="clear" w:color="auto" w:fill="auto"/>
            <w:vAlign w:val="center"/>
            <w:hideMark/>
          </w:tcPr>
          <w:p w:rsidR="00421BF0" w:rsidRPr="00E574DD" w:rsidRDefault="00421BF0" w:rsidP="00F35B77">
            <w:pPr>
              <w:rPr>
                <w:iCs/>
                <w:color w:val="000000"/>
                <w:sz w:val="20"/>
                <w:szCs w:val="20"/>
              </w:rPr>
            </w:pPr>
            <w:r w:rsidRPr="00E574DD">
              <w:rPr>
                <w:iCs/>
                <w:color w:val="000000"/>
                <w:sz w:val="20"/>
                <w:szCs w:val="20"/>
              </w:rPr>
              <w:t>от 20 гр. до 50 гр.</w:t>
            </w:r>
          </w:p>
        </w:tc>
        <w:tc>
          <w:tcPr>
            <w:tcW w:w="865" w:type="pct"/>
            <w:shd w:val="clear" w:color="auto" w:fill="auto"/>
            <w:vAlign w:val="center"/>
            <w:hideMark/>
          </w:tcPr>
          <w:p w:rsidR="00421BF0" w:rsidRPr="00E574DD" w:rsidRDefault="00421BF0" w:rsidP="00F35B77">
            <w:pPr>
              <w:jc w:val="center"/>
              <w:rPr>
                <w:iCs/>
                <w:color w:val="000000"/>
                <w:sz w:val="20"/>
                <w:szCs w:val="20"/>
              </w:rPr>
            </w:pPr>
            <w:r w:rsidRPr="00E574DD">
              <w:rPr>
                <w:iCs/>
                <w:color w:val="000000"/>
                <w:sz w:val="20"/>
                <w:szCs w:val="20"/>
              </w:rPr>
              <w:t>шт.</w:t>
            </w:r>
          </w:p>
        </w:tc>
        <w:tc>
          <w:tcPr>
            <w:tcW w:w="1222" w:type="pct"/>
            <w:shd w:val="clear" w:color="auto" w:fill="auto"/>
            <w:vAlign w:val="center"/>
          </w:tcPr>
          <w:p w:rsidR="00421BF0" w:rsidRPr="00E574DD" w:rsidRDefault="00C161A9" w:rsidP="00F35B77">
            <w:pPr>
              <w:jc w:val="center"/>
              <w:rPr>
                <w:iCs/>
                <w:color w:val="000000"/>
                <w:sz w:val="20"/>
                <w:szCs w:val="20"/>
              </w:rPr>
            </w:pPr>
            <w:r>
              <w:rPr>
                <w:iCs/>
                <w:color w:val="000000"/>
                <w:sz w:val="20"/>
                <w:szCs w:val="20"/>
              </w:rPr>
              <w:t>0,75</w:t>
            </w:r>
          </w:p>
        </w:tc>
        <w:tc>
          <w:tcPr>
            <w:tcW w:w="1203" w:type="pct"/>
            <w:shd w:val="clear" w:color="auto" w:fill="auto"/>
            <w:noWrap/>
            <w:vAlign w:val="center"/>
            <w:hideMark/>
          </w:tcPr>
          <w:p w:rsidR="00421BF0" w:rsidRPr="00E574DD" w:rsidRDefault="00421BF0" w:rsidP="00F35B77">
            <w:pPr>
              <w:jc w:val="center"/>
              <w:rPr>
                <w:iCs/>
                <w:color w:val="000000"/>
                <w:sz w:val="20"/>
                <w:szCs w:val="20"/>
              </w:rPr>
            </w:pPr>
            <w:r w:rsidRPr="00E574DD">
              <w:rPr>
                <w:iCs/>
                <w:color w:val="000000"/>
                <w:sz w:val="20"/>
                <w:szCs w:val="20"/>
              </w:rPr>
              <w:t>8,00</w:t>
            </w:r>
          </w:p>
        </w:tc>
      </w:tr>
      <w:tr w:rsidR="00421BF0" w:rsidRPr="00E574DD" w:rsidTr="00C161A9">
        <w:trPr>
          <w:trHeight w:val="20"/>
        </w:trPr>
        <w:tc>
          <w:tcPr>
            <w:tcW w:w="234" w:type="pct"/>
            <w:shd w:val="clear" w:color="auto" w:fill="auto"/>
            <w:noWrap/>
            <w:vAlign w:val="center"/>
            <w:hideMark/>
          </w:tcPr>
          <w:p w:rsidR="00421BF0" w:rsidRPr="00E574DD" w:rsidRDefault="00421BF0" w:rsidP="00F35B77">
            <w:pPr>
              <w:jc w:val="center"/>
              <w:rPr>
                <w:iCs/>
                <w:color w:val="000000"/>
                <w:sz w:val="20"/>
                <w:szCs w:val="20"/>
              </w:rPr>
            </w:pPr>
            <w:r w:rsidRPr="00E574DD">
              <w:rPr>
                <w:iCs/>
                <w:color w:val="000000"/>
                <w:sz w:val="20"/>
                <w:szCs w:val="20"/>
              </w:rPr>
              <w:t>3)</w:t>
            </w:r>
          </w:p>
        </w:tc>
        <w:tc>
          <w:tcPr>
            <w:tcW w:w="1476" w:type="pct"/>
            <w:shd w:val="clear" w:color="auto" w:fill="auto"/>
            <w:vAlign w:val="center"/>
            <w:hideMark/>
          </w:tcPr>
          <w:p w:rsidR="00421BF0" w:rsidRPr="00E574DD" w:rsidRDefault="00421BF0" w:rsidP="00F35B77">
            <w:pPr>
              <w:rPr>
                <w:iCs/>
                <w:color w:val="000000"/>
                <w:sz w:val="20"/>
                <w:szCs w:val="20"/>
              </w:rPr>
            </w:pPr>
            <w:r w:rsidRPr="00E574DD">
              <w:rPr>
                <w:iCs/>
                <w:color w:val="000000"/>
                <w:sz w:val="20"/>
                <w:szCs w:val="20"/>
              </w:rPr>
              <w:t>от 50 гр. до 2 000 гр.</w:t>
            </w:r>
          </w:p>
        </w:tc>
        <w:tc>
          <w:tcPr>
            <w:tcW w:w="865" w:type="pct"/>
            <w:shd w:val="clear" w:color="auto" w:fill="auto"/>
            <w:vAlign w:val="center"/>
            <w:hideMark/>
          </w:tcPr>
          <w:p w:rsidR="00421BF0" w:rsidRPr="00E574DD" w:rsidRDefault="00421BF0" w:rsidP="00F35B77">
            <w:pPr>
              <w:jc w:val="center"/>
              <w:rPr>
                <w:iCs/>
                <w:color w:val="000000"/>
                <w:sz w:val="20"/>
                <w:szCs w:val="20"/>
              </w:rPr>
            </w:pPr>
            <w:r w:rsidRPr="00E574DD">
              <w:rPr>
                <w:iCs/>
                <w:color w:val="000000"/>
                <w:sz w:val="20"/>
                <w:szCs w:val="20"/>
              </w:rPr>
              <w:t>шт.</w:t>
            </w:r>
          </w:p>
        </w:tc>
        <w:tc>
          <w:tcPr>
            <w:tcW w:w="1222" w:type="pct"/>
            <w:shd w:val="clear" w:color="auto" w:fill="auto"/>
            <w:vAlign w:val="center"/>
          </w:tcPr>
          <w:p w:rsidR="00421BF0" w:rsidRPr="00E574DD" w:rsidRDefault="00C161A9" w:rsidP="00F35B77">
            <w:pPr>
              <w:jc w:val="center"/>
              <w:rPr>
                <w:iCs/>
                <w:color w:val="000000"/>
                <w:sz w:val="20"/>
                <w:szCs w:val="20"/>
              </w:rPr>
            </w:pPr>
            <w:r>
              <w:rPr>
                <w:iCs/>
                <w:color w:val="000000"/>
                <w:sz w:val="20"/>
                <w:szCs w:val="20"/>
              </w:rPr>
              <w:t>1,65</w:t>
            </w:r>
          </w:p>
        </w:tc>
        <w:tc>
          <w:tcPr>
            <w:tcW w:w="1203" w:type="pct"/>
            <w:shd w:val="clear" w:color="auto" w:fill="auto"/>
            <w:noWrap/>
            <w:vAlign w:val="center"/>
            <w:hideMark/>
          </w:tcPr>
          <w:p w:rsidR="00421BF0" w:rsidRPr="00E574DD" w:rsidRDefault="00421BF0" w:rsidP="00F35B77">
            <w:pPr>
              <w:jc w:val="center"/>
              <w:rPr>
                <w:iCs/>
                <w:color w:val="000000"/>
                <w:sz w:val="20"/>
                <w:szCs w:val="20"/>
              </w:rPr>
            </w:pPr>
            <w:r w:rsidRPr="00E574DD">
              <w:rPr>
                <w:iCs/>
                <w:color w:val="000000"/>
                <w:sz w:val="20"/>
                <w:szCs w:val="20"/>
              </w:rPr>
              <w:t>16,70</w:t>
            </w:r>
          </w:p>
        </w:tc>
      </w:tr>
      <w:tr w:rsidR="00421BF0" w:rsidRPr="00E574DD" w:rsidTr="00C161A9">
        <w:trPr>
          <w:trHeight w:val="20"/>
        </w:trPr>
        <w:tc>
          <w:tcPr>
            <w:tcW w:w="234" w:type="pct"/>
            <w:shd w:val="clear" w:color="auto" w:fill="auto"/>
            <w:noWrap/>
            <w:vAlign w:val="center"/>
            <w:hideMark/>
          </w:tcPr>
          <w:p w:rsidR="00421BF0" w:rsidRPr="00E574DD" w:rsidRDefault="00421BF0" w:rsidP="00F35B77">
            <w:pPr>
              <w:jc w:val="center"/>
              <w:rPr>
                <w:bCs/>
                <w:color w:val="000000"/>
                <w:sz w:val="20"/>
                <w:szCs w:val="20"/>
              </w:rPr>
            </w:pPr>
            <w:r w:rsidRPr="00E574DD">
              <w:rPr>
                <w:bCs/>
                <w:color w:val="000000"/>
                <w:sz w:val="20"/>
                <w:szCs w:val="20"/>
              </w:rPr>
              <w:t>2.</w:t>
            </w:r>
          </w:p>
        </w:tc>
        <w:tc>
          <w:tcPr>
            <w:tcW w:w="1476" w:type="pct"/>
            <w:shd w:val="clear" w:color="auto" w:fill="auto"/>
            <w:noWrap/>
            <w:vAlign w:val="center"/>
            <w:hideMark/>
          </w:tcPr>
          <w:p w:rsidR="00421BF0" w:rsidRPr="00E574DD" w:rsidRDefault="00421BF0" w:rsidP="00F35B77">
            <w:pPr>
              <w:rPr>
                <w:bCs/>
                <w:color w:val="000000"/>
                <w:sz w:val="20"/>
                <w:szCs w:val="20"/>
              </w:rPr>
            </w:pPr>
            <w:r w:rsidRPr="00E574DD">
              <w:rPr>
                <w:bCs/>
                <w:color w:val="000000"/>
                <w:sz w:val="20"/>
                <w:szCs w:val="20"/>
              </w:rPr>
              <w:t>Почтовые карточки простые</w:t>
            </w:r>
          </w:p>
        </w:tc>
        <w:tc>
          <w:tcPr>
            <w:tcW w:w="865" w:type="pct"/>
            <w:shd w:val="clear" w:color="auto" w:fill="auto"/>
            <w:noWrap/>
            <w:vAlign w:val="center"/>
            <w:hideMark/>
          </w:tcPr>
          <w:p w:rsidR="00421BF0" w:rsidRPr="00E574DD" w:rsidRDefault="00421BF0" w:rsidP="00F35B77">
            <w:pPr>
              <w:rPr>
                <w:bCs/>
                <w:color w:val="000000"/>
                <w:sz w:val="20"/>
                <w:szCs w:val="20"/>
              </w:rPr>
            </w:pPr>
            <w:r w:rsidRPr="00E574DD">
              <w:rPr>
                <w:bCs/>
                <w:color w:val="000000"/>
                <w:sz w:val="20"/>
                <w:szCs w:val="20"/>
              </w:rPr>
              <w:t> </w:t>
            </w:r>
          </w:p>
        </w:tc>
        <w:tc>
          <w:tcPr>
            <w:tcW w:w="1222" w:type="pct"/>
            <w:shd w:val="clear" w:color="auto" w:fill="auto"/>
            <w:noWrap/>
            <w:vAlign w:val="center"/>
            <w:hideMark/>
          </w:tcPr>
          <w:p w:rsidR="00421BF0" w:rsidRPr="00E574DD" w:rsidRDefault="00421BF0" w:rsidP="00F35B77">
            <w:pPr>
              <w:jc w:val="center"/>
              <w:rPr>
                <w:bCs/>
                <w:color w:val="000000"/>
                <w:sz w:val="20"/>
                <w:szCs w:val="20"/>
              </w:rPr>
            </w:pPr>
            <w:r w:rsidRPr="00E574DD">
              <w:rPr>
                <w:bCs/>
                <w:color w:val="000000"/>
                <w:sz w:val="20"/>
                <w:szCs w:val="20"/>
              </w:rPr>
              <w:t> </w:t>
            </w:r>
          </w:p>
        </w:tc>
        <w:tc>
          <w:tcPr>
            <w:tcW w:w="1203" w:type="pct"/>
            <w:shd w:val="clear" w:color="auto" w:fill="auto"/>
            <w:noWrap/>
            <w:vAlign w:val="center"/>
            <w:hideMark/>
          </w:tcPr>
          <w:p w:rsidR="00421BF0" w:rsidRPr="00E574DD" w:rsidRDefault="00421BF0" w:rsidP="00F35B77">
            <w:pPr>
              <w:jc w:val="center"/>
              <w:rPr>
                <w:bCs/>
                <w:color w:val="000000"/>
                <w:sz w:val="20"/>
                <w:szCs w:val="20"/>
              </w:rPr>
            </w:pPr>
            <w:r w:rsidRPr="00E574DD">
              <w:rPr>
                <w:bCs/>
                <w:color w:val="000000"/>
                <w:sz w:val="20"/>
                <w:szCs w:val="20"/>
              </w:rPr>
              <w:t> </w:t>
            </w:r>
          </w:p>
        </w:tc>
      </w:tr>
      <w:tr w:rsidR="00421BF0" w:rsidRPr="00E574DD" w:rsidTr="00C161A9">
        <w:trPr>
          <w:trHeight w:val="20"/>
        </w:trPr>
        <w:tc>
          <w:tcPr>
            <w:tcW w:w="234" w:type="pct"/>
            <w:shd w:val="clear" w:color="auto" w:fill="auto"/>
            <w:noWrap/>
            <w:vAlign w:val="center"/>
            <w:hideMark/>
          </w:tcPr>
          <w:p w:rsidR="00421BF0" w:rsidRPr="00E574DD" w:rsidRDefault="00421BF0" w:rsidP="00F35B77">
            <w:pPr>
              <w:jc w:val="center"/>
              <w:rPr>
                <w:color w:val="000000"/>
                <w:sz w:val="20"/>
                <w:szCs w:val="20"/>
              </w:rPr>
            </w:pPr>
            <w:r w:rsidRPr="00E574DD">
              <w:rPr>
                <w:color w:val="000000"/>
                <w:sz w:val="20"/>
                <w:szCs w:val="20"/>
              </w:rPr>
              <w:t>а)</w:t>
            </w:r>
          </w:p>
        </w:tc>
        <w:tc>
          <w:tcPr>
            <w:tcW w:w="1476" w:type="pct"/>
            <w:shd w:val="clear" w:color="auto" w:fill="auto"/>
            <w:vAlign w:val="center"/>
            <w:hideMark/>
          </w:tcPr>
          <w:p w:rsidR="00421BF0" w:rsidRPr="00E574DD" w:rsidRDefault="00421BF0" w:rsidP="00F35B77">
            <w:pPr>
              <w:rPr>
                <w:sz w:val="20"/>
                <w:szCs w:val="20"/>
              </w:rPr>
            </w:pPr>
            <w:r w:rsidRPr="00E574DD">
              <w:rPr>
                <w:sz w:val="20"/>
                <w:szCs w:val="20"/>
              </w:rPr>
              <w:t>Междугородние</w:t>
            </w:r>
          </w:p>
        </w:tc>
        <w:tc>
          <w:tcPr>
            <w:tcW w:w="865" w:type="pct"/>
            <w:shd w:val="clear" w:color="auto" w:fill="auto"/>
            <w:vAlign w:val="center"/>
            <w:hideMark/>
          </w:tcPr>
          <w:p w:rsidR="00421BF0" w:rsidRPr="00E574DD" w:rsidRDefault="00421BF0" w:rsidP="00F35B77">
            <w:pPr>
              <w:jc w:val="center"/>
              <w:rPr>
                <w:color w:val="000000"/>
                <w:sz w:val="20"/>
                <w:szCs w:val="20"/>
              </w:rPr>
            </w:pPr>
            <w:r w:rsidRPr="00E574DD">
              <w:rPr>
                <w:color w:val="000000"/>
                <w:sz w:val="20"/>
                <w:szCs w:val="20"/>
              </w:rPr>
              <w:t>шт.</w:t>
            </w:r>
          </w:p>
        </w:tc>
        <w:tc>
          <w:tcPr>
            <w:tcW w:w="1222" w:type="pct"/>
            <w:shd w:val="clear" w:color="auto" w:fill="auto"/>
            <w:vAlign w:val="center"/>
          </w:tcPr>
          <w:p w:rsidR="00421BF0" w:rsidRPr="00E574DD" w:rsidRDefault="00C161A9" w:rsidP="00F35B77">
            <w:pPr>
              <w:jc w:val="center"/>
              <w:rPr>
                <w:color w:val="000000"/>
                <w:sz w:val="20"/>
                <w:szCs w:val="20"/>
              </w:rPr>
            </w:pPr>
            <w:r>
              <w:rPr>
                <w:color w:val="000000"/>
                <w:sz w:val="20"/>
                <w:szCs w:val="20"/>
              </w:rPr>
              <w:t>0,55</w:t>
            </w:r>
          </w:p>
        </w:tc>
        <w:tc>
          <w:tcPr>
            <w:tcW w:w="1203" w:type="pct"/>
            <w:shd w:val="clear" w:color="auto" w:fill="auto"/>
            <w:vAlign w:val="center"/>
            <w:hideMark/>
          </w:tcPr>
          <w:p w:rsidR="00421BF0" w:rsidRPr="00E574DD" w:rsidRDefault="00421BF0" w:rsidP="00F35B77">
            <w:pPr>
              <w:jc w:val="center"/>
              <w:rPr>
                <w:color w:val="000000"/>
                <w:sz w:val="20"/>
                <w:szCs w:val="20"/>
              </w:rPr>
            </w:pPr>
            <w:r w:rsidRPr="00E574DD">
              <w:rPr>
                <w:color w:val="000000"/>
                <w:sz w:val="20"/>
                <w:szCs w:val="20"/>
              </w:rPr>
              <w:t>5,05</w:t>
            </w:r>
          </w:p>
        </w:tc>
      </w:tr>
      <w:tr w:rsidR="00421BF0" w:rsidRPr="00E574DD" w:rsidTr="00C161A9">
        <w:trPr>
          <w:trHeight w:val="20"/>
        </w:trPr>
        <w:tc>
          <w:tcPr>
            <w:tcW w:w="234" w:type="pct"/>
            <w:shd w:val="clear" w:color="auto" w:fill="auto"/>
            <w:noWrap/>
            <w:vAlign w:val="center"/>
            <w:hideMark/>
          </w:tcPr>
          <w:p w:rsidR="00421BF0" w:rsidRPr="00E574DD" w:rsidRDefault="00421BF0" w:rsidP="00F35B77">
            <w:pPr>
              <w:jc w:val="center"/>
              <w:rPr>
                <w:color w:val="000000"/>
                <w:sz w:val="20"/>
                <w:szCs w:val="20"/>
              </w:rPr>
            </w:pPr>
            <w:r w:rsidRPr="00E574DD">
              <w:rPr>
                <w:color w:val="000000"/>
                <w:sz w:val="20"/>
                <w:szCs w:val="20"/>
              </w:rPr>
              <w:t>б)</w:t>
            </w:r>
          </w:p>
        </w:tc>
        <w:tc>
          <w:tcPr>
            <w:tcW w:w="1476" w:type="pct"/>
            <w:shd w:val="clear" w:color="auto" w:fill="auto"/>
            <w:vAlign w:val="center"/>
            <w:hideMark/>
          </w:tcPr>
          <w:p w:rsidR="00421BF0" w:rsidRPr="00E574DD" w:rsidRDefault="00421BF0" w:rsidP="00F35B77">
            <w:pPr>
              <w:rPr>
                <w:sz w:val="20"/>
                <w:szCs w:val="20"/>
              </w:rPr>
            </w:pPr>
            <w:r w:rsidRPr="00E574DD">
              <w:rPr>
                <w:sz w:val="20"/>
                <w:szCs w:val="20"/>
              </w:rPr>
              <w:t>Местные</w:t>
            </w:r>
          </w:p>
        </w:tc>
        <w:tc>
          <w:tcPr>
            <w:tcW w:w="865" w:type="pct"/>
            <w:shd w:val="clear" w:color="auto" w:fill="auto"/>
            <w:vAlign w:val="center"/>
            <w:hideMark/>
          </w:tcPr>
          <w:p w:rsidR="00421BF0" w:rsidRPr="00E574DD" w:rsidRDefault="00421BF0" w:rsidP="00F35B77">
            <w:pPr>
              <w:jc w:val="center"/>
              <w:rPr>
                <w:color w:val="000000"/>
                <w:sz w:val="20"/>
                <w:szCs w:val="20"/>
              </w:rPr>
            </w:pPr>
            <w:r w:rsidRPr="00E574DD">
              <w:rPr>
                <w:color w:val="000000"/>
                <w:sz w:val="20"/>
                <w:szCs w:val="20"/>
              </w:rPr>
              <w:t>шт.</w:t>
            </w:r>
          </w:p>
        </w:tc>
        <w:tc>
          <w:tcPr>
            <w:tcW w:w="1222" w:type="pct"/>
            <w:shd w:val="clear" w:color="auto" w:fill="auto"/>
            <w:vAlign w:val="center"/>
          </w:tcPr>
          <w:p w:rsidR="00421BF0" w:rsidRPr="00E574DD" w:rsidRDefault="00C161A9" w:rsidP="00F35B77">
            <w:pPr>
              <w:jc w:val="center"/>
              <w:rPr>
                <w:color w:val="000000"/>
                <w:sz w:val="20"/>
                <w:szCs w:val="20"/>
              </w:rPr>
            </w:pPr>
            <w:r>
              <w:rPr>
                <w:color w:val="000000"/>
                <w:sz w:val="20"/>
                <w:szCs w:val="20"/>
              </w:rPr>
              <w:t>0,35</w:t>
            </w:r>
          </w:p>
        </w:tc>
        <w:tc>
          <w:tcPr>
            <w:tcW w:w="1203" w:type="pct"/>
            <w:shd w:val="clear" w:color="auto" w:fill="auto"/>
            <w:vAlign w:val="center"/>
            <w:hideMark/>
          </w:tcPr>
          <w:p w:rsidR="00421BF0" w:rsidRPr="00E574DD" w:rsidRDefault="00421BF0" w:rsidP="00F35B77">
            <w:pPr>
              <w:jc w:val="center"/>
              <w:rPr>
                <w:color w:val="000000"/>
                <w:sz w:val="20"/>
                <w:szCs w:val="20"/>
              </w:rPr>
            </w:pPr>
            <w:r w:rsidRPr="00E574DD">
              <w:rPr>
                <w:color w:val="000000"/>
                <w:sz w:val="20"/>
                <w:szCs w:val="20"/>
              </w:rPr>
              <w:t>4,70</w:t>
            </w:r>
          </w:p>
        </w:tc>
      </w:tr>
      <w:tr w:rsidR="00421BF0" w:rsidRPr="00E574DD" w:rsidTr="00C161A9">
        <w:trPr>
          <w:trHeight w:val="20"/>
        </w:trPr>
        <w:tc>
          <w:tcPr>
            <w:tcW w:w="234" w:type="pct"/>
            <w:shd w:val="clear" w:color="auto" w:fill="auto"/>
            <w:noWrap/>
            <w:vAlign w:val="center"/>
            <w:hideMark/>
          </w:tcPr>
          <w:p w:rsidR="00421BF0" w:rsidRPr="00E574DD" w:rsidRDefault="00421BF0" w:rsidP="00F35B77">
            <w:pPr>
              <w:jc w:val="center"/>
              <w:rPr>
                <w:bCs/>
                <w:color w:val="000000"/>
                <w:sz w:val="20"/>
                <w:szCs w:val="20"/>
              </w:rPr>
            </w:pPr>
            <w:r w:rsidRPr="00E574DD">
              <w:rPr>
                <w:bCs/>
                <w:color w:val="000000"/>
                <w:sz w:val="20"/>
                <w:szCs w:val="20"/>
              </w:rPr>
              <w:t>3.</w:t>
            </w:r>
          </w:p>
        </w:tc>
        <w:tc>
          <w:tcPr>
            <w:tcW w:w="1476" w:type="pct"/>
            <w:shd w:val="clear" w:color="auto" w:fill="auto"/>
            <w:noWrap/>
            <w:vAlign w:val="center"/>
            <w:hideMark/>
          </w:tcPr>
          <w:p w:rsidR="00421BF0" w:rsidRPr="00E574DD" w:rsidRDefault="00421BF0" w:rsidP="00F35B77">
            <w:pPr>
              <w:rPr>
                <w:bCs/>
                <w:color w:val="000000"/>
                <w:sz w:val="20"/>
                <w:szCs w:val="20"/>
              </w:rPr>
            </w:pPr>
            <w:r w:rsidRPr="00E574DD">
              <w:rPr>
                <w:bCs/>
                <w:color w:val="000000"/>
                <w:sz w:val="20"/>
                <w:szCs w:val="20"/>
              </w:rPr>
              <w:t>Мелкие пакеты простые</w:t>
            </w:r>
          </w:p>
        </w:tc>
        <w:tc>
          <w:tcPr>
            <w:tcW w:w="865" w:type="pct"/>
            <w:shd w:val="clear" w:color="auto" w:fill="auto"/>
            <w:noWrap/>
            <w:vAlign w:val="center"/>
            <w:hideMark/>
          </w:tcPr>
          <w:p w:rsidR="00421BF0" w:rsidRPr="00E574DD" w:rsidRDefault="00421BF0" w:rsidP="00F35B77">
            <w:pPr>
              <w:rPr>
                <w:bCs/>
                <w:color w:val="000000"/>
                <w:sz w:val="20"/>
                <w:szCs w:val="20"/>
              </w:rPr>
            </w:pPr>
            <w:r w:rsidRPr="00E574DD">
              <w:rPr>
                <w:bCs/>
                <w:color w:val="000000"/>
                <w:sz w:val="20"/>
                <w:szCs w:val="20"/>
              </w:rPr>
              <w:t> </w:t>
            </w:r>
          </w:p>
        </w:tc>
        <w:tc>
          <w:tcPr>
            <w:tcW w:w="1222" w:type="pct"/>
            <w:shd w:val="clear" w:color="auto" w:fill="auto"/>
            <w:noWrap/>
            <w:vAlign w:val="center"/>
            <w:hideMark/>
          </w:tcPr>
          <w:p w:rsidR="00421BF0" w:rsidRPr="00E574DD" w:rsidRDefault="00421BF0" w:rsidP="00F35B77">
            <w:pPr>
              <w:jc w:val="center"/>
              <w:rPr>
                <w:bCs/>
                <w:color w:val="000000"/>
                <w:sz w:val="20"/>
                <w:szCs w:val="20"/>
              </w:rPr>
            </w:pPr>
            <w:r w:rsidRPr="00E574DD">
              <w:rPr>
                <w:bCs/>
                <w:color w:val="000000"/>
                <w:sz w:val="20"/>
                <w:szCs w:val="20"/>
              </w:rPr>
              <w:t> </w:t>
            </w:r>
          </w:p>
        </w:tc>
        <w:tc>
          <w:tcPr>
            <w:tcW w:w="1203" w:type="pct"/>
            <w:shd w:val="clear" w:color="auto" w:fill="auto"/>
            <w:noWrap/>
            <w:vAlign w:val="center"/>
            <w:hideMark/>
          </w:tcPr>
          <w:p w:rsidR="00421BF0" w:rsidRPr="00E574DD" w:rsidRDefault="00421BF0" w:rsidP="00F35B77">
            <w:pPr>
              <w:jc w:val="center"/>
              <w:rPr>
                <w:bCs/>
                <w:color w:val="000000"/>
                <w:sz w:val="20"/>
                <w:szCs w:val="20"/>
              </w:rPr>
            </w:pPr>
            <w:r w:rsidRPr="00E574DD">
              <w:rPr>
                <w:bCs/>
                <w:color w:val="000000"/>
                <w:sz w:val="20"/>
                <w:szCs w:val="20"/>
              </w:rPr>
              <w:t> </w:t>
            </w:r>
          </w:p>
        </w:tc>
      </w:tr>
      <w:tr w:rsidR="00421BF0" w:rsidRPr="00E574DD" w:rsidTr="00C161A9">
        <w:trPr>
          <w:trHeight w:val="20"/>
        </w:trPr>
        <w:tc>
          <w:tcPr>
            <w:tcW w:w="234" w:type="pct"/>
            <w:shd w:val="clear" w:color="auto" w:fill="auto"/>
            <w:noWrap/>
            <w:vAlign w:val="center"/>
            <w:hideMark/>
          </w:tcPr>
          <w:p w:rsidR="00421BF0" w:rsidRPr="00E574DD" w:rsidRDefault="00421BF0" w:rsidP="00F35B77">
            <w:pPr>
              <w:jc w:val="center"/>
              <w:rPr>
                <w:color w:val="000000"/>
                <w:sz w:val="20"/>
                <w:szCs w:val="20"/>
              </w:rPr>
            </w:pPr>
            <w:r w:rsidRPr="00E574DD">
              <w:rPr>
                <w:color w:val="000000"/>
                <w:sz w:val="20"/>
                <w:szCs w:val="20"/>
              </w:rPr>
              <w:t>а)</w:t>
            </w:r>
          </w:p>
        </w:tc>
        <w:tc>
          <w:tcPr>
            <w:tcW w:w="1476" w:type="pct"/>
            <w:shd w:val="clear" w:color="auto" w:fill="auto"/>
            <w:vAlign w:val="center"/>
            <w:hideMark/>
          </w:tcPr>
          <w:p w:rsidR="00421BF0" w:rsidRPr="00E574DD" w:rsidRDefault="00421BF0" w:rsidP="00F35B77">
            <w:pPr>
              <w:rPr>
                <w:sz w:val="20"/>
                <w:szCs w:val="20"/>
              </w:rPr>
            </w:pPr>
            <w:r w:rsidRPr="00E574DD">
              <w:rPr>
                <w:sz w:val="20"/>
                <w:szCs w:val="20"/>
              </w:rPr>
              <w:t>Междугородние</w:t>
            </w:r>
          </w:p>
        </w:tc>
        <w:tc>
          <w:tcPr>
            <w:tcW w:w="865" w:type="pct"/>
            <w:shd w:val="clear" w:color="auto" w:fill="auto"/>
            <w:vAlign w:val="center"/>
            <w:hideMark/>
          </w:tcPr>
          <w:p w:rsidR="00421BF0" w:rsidRPr="00E574DD" w:rsidRDefault="00421BF0" w:rsidP="00F35B77">
            <w:pPr>
              <w:rPr>
                <w:sz w:val="20"/>
                <w:szCs w:val="20"/>
              </w:rPr>
            </w:pPr>
            <w:r w:rsidRPr="00E574DD">
              <w:rPr>
                <w:sz w:val="20"/>
                <w:szCs w:val="20"/>
              </w:rPr>
              <w:t> </w:t>
            </w:r>
          </w:p>
        </w:tc>
        <w:tc>
          <w:tcPr>
            <w:tcW w:w="1222" w:type="pct"/>
            <w:shd w:val="clear" w:color="auto" w:fill="auto"/>
            <w:noWrap/>
            <w:vAlign w:val="center"/>
            <w:hideMark/>
          </w:tcPr>
          <w:p w:rsidR="00421BF0" w:rsidRPr="00E574DD" w:rsidRDefault="00421BF0" w:rsidP="00F35B77">
            <w:pPr>
              <w:jc w:val="center"/>
              <w:rPr>
                <w:color w:val="000000"/>
                <w:sz w:val="20"/>
                <w:szCs w:val="20"/>
              </w:rPr>
            </w:pPr>
            <w:r w:rsidRPr="00E574DD">
              <w:rPr>
                <w:color w:val="000000"/>
                <w:sz w:val="20"/>
                <w:szCs w:val="20"/>
              </w:rPr>
              <w:t> </w:t>
            </w:r>
          </w:p>
        </w:tc>
        <w:tc>
          <w:tcPr>
            <w:tcW w:w="1203" w:type="pct"/>
            <w:shd w:val="clear" w:color="auto" w:fill="auto"/>
            <w:noWrap/>
            <w:vAlign w:val="center"/>
            <w:hideMark/>
          </w:tcPr>
          <w:p w:rsidR="00421BF0" w:rsidRPr="00E574DD" w:rsidRDefault="00421BF0" w:rsidP="00F35B77">
            <w:pPr>
              <w:jc w:val="center"/>
              <w:rPr>
                <w:color w:val="000000"/>
                <w:sz w:val="20"/>
                <w:szCs w:val="20"/>
              </w:rPr>
            </w:pPr>
            <w:r w:rsidRPr="00E574DD">
              <w:rPr>
                <w:color w:val="000000"/>
                <w:sz w:val="20"/>
                <w:szCs w:val="20"/>
              </w:rPr>
              <w:t> </w:t>
            </w:r>
          </w:p>
        </w:tc>
      </w:tr>
      <w:tr w:rsidR="00421BF0" w:rsidRPr="00E574DD" w:rsidTr="00C161A9">
        <w:trPr>
          <w:trHeight w:val="20"/>
        </w:trPr>
        <w:tc>
          <w:tcPr>
            <w:tcW w:w="234" w:type="pct"/>
            <w:shd w:val="clear" w:color="auto" w:fill="auto"/>
            <w:noWrap/>
            <w:vAlign w:val="center"/>
            <w:hideMark/>
          </w:tcPr>
          <w:p w:rsidR="00421BF0" w:rsidRPr="00E574DD" w:rsidRDefault="00421BF0" w:rsidP="00F35B77">
            <w:pPr>
              <w:jc w:val="center"/>
              <w:rPr>
                <w:iCs/>
                <w:color w:val="000000"/>
                <w:sz w:val="20"/>
                <w:szCs w:val="20"/>
              </w:rPr>
            </w:pPr>
            <w:r w:rsidRPr="00E574DD">
              <w:rPr>
                <w:iCs/>
                <w:color w:val="000000"/>
                <w:sz w:val="20"/>
                <w:szCs w:val="20"/>
              </w:rPr>
              <w:t>1)</w:t>
            </w:r>
          </w:p>
        </w:tc>
        <w:tc>
          <w:tcPr>
            <w:tcW w:w="1476" w:type="pct"/>
            <w:shd w:val="clear" w:color="auto" w:fill="auto"/>
            <w:vAlign w:val="center"/>
            <w:hideMark/>
          </w:tcPr>
          <w:p w:rsidR="00421BF0" w:rsidRPr="00E574DD" w:rsidRDefault="00421BF0" w:rsidP="00F35B77">
            <w:pPr>
              <w:rPr>
                <w:iCs/>
                <w:sz w:val="20"/>
                <w:szCs w:val="20"/>
              </w:rPr>
            </w:pPr>
            <w:r w:rsidRPr="00E574DD">
              <w:rPr>
                <w:iCs/>
                <w:sz w:val="20"/>
                <w:szCs w:val="20"/>
              </w:rPr>
              <w:t>до 100 гр.</w:t>
            </w:r>
          </w:p>
        </w:tc>
        <w:tc>
          <w:tcPr>
            <w:tcW w:w="865" w:type="pct"/>
            <w:shd w:val="clear" w:color="auto" w:fill="auto"/>
            <w:vAlign w:val="center"/>
            <w:hideMark/>
          </w:tcPr>
          <w:p w:rsidR="00421BF0" w:rsidRPr="00E574DD" w:rsidRDefault="00421BF0" w:rsidP="00F35B77">
            <w:pPr>
              <w:jc w:val="center"/>
              <w:rPr>
                <w:iCs/>
                <w:color w:val="000000"/>
                <w:sz w:val="20"/>
                <w:szCs w:val="20"/>
              </w:rPr>
            </w:pPr>
            <w:r w:rsidRPr="00E574DD">
              <w:rPr>
                <w:iCs/>
                <w:color w:val="000000"/>
                <w:sz w:val="20"/>
                <w:szCs w:val="20"/>
              </w:rPr>
              <w:t>шт.</w:t>
            </w:r>
          </w:p>
        </w:tc>
        <w:tc>
          <w:tcPr>
            <w:tcW w:w="1222" w:type="pct"/>
            <w:shd w:val="clear" w:color="auto" w:fill="auto"/>
            <w:vAlign w:val="center"/>
          </w:tcPr>
          <w:p w:rsidR="00421BF0" w:rsidRPr="00E574DD" w:rsidRDefault="00C161A9" w:rsidP="00F35B77">
            <w:pPr>
              <w:jc w:val="center"/>
              <w:rPr>
                <w:iCs/>
                <w:color w:val="000000"/>
                <w:sz w:val="20"/>
                <w:szCs w:val="20"/>
              </w:rPr>
            </w:pPr>
            <w:r>
              <w:rPr>
                <w:iCs/>
                <w:color w:val="000000"/>
                <w:sz w:val="20"/>
                <w:szCs w:val="20"/>
              </w:rPr>
              <w:t>1,60</w:t>
            </w:r>
          </w:p>
        </w:tc>
        <w:tc>
          <w:tcPr>
            <w:tcW w:w="1203" w:type="pct"/>
            <w:shd w:val="clear" w:color="auto" w:fill="auto"/>
            <w:vAlign w:val="center"/>
            <w:hideMark/>
          </w:tcPr>
          <w:p w:rsidR="00421BF0" w:rsidRPr="00E574DD" w:rsidRDefault="00421BF0" w:rsidP="00F35B77">
            <w:pPr>
              <w:jc w:val="center"/>
              <w:rPr>
                <w:iCs/>
                <w:color w:val="000000"/>
                <w:sz w:val="20"/>
                <w:szCs w:val="20"/>
              </w:rPr>
            </w:pPr>
            <w:r w:rsidRPr="00E574DD">
              <w:rPr>
                <w:iCs/>
                <w:color w:val="000000"/>
                <w:sz w:val="20"/>
                <w:szCs w:val="20"/>
              </w:rPr>
              <w:t>4,55</w:t>
            </w:r>
          </w:p>
        </w:tc>
      </w:tr>
      <w:tr w:rsidR="00421BF0" w:rsidRPr="00E574DD" w:rsidTr="00C161A9">
        <w:trPr>
          <w:trHeight w:val="20"/>
        </w:trPr>
        <w:tc>
          <w:tcPr>
            <w:tcW w:w="234" w:type="pct"/>
            <w:shd w:val="clear" w:color="auto" w:fill="auto"/>
            <w:noWrap/>
            <w:vAlign w:val="center"/>
            <w:hideMark/>
          </w:tcPr>
          <w:p w:rsidR="00421BF0" w:rsidRPr="00E574DD" w:rsidRDefault="00421BF0" w:rsidP="00F35B77">
            <w:pPr>
              <w:jc w:val="center"/>
              <w:rPr>
                <w:iCs/>
                <w:color w:val="000000"/>
                <w:sz w:val="20"/>
                <w:szCs w:val="20"/>
              </w:rPr>
            </w:pPr>
            <w:r w:rsidRPr="00E574DD">
              <w:rPr>
                <w:iCs/>
                <w:color w:val="000000"/>
                <w:sz w:val="20"/>
                <w:szCs w:val="20"/>
              </w:rPr>
              <w:t>2)</w:t>
            </w:r>
          </w:p>
        </w:tc>
        <w:tc>
          <w:tcPr>
            <w:tcW w:w="1476" w:type="pct"/>
            <w:shd w:val="clear" w:color="auto" w:fill="auto"/>
            <w:vAlign w:val="center"/>
            <w:hideMark/>
          </w:tcPr>
          <w:p w:rsidR="00421BF0" w:rsidRPr="00E574DD" w:rsidRDefault="00421BF0" w:rsidP="00F35B77">
            <w:pPr>
              <w:rPr>
                <w:iCs/>
                <w:sz w:val="20"/>
                <w:szCs w:val="20"/>
              </w:rPr>
            </w:pPr>
            <w:r w:rsidRPr="00E574DD">
              <w:rPr>
                <w:iCs/>
                <w:sz w:val="20"/>
                <w:szCs w:val="20"/>
              </w:rPr>
              <w:t>от 100 гр. до 250 гр.</w:t>
            </w:r>
          </w:p>
        </w:tc>
        <w:tc>
          <w:tcPr>
            <w:tcW w:w="865" w:type="pct"/>
            <w:shd w:val="clear" w:color="auto" w:fill="auto"/>
            <w:vAlign w:val="center"/>
            <w:hideMark/>
          </w:tcPr>
          <w:p w:rsidR="00421BF0" w:rsidRPr="00E574DD" w:rsidRDefault="00421BF0" w:rsidP="00F35B77">
            <w:pPr>
              <w:jc w:val="center"/>
              <w:rPr>
                <w:iCs/>
                <w:color w:val="000000"/>
                <w:sz w:val="20"/>
                <w:szCs w:val="20"/>
              </w:rPr>
            </w:pPr>
            <w:r w:rsidRPr="00E574DD">
              <w:rPr>
                <w:iCs/>
                <w:color w:val="000000"/>
                <w:sz w:val="20"/>
                <w:szCs w:val="20"/>
              </w:rPr>
              <w:t>шт.</w:t>
            </w:r>
          </w:p>
        </w:tc>
        <w:tc>
          <w:tcPr>
            <w:tcW w:w="1222" w:type="pct"/>
            <w:shd w:val="clear" w:color="auto" w:fill="auto"/>
            <w:vAlign w:val="center"/>
          </w:tcPr>
          <w:p w:rsidR="00421BF0" w:rsidRPr="00E574DD" w:rsidRDefault="00C161A9" w:rsidP="00F35B77">
            <w:pPr>
              <w:jc w:val="center"/>
              <w:rPr>
                <w:iCs/>
                <w:color w:val="000000"/>
                <w:sz w:val="20"/>
                <w:szCs w:val="20"/>
              </w:rPr>
            </w:pPr>
            <w:r>
              <w:rPr>
                <w:iCs/>
                <w:color w:val="000000"/>
                <w:sz w:val="20"/>
                <w:szCs w:val="20"/>
              </w:rPr>
              <w:t>3,30</w:t>
            </w:r>
          </w:p>
        </w:tc>
        <w:tc>
          <w:tcPr>
            <w:tcW w:w="1203" w:type="pct"/>
            <w:shd w:val="clear" w:color="auto" w:fill="auto"/>
            <w:vAlign w:val="center"/>
            <w:hideMark/>
          </w:tcPr>
          <w:p w:rsidR="00421BF0" w:rsidRPr="00E574DD" w:rsidRDefault="00421BF0" w:rsidP="00F35B77">
            <w:pPr>
              <w:jc w:val="center"/>
              <w:rPr>
                <w:iCs/>
                <w:color w:val="000000"/>
                <w:sz w:val="20"/>
                <w:szCs w:val="20"/>
              </w:rPr>
            </w:pPr>
            <w:r w:rsidRPr="00E574DD">
              <w:rPr>
                <w:iCs/>
                <w:color w:val="000000"/>
                <w:sz w:val="20"/>
                <w:szCs w:val="20"/>
              </w:rPr>
              <w:t>9,40</w:t>
            </w:r>
          </w:p>
        </w:tc>
      </w:tr>
      <w:tr w:rsidR="00421BF0" w:rsidRPr="00E574DD" w:rsidTr="00C161A9">
        <w:trPr>
          <w:trHeight w:val="20"/>
        </w:trPr>
        <w:tc>
          <w:tcPr>
            <w:tcW w:w="234" w:type="pct"/>
            <w:shd w:val="clear" w:color="auto" w:fill="auto"/>
            <w:noWrap/>
            <w:vAlign w:val="center"/>
            <w:hideMark/>
          </w:tcPr>
          <w:p w:rsidR="00421BF0" w:rsidRPr="00E574DD" w:rsidRDefault="00421BF0" w:rsidP="00F35B77">
            <w:pPr>
              <w:jc w:val="center"/>
              <w:rPr>
                <w:iCs/>
                <w:color w:val="000000"/>
                <w:sz w:val="20"/>
                <w:szCs w:val="20"/>
              </w:rPr>
            </w:pPr>
            <w:r w:rsidRPr="00E574DD">
              <w:rPr>
                <w:iCs/>
                <w:color w:val="000000"/>
                <w:sz w:val="20"/>
                <w:szCs w:val="20"/>
              </w:rPr>
              <w:t>3)</w:t>
            </w:r>
          </w:p>
        </w:tc>
        <w:tc>
          <w:tcPr>
            <w:tcW w:w="1476" w:type="pct"/>
            <w:shd w:val="clear" w:color="auto" w:fill="auto"/>
            <w:vAlign w:val="center"/>
            <w:hideMark/>
          </w:tcPr>
          <w:p w:rsidR="00421BF0" w:rsidRPr="00E574DD" w:rsidRDefault="00421BF0" w:rsidP="00F35B77">
            <w:pPr>
              <w:rPr>
                <w:iCs/>
                <w:sz w:val="20"/>
                <w:szCs w:val="20"/>
              </w:rPr>
            </w:pPr>
            <w:r w:rsidRPr="00E574DD">
              <w:rPr>
                <w:iCs/>
                <w:sz w:val="20"/>
                <w:szCs w:val="20"/>
              </w:rPr>
              <w:t>от 250 гр. до 500 гр.</w:t>
            </w:r>
          </w:p>
        </w:tc>
        <w:tc>
          <w:tcPr>
            <w:tcW w:w="865" w:type="pct"/>
            <w:shd w:val="clear" w:color="auto" w:fill="auto"/>
            <w:vAlign w:val="center"/>
            <w:hideMark/>
          </w:tcPr>
          <w:p w:rsidR="00421BF0" w:rsidRPr="00E574DD" w:rsidRDefault="00421BF0" w:rsidP="00F35B77">
            <w:pPr>
              <w:jc w:val="center"/>
              <w:rPr>
                <w:iCs/>
                <w:color w:val="000000"/>
                <w:sz w:val="20"/>
                <w:szCs w:val="20"/>
              </w:rPr>
            </w:pPr>
            <w:r w:rsidRPr="00E574DD">
              <w:rPr>
                <w:iCs/>
                <w:color w:val="000000"/>
                <w:sz w:val="20"/>
                <w:szCs w:val="20"/>
              </w:rPr>
              <w:t>шт.</w:t>
            </w:r>
          </w:p>
        </w:tc>
        <w:tc>
          <w:tcPr>
            <w:tcW w:w="1222" w:type="pct"/>
            <w:shd w:val="clear" w:color="auto" w:fill="auto"/>
            <w:vAlign w:val="center"/>
          </w:tcPr>
          <w:p w:rsidR="00421BF0" w:rsidRPr="00E574DD" w:rsidRDefault="00C161A9" w:rsidP="00F35B77">
            <w:pPr>
              <w:jc w:val="center"/>
              <w:rPr>
                <w:iCs/>
                <w:color w:val="000000"/>
                <w:sz w:val="20"/>
                <w:szCs w:val="20"/>
              </w:rPr>
            </w:pPr>
            <w:r>
              <w:rPr>
                <w:iCs/>
                <w:color w:val="000000"/>
                <w:sz w:val="20"/>
                <w:szCs w:val="20"/>
              </w:rPr>
              <w:t>5,10</w:t>
            </w:r>
          </w:p>
        </w:tc>
        <w:tc>
          <w:tcPr>
            <w:tcW w:w="1203" w:type="pct"/>
            <w:shd w:val="clear" w:color="auto" w:fill="auto"/>
            <w:vAlign w:val="center"/>
            <w:hideMark/>
          </w:tcPr>
          <w:p w:rsidR="00421BF0" w:rsidRPr="00E574DD" w:rsidRDefault="00421BF0" w:rsidP="00F35B77">
            <w:pPr>
              <w:jc w:val="center"/>
              <w:rPr>
                <w:iCs/>
                <w:color w:val="000000"/>
                <w:sz w:val="20"/>
                <w:szCs w:val="20"/>
              </w:rPr>
            </w:pPr>
            <w:r w:rsidRPr="00E574DD">
              <w:rPr>
                <w:iCs/>
                <w:color w:val="000000"/>
                <w:sz w:val="20"/>
                <w:szCs w:val="20"/>
              </w:rPr>
              <w:t>14,50</w:t>
            </w:r>
          </w:p>
        </w:tc>
      </w:tr>
      <w:tr w:rsidR="00421BF0" w:rsidRPr="00E574DD" w:rsidTr="00C161A9">
        <w:trPr>
          <w:trHeight w:val="20"/>
        </w:trPr>
        <w:tc>
          <w:tcPr>
            <w:tcW w:w="234" w:type="pct"/>
            <w:shd w:val="clear" w:color="auto" w:fill="auto"/>
            <w:noWrap/>
            <w:vAlign w:val="center"/>
            <w:hideMark/>
          </w:tcPr>
          <w:p w:rsidR="00421BF0" w:rsidRPr="00E574DD" w:rsidRDefault="00421BF0" w:rsidP="00F35B77">
            <w:pPr>
              <w:jc w:val="center"/>
              <w:rPr>
                <w:iCs/>
                <w:color w:val="000000"/>
                <w:sz w:val="20"/>
                <w:szCs w:val="20"/>
              </w:rPr>
            </w:pPr>
            <w:r w:rsidRPr="00E574DD">
              <w:rPr>
                <w:iCs/>
                <w:color w:val="000000"/>
                <w:sz w:val="20"/>
                <w:szCs w:val="20"/>
              </w:rPr>
              <w:t>4)</w:t>
            </w:r>
          </w:p>
        </w:tc>
        <w:tc>
          <w:tcPr>
            <w:tcW w:w="1476" w:type="pct"/>
            <w:shd w:val="clear" w:color="auto" w:fill="auto"/>
            <w:vAlign w:val="center"/>
            <w:hideMark/>
          </w:tcPr>
          <w:p w:rsidR="00421BF0" w:rsidRPr="00E574DD" w:rsidRDefault="00421BF0" w:rsidP="00F35B77">
            <w:pPr>
              <w:rPr>
                <w:iCs/>
                <w:sz w:val="20"/>
                <w:szCs w:val="20"/>
              </w:rPr>
            </w:pPr>
            <w:r w:rsidRPr="00E574DD">
              <w:rPr>
                <w:iCs/>
                <w:sz w:val="20"/>
                <w:szCs w:val="20"/>
              </w:rPr>
              <w:t>от 500 гр. до 1 000 гр.</w:t>
            </w:r>
          </w:p>
        </w:tc>
        <w:tc>
          <w:tcPr>
            <w:tcW w:w="865" w:type="pct"/>
            <w:shd w:val="clear" w:color="auto" w:fill="auto"/>
            <w:vAlign w:val="center"/>
            <w:hideMark/>
          </w:tcPr>
          <w:p w:rsidR="00421BF0" w:rsidRPr="00E574DD" w:rsidRDefault="00421BF0" w:rsidP="00F35B77">
            <w:pPr>
              <w:jc w:val="center"/>
              <w:rPr>
                <w:iCs/>
                <w:color w:val="000000"/>
                <w:sz w:val="20"/>
                <w:szCs w:val="20"/>
              </w:rPr>
            </w:pPr>
            <w:r w:rsidRPr="00E574DD">
              <w:rPr>
                <w:iCs/>
                <w:color w:val="000000"/>
                <w:sz w:val="20"/>
                <w:szCs w:val="20"/>
              </w:rPr>
              <w:t>шт.</w:t>
            </w:r>
          </w:p>
        </w:tc>
        <w:tc>
          <w:tcPr>
            <w:tcW w:w="1222" w:type="pct"/>
            <w:shd w:val="clear" w:color="auto" w:fill="auto"/>
            <w:vAlign w:val="center"/>
          </w:tcPr>
          <w:p w:rsidR="00421BF0" w:rsidRPr="00E574DD" w:rsidRDefault="00C161A9" w:rsidP="00F35B77">
            <w:pPr>
              <w:jc w:val="center"/>
              <w:rPr>
                <w:iCs/>
                <w:color w:val="000000"/>
                <w:sz w:val="20"/>
                <w:szCs w:val="20"/>
              </w:rPr>
            </w:pPr>
            <w:r>
              <w:rPr>
                <w:iCs/>
                <w:color w:val="000000"/>
                <w:sz w:val="20"/>
                <w:szCs w:val="20"/>
              </w:rPr>
              <w:t>9,25</w:t>
            </w:r>
          </w:p>
        </w:tc>
        <w:tc>
          <w:tcPr>
            <w:tcW w:w="1203" w:type="pct"/>
            <w:shd w:val="clear" w:color="auto" w:fill="auto"/>
            <w:vAlign w:val="center"/>
            <w:hideMark/>
          </w:tcPr>
          <w:p w:rsidR="00421BF0" w:rsidRPr="00E574DD" w:rsidRDefault="00421BF0" w:rsidP="00F35B77">
            <w:pPr>
              <w:jc w:val="center"/>
              <w:rPr>
                <w:iCs/>
                <w:color w:val="000000"/>
                <w:sz w:val="20"/>
                <w:szCs w:val="20"/>
              </w:rPr>
            </w:pPr>
            <w:r w:rsidRPr="00E574DD">
              <w:rPr>
                <w:iCs/>
                <w:color w:val="000000"/>
                <w:sz w:val="20"/>
                <w:szCs w:val="20"/>
              </w:rPr>
              <w:t>26,40</w:t>
            </w:r>
          </w:p>
        </w:tc>
      </w:tr>
      <w:tr w:rsidR="00421BF0" w:rsidRPr="00E574DD" w:rsidTr="00C161A9">
        <w:trPr>
          <w:trHeight w:val="20"/>
        </w:trPr>
        <w:tc>
          <w:tcPr>
            <w:tcW w:w="234" w:type="pct"/>
            <w:shd w:val="clear" w:color="auto" w:fill="auto"/>
            <w:noWrap/>
            <w:vAlign w:val="center"/>
            <w:hideMark/>
          </w:tcPr>
          <w:p w:rsidR="00421BF0" w:rsidRPr="00E574DD" w:rsidRDefault="00421BF0" w:rsidP="00F35B77">
            <w:pPr>
              <w:jc w:val="center"/>
              <w:rPr>
                <w:iCs/>
                <w:color w:val="000000"/>
                <w:sz w:val="20"/>
                <w:szCs w:val="20"/>
              </w:rPr>
            </w:pPr>
            <w:r w:rsidRPr="00E574DD">
              <w:rPr>
                <w:iCs/>
                <w:color w:val="000000"/>
                <w:sz w:val="20"/>
                <w:szCs w:val="20"/>
              </w:rPr>
              <w:t>5)</w:t>
            </w:r>
          </w:p>
        </w:tc>
        <w:tc>
          <w:tcPr>
            <w:tcW w:w="1476" w:type="pct"/>
            <w:shd w:val="clear" w:color="auto" w:fill="auto"/>
            <w:vAlign w:val="center"/>
            <w:hideMark/>
          </w:tcPr>
          <w:p w:rsidR="00421BF0" w:rsidRPr="00E574DD" w:rsidRDefault="00421BF0" w:rsidP="00F35B77">
            <w:pPr>
              <w:rPr>
                <w:iCs/>
                <w:sz w:val="20"/>
                <w:szCs w:val="20"/>
              </w:rPr>
            </w:pPr>
            <w:r w:rsidRPr="00E574DD">
              <w:rPr>
                <w:iCs/>
                <w:sz w:val="20"/>
                <w:szCs w:val="20"/>
              </w:rPr>
              <w:t>от 1 000 гр. до 2 000 гр.</w:t>
            </w:r>
          </w:p>
        </w:tc>
        <w:tc>
          <w:tcPr>
            <w:tcW w:w="865" w:type="pct"/>
            <w:shd w:val="clear" w:color="auto" w:fill="auto"/>
            <w:vAlign w:val="center"/>
            <w:hideMark/>
          </w:tcPr>
          <w:p w:rsidR="00421BF0" w:rsidRPr="00E574DD" w:rsidRDefault="00421BF0" w:rsidP="00F35B77">
            <w:pPr>
              <w:jc w:val="center"/>
              <w:rPr>
                <w:iCs/>
                <w:color w:val="000000"/>
                <w:sz w:val="20"/>
                <w:szCs w:val="20"/>
              </w:rPr>
            </w:pPr>
            <w:r w:rsidRPr="00E574DD">
              <w:rPr>
                <w:iCs/>
                <w:color w:val="000000"/>
                <w:sz w:val="20"/>
                <w:szCs w:val="20"/>
              </w:rPr>
              <w:t>шт.</w:t>
            </w:r>
          </w:p>
        </w:tc>
        <w:tc>
          <w:tcPr>
            <w:tcW w:w="1222" w:type="pct"/>
            <w:shd w:val="clear" w:color="auto" w:fill="auto"/>
            <w:vAlign w:val="center"/>
          </w:tcPr>
          <w:p w:rsidR="00421BF0" w:rsidRPr="00E574DD" w:rsidRDefault="00C161A9" w:rsidP="00F35B77">
            <w:pPr>
              <w:jc w:val="center"/>
              <w:rPr>
                <w:iCs/>
                <w:color w:val="000000"/>
                <w:sz w:val="20"/>
                <w:szCs w:val="20"/>
              </w:rPr>
            </w:pPr>
            <w:r>
              <w:rPr>
                <w:iCs/>
                <w:color w:val="000000"/>
                <w:sz w:val="20"/>
                <w:szCs w:val="20"/>
              </w:rPr>
              <w:t>14,40</w:t>
            </w:r>
          </w:p>
        </w:tc>
        <w:tc>
          <w:tcPr>
            <w:tcW w:w="1203" w:type="pct"/>
            <w:shd w:val="clear" w:color="auto" w:fill="auto"/>
            <w:vAlign w:val="center"/>
            <w:hideMark/>
          </w:tcPr>
          <w:p w:rsidR="00421BF0" w:rsidRPr="00E574DD" w:rsidRDefault="00421BF0" w:rsidP="00F35B77">
            <w:pPr>
              <w:jc w:val="center"/>
              <w:rPr>
                <w:iCs/>
                <w:color w:val="000000"/>
                <w:sz w:val="20"/>
                <w:szCs w:val="20"/>
              </w:rPr>
            </w:pPr>
            <w:r w:rsidRPr="00E574DD">
              <w:rPr>
                <w:iCs/>
                <w:color w:val="000000"/>
                <w:sz w:val="20"/>
                <w:szCs w:val="20"/>
              </w:rPr>
              <w:t>41,05</w:t>
            </w:r>
          </w:p>
        </w:tc>
      </w:tr>
      <w:tr w:rsidR="00421BF0" w:rsidRPr="00E574DD" w:rsidTr="00C161A9">
        <w:trPr>
          <w:trHeight w:val="20"/>
        </w:trPr>
        <w:tc>
          <w:tcPr>
            <w:tcW w:w="234" w:type="pct"/>
            <w:shd w:val="clear" w:color="auto" w:fill="auto"/>
            <w:noWrap/>
            <w:vAlign w:val="center"/>
            <w:hideMark/>
          </w:tcPr>
          <w:p w:rsidR="00421BF0" w:rsidRPr="00E574DD" w:rsidRDefault="00421BF0" w:rsidP="00F35B77">
            <w:pPr>
              <w:jc w:val="center"/>
              <w:rPr>
                <w:color w:val="000000"/>
                <w:sz w:val="20"/>
                <w:szCs w:val="20"/>
              </w:rPr>
            </w:pPr>
            <w:r w:rsidRPr="00E574DD">
              <w:rPr>
                <w:color w:val="000000"/>
                <w:sz w:val="20"/>
                <w:szCs w:val="20"/>
              </w:rPr>
              <w:t>б)</w:t>
            </w:r>
          </w:p>
        </w:tc>
        <w:tc>
          <w:tcPr>
            <w:tcW w:w="1476" w:type="pct"/>
            <w:shd w:val="clear" w:color="auto" w:fill="auto"/>
            <w:vAlign w:val="center"/>
            <w:hideMark/>
          </w:tcPr>
          <w:p w:rsidR="00421BF0" w:rsidRPr="00E574DD" w:rsidRDefault="00421BF0" w:rsidP="00F35B77">
            <w:pPr>
              <w:rPr>
                <w:sz w:val="20"/>
                <w:szCs w:val="20"/>
              </w:rPr>
            </w:pPr>
            <w:r w:rsidRPr="00E574DD">
              <w:rPr>
                <w:sz w:val="20"/>
                <w:szCs w:val="20"/>
              </w:rPr>
              <w:t>Местные</w:t>
            </w:r>
          </w:p>
        </w:tc>
        <w:tc>
          <w:tcPr>
            <w:tcW w:w="865" w:type="pct"/>
            <w:shd w:val="clear" w:color="auto" w:fill="auto"/>
            <w:vAlign w:val="center"/>
            <w:hideMark/>
          </w:tcPr>
          <w:p w:rsidR="00421BF0" w:rsidRPr="00E574DD" w:rsidRDefault="00421BF0" w:rsidP="00F35B77">
            <w:pPr>
              <w:rPr>
                <w:sz w:val="20"/>
                <w:szCs w:val="20"/>
              </w:rPr>
            </w:pPr>
            <w:r w:rsidRPr="00E574DD">
              <w:rPr>
                <w:sz w:val="20"/>
                <w:szCs w:val="20"/>
              </w:rPr>
              <w:t> </w:t>
            </w:r>
          </w:p>
        </w:tc>
        <w:tc>
          <w:tcPr>
            <w:tcW w:w="1222" w:type="pct"/>
            <w:shd w:val="clear" w:color="auto" w:fill="auto"/>
            <w:noWrap/>
            <w:vAlign w:val="center"/>
            <w:hideMark/>
          </w:tcPr>
          <w:p w:rsidR="00421BF0" w:rsidRPr="00E574DD" w:rsidRDefault="00421BF0" w:rsidP="00F35B77">
            <w:pPr>
              <w:jc w:val="center"/>
              <w:rPr>
                <w:color w:val="000000"/>
                <w:sz w:val="20"/>
                <w:szCs w:val="20"/>
              </w:rPr>
            </w:pPr>
            <w:r w:rsidRPr="00E574DD">
              <w:rPr>
                <w:color w:val="000000"/>
                <w:sz w:val="20"/>
                <w:szCs w:val="20"/>
              </w:rPr>
              <w:t> </w:t>
            </w:r>
          </w:p>
        </w:tc>
        <w:tc>
          <w:tcPr>
            <w:tcW w:w="1203" w:type="pct"/>
            <w:shd w:val="clear" w:color="auto" w:fill="auto"/>
            <w:noWrap/>
            <w:vAlign w:val="center"/>
            <w:hideMark/>
          </w:tcPr>
          <w:p w:rsidR="00421BF0" w:rsidRPr="00E574DD" w:rsidRDefault="00421BF0" w:rsidP="00F35B77">
            <w:pPr>
              <w:jc w:val="center"/>
              <w:rPr>
                <w:color w:val="000000"/>
                <w:sz w:val="20"/>
                <w:szCs w:val="20"/>
              </w:rPr>
            </w:pPr>
            <w:r w:rsidRPr="00E574DD">
              <w:rPr>
                <w:color w:val="000000"/>
                <w:sz w:val="20"/>
                <w:szCs w:val="20"/>
              </w:rPr>
              <w:t> </w:t>
            </w:r>
          </w:p>
        </w:tc>
      </w:tr>
      <w:tr w:rsidR="00C161A9" w:rsidRPr="00E574DD" w:rsidTr="00C161A9">
        <w:trPr>
          <w:trHeight w:val="20"/>
        </w:trPr>
        <w:tc>
          <w:tcPr>
            <w:tcW w:w="234" w:type="pct"/>
            <w:shd w:val="clear" w:color="auto" w:fill="auto"/>
            <w:noWrap/>
            <w:vAlign w:val="center"/>
            <w:hideMark/>
          </w:tcPr>
          <w:p w:rsidR="00C161A9" w:rsidRPr="00E574DD" w:rsidRDefault="00C161A9" w:rsidP="00C161A9">
            <w:pPr>
              <w:jc w:val="center"/>
              <w:rPr>
                <w:iCs/>
                <w:color w:val="000000"/>
                <w:sz w:val="20"/>
                <w:szCs w:val="20"/>
              </w:rPr>
            </w:pPr>
            <w:r w:rsidRPr="00E574DD">
              <w:rPr>
                <w:iCs/>
                <w:color w:val="000000"/>
                <w:sz w:val="20"/>
                <w:szCs w:val="20"/>
              </w:rPr>
              <w:t>1)</w:t>
            </w:r>
          </w:p>
        </w:tc>
        <w:tc>
          <w:tcPr>
            <w:tcW w:w="1476" w:type="pct"/>
            <w:shd w:val="clear" w:color="auto" w:fill="auto"/>
            <w:vAlign w:val="center"/>
            <w:hideMark/>
          </w:tcPr>
          <w:p w:rsidR="00C161A9" w:rsidRPr="00E574DD" w:rsidRDefault="00C161A9" w:rsidP="00C161A9">
            <w:pPr>
              <w:rPr>
                <w:iCs/>
                <w:sz w:val="20"/>
                <w:szCs w:val="20"/>
              </w:rPr>
            </w:pPr>
            <w:r w:rsidRPr="00E574DD">
              <w:rPr>
                <w:iCs/>
                <w:sz w:val="20"/>
                <w:szCs w:val="20"/>
              </w:rPr>
              <w:t>до 100 гр.</w:t>
            </w:r>
          </w:p>
        </w:tc>
        <w:tc>
          <w:tcPr>
            <w:tcW w:w="865" w:type="pct"/>
            <w:shd w:val="clear" w:color="auto" w:fill="auto"/>
            <w:vAlign w:val="center"/>
            <w:hideMark/>
          </w:tcPr>
          <w:p w:rsidR="00C161A9" w:rsidRPr="00E574DD" w:rsidRDefault="00C161A9" w:rsidP="00C161A9">
            <w:pPr>
              <w:jc w:val="center"/>
              <w:rPr>
                <w:iCs/>
                <w:color w:val="000000"/>
                <w:sz w:val="20"/>
                <w:szCs w:val="20"/>
              </w:rPr>
            </w:pPr>
            <w:r w:rsidRPr="00E574DD">
              <w:rPr>
                <w:iCs/>
                <w:color w:val="000000"/>
                <w:sz w:val="20"/>
                <w:szCs w:val="20"/>
              </w:rPr>
              <w:t>шт.</w:t>
            </w:r>
          </w:p>
        </w:tc>
        <w:tc>
          <w:tcPr>
            <w:tcW w:w="1222" w:type="pct"/>
            <w:shd w:val="clear" w:color="auto" w:fill="auto"/>
            <w:vAlign w:val="center"/>
            <w:hideMark/>
          </w:tcPr>
          <w:p w:rsidR="00C161A9" w:rsidRPr="00E574DD" w:rsidRDefault="00C161A9" w:rsidP="00C161A9">
            <w:pPr>
              <w:jc w:val="center"/>
              <w:rPr>
                <w:iCs/>
                <w:color w:val="000000"/>
                <w:sz w:val="20"/>
                <w:szCs w:val="20"/>
              </w:rPr>
            </w:pPr>
            <w:r>
              <w:rPr>
                <w:iCs/>
                <w:color w:val="000000"/>
                <w:sz w:val="20"/>
                <w:szCs w:val="20"/>
              </w:rPr>
              <w:t>1,60</w:t>
            </w:r>
          </w:p>
        </w:tc>
        <w:tc>
          <w:tcPr>
            <w:tcW w:w="1203" w:type="pct"/>
            <w:shd w:val="clear" w:color="auto" w:fill="auto"/>
            <w:vAlign w:val="center"/>
            <w:hideMark/>
          </w:tcPr>
          <w:p w:rsidR="00C161A9" w:rsidRPr="00E574DD" w:rsidRDefault="00C161A9" w:rsidP="00C161A9">
            <w:pPr>
              <w:jc w:val="center"/>
              <w:rPr>
                <w:iCs/>
                <w:color w:val="000000"/>
                <w:sz w:val="20"/>
                <w:szCs w:val="20"/>
              </w:rPr>
            </w:pPr>
            <w:r w:rsidRPr="00E574DD">
              <w:rPr>
                <w:iCs/>
                <w:color w:val="000000"/>
                <w:sz w:val="20"/>
                <w:szCs w:val="20"/>
              </w:rPr>
              <w:t>4,55</w:t>
            </w:r>
          </w:p>
        </w:tc>
      </w:tr>
      <w:tr w:rsidR="00C161A9" w:rsidRPr="00E574DD" w:rsidTr="00C161A9">
        <w:trPr>
          <w:trHeight w:val="20"/>
        </w:trPr>
        <w:tc>
          <w:tcPr>
            <w:tcW w:w="234" w:type="pct"/>
            <w:shd w:val="clear" w:color="auto" w:fill="auto"/>
            <w:noWrap/>
            <w:vAlign w:val="center"/>
            <w:hideMark/>
          </w:tcPr>
          <w:p w:rsidR="00C161A9" w:rsidRPr="00E574DD" w:rsidRDefault="00C161A9" w:rsidP="00C161A9">
            <w:pPr>
              <w:jc w:val="center"/>
              <w:rPr>
                <w:iCs/>
                <w:color w:val="000000"/>
                <w:sz w:val="20"/>
                <w:szCs w:val="20"/>
              </w:rPr>
            </w:pPr>
            <w:r w:rsidRPr="00E574DD">
              <w:rPr>
                <w:iCs/>
                <w:color w:val="000000"/>
                <w:sz w:val="20"/>
                <w:szCs w:val="20"/>
              </w:rPr>
              <w:t>2)</w:t>
            </w:r>
          </w:p>
        </w:tc>
        <w:tc>
          <w:tcPr>
            <w:tcW w:w="1476" w:type="pct"/>
            <w:shd w:val="clear" w:color="auto" w:fill="auto"/>
            <w:vAlign w:val="center"/>
            <w:hideMark/>
          </w:tcPr>
          <w:p w:rsidR="00C161A9" w:rsidRPr="00E574DD" w:rsidRDefault="00C161A9" w:rsidP="00C161A9">
            <w:pPr>
              <w:rPr>
                <w:iCs/>
                <w:sz w:val="20"/>
                <w:szCs w:val="20"/>
              </w:rPr>
            </w:pPr>
            <w:r w:rsidRPr="00E574DD">
              <w:rPr>
                <w:iCs/>
                <w:sz w:val="20"/>
                <w:szCs w:val="20"/>
              </w:rPr>
              <w:t>от 100 гр. до 250 гр.</w:t>
            </w:r>
          </w:p>
        </w:tc>
        <w:tc>
          <w:tcPr>
            <w:tcW w:w="865" w:type="pct"/>
            <w:shd w:val="clear" w:color="auto" w:fill="auto"/>
            <w:vAlign w:val="center"/>
            <w:hideMark/>
          </w:tcPr>
          <w:p w:rsidR="00C161A9" w:rsidRPr="00E574DD" w:rsidRDefault="00C161A9" w:rsidP="00C161A9">
            <w:pPr>
              <w:jc w:val="center"/>
              <w:rPr>
                <w:iCs/>
                <w:color w:val="000000"/>
                <w:sz w:val="20"/>
                <w:szCs w:val="20"/>
              </w:rPr>
            </w:pPr>
            <w:r w:rsidRPr="00E574DD">
              <w:rPr>
                <w:iCs/>
                <w:color w:val="000000"/>
                <w:sz w:val="20"/>
                <w:szCs w:val="20"/>
              </w:rPr>
              <w:t>шт.</w:t>
            </w:r>
          </w:p>
        </w:tc>
        <w:tc>
          <w:tcPr>
            <w:tcW w:w="1222" w:type="pct"/>
            <w:shd w:val="clear" w:color="auto" w:fill="auto"/>
            <w:vAlign w:val="center"/>
            <w:hideMark/>
          </w:tcPr>
          <w:p w:rsidR="00C161A9" w:rsidRPr="00E574DD" w:rsidRDefault="00C161A9" w:rsidP="00C161A9">
            <w:pPr>
              <w:jc w:val="center"/>
              <w:rPr>
                <w:iCs/>
                <w:color w:val="000000"/>
                <w:sz w:val="20"/>
                <w:szCs w:val="20"/>
              </w:rPr>
            </w:pPr>
            <w:r>
              <w:rPr>
                <w:iCs/>
                <w:color w:val="000000"/>
                <w:sz w:val="20"/>
                <w:szCs w:val="20"/>
              </w:rPr>
              <w:t>3,30</w:t>
            </w:r>
          </w:p>
        </w:tc>
        <w:tc>
          <w:tcPr>
            <w:tcW w:w="1203" w:type="pct"/>
            <w:shd w:val="clear" w:color="auto" w:fill="auto"/>
            <w:vAlign w:val="center"/>
            <w:hideMark/>
          </w:tcPr>
          <w:p w:rsidR="00C161A9" w:rsidRPr="00E574DD" w:rsidRDefault="00C161A9" w:rsidP="00C161A9">
            <w:pPr>
              <w:jc w:val="center"/>
              <w:rPr>
                <w:iCs/>
                <w:color w:val="000000"/>
                <w:sz w:val="20"/>
                <w:szCs w:val="20"/>
              </w:rPr>
            </w:pPr>
            <w:r w:rsidRPr="00E574DD">
              <w:rPr>
                <w:iCs/>
                <w:color w:val="000000"/>
                <w:sz w:val="20"/>
                <w:szCs w:val="20"/>
              </w:rPr>
              <w:t>9,40</w:t>
            </w:r>
          </w:p>
        </w:tc>
      </w:tr>
      <w:tr w:rsidR="00C161A9" w:rsidRPr="00E574DD" w:rsidTr="00C161A9">
        <w:trPr>
          <w:trHeight w:val="20"/>
        </w:trPr>
        <w:tc>
          <w:tcPr>
            <w:tcW w:w="234" w:type="pct"/>
            <w:shd w:val="clear" w:color="auto" w:fill="auto"/>
            <w:noWrap/>
            <w:vAlign w:val="center"/>
            <w:hideMark/>
          </w:tcPr>
          <w:p w:rsidR="00C161A9" w:rsidRPr="00E574DD" w:rsidRDefault="00C161A9" w:rsidP="00C161A9">
            <w:pPr>
              <w:jc w:val="center"/>
              <w:rPr>
                <w:iCs/>
                <w:color w:val="000000"/>
                <w:sz w:val="20"/>
                <w:szCs w:val="20"/>
              </w:rPr>
            </w:pPr>
            <w:r w:rsidRPr="00E574DD">
              <w:rPr>
                <w:iCs/>
                <w:color w:val="000000"/>
                <w:sz w:val="20"/>
                <w:szCs w:val="20"/>
              </w:rPr>
              <w:t>3)</w:t>
            </w:r>
          </w:p>
        </w:tc>
        <w:tc>
          <w:tcPr>
            <w:tcW w:w="1476" w:type="pct"/>
            <w:shd w:val="clear" w:color="auto" w:fill="auto"/>
            <w:vAlign w:val="center"/>
            <w:hideMark/>
          </w:tcPr>
          <w:p w:rsidR="00C161A9" w:rsidRPr="00E574DD" w:rsidRDefault="00C161A9" w:rsidP="00C161A9">
            <w:pPr>
              <w:rPr>
                <w:iCs/>
                <w:sz w:val="20"/>
                <w:szCs w:val="20"/>
              </w:rPr>
            </w:pPr>
            <w:r w:rsidRPr="00E574DD">
              <w:rPr>
                <w:iCs/>
                <w:sz w:val="20"/>
                <w:szCs w:val="20"/>
              </w:rPr>
              <w:t>от 250 гр. до 500 гр.</w:t>
            </w:r>
          </w:p>
        </w:tc>
        <w:tc>
          <w:tcPr>
            <w:tcW w:w="865" w:type="pct"/>
            <w:shd w:val="clear" w:color="auto" w:fill="auto"/>
            <w:vAlign w:val="center"/>
            <w:hideMark/>
          </w:tcPr>
          <w:p w:rsidR="00C161A9" w:rsidRPr="00E574DD" w:rsidRDefault="00C161A9" w:rsidP="00C161A9">
            <w:pPr>
              <w:jc w:val="center"/>
              <w:rPr>
                <w:iCs/>
                <w:color w:val="000000"/>
                <w:sz w:val="20"/>
                <w:szCs w:val="20"/>
              </w:rPr>
            </w:pPr>
            <w:r w:rsidRPr="00E574DD">
              <w:rPr>
                <w:iCs/>
                <w:color w:val="000000"/>
                <w:sz w:val="20"/>
                <w:szCs w:val="20"/>
              </w:rPr>
              <w:t>шт.</w:t>
            </w:r>
          </w:p>
        </w:tc>
        <w:tc>
          <w:tcPr>
            <w:tcW w:w="1222" w:type="pct"/>
            <w:shd w:val="clear" w:color="auto" w:fill="auto"/>
            <w:vAlign w:val="center"/>
            <w:hideMark/>
          </w:tcPr>
          <w:p w:rsidR="00C161A9" w:rsidRPr="00E574DD" w:rsidRDefault="00C161A9" w:rsidP="00C161A9">
            <w:pPr>
              <w:jc w:val="center"/>
              <w:rPr>
                <w:iCs/>
                <w:color w:val="000000"/>
                <w:sz w:val="20"/>
                <w:szCs w:val="20"/>
              </w:rPr>
            </w:pPr>
            <w:r>
              <w:rPr>
                <w:iCs/>
                <w:color w:val="000000"/>
                <w:sz w:val="20"/>
                <w:szCs w:val="20"/>
              </w:rPr>
              <w:t>5,10</w:t>
            </w:r>
          </w:p>
        </w:tc>
        <w:tc>
          <w:tcPr>
            <w:tcW w:w="1203" w:type="pct"/>
            <w:shd w:val="clear" w:color="auto" w:fill="auto"/>
            <w:vAlign w:val="center"/>
            <w:hideMark/>
          </w:tcPr>
          <w:p w:rsidR="00C161A9" w:rsidRPr="00E574DD" w:rsidRDefault="00C161A9" w:rsidP="00C161A9">
            <w:pPr>
              <w:jc w:val="center"/>
              <w:rPr>
                <w:iCs/>
                <w:color w:val="000000"/>
                <w:sz w:val="20"/>
                <w:szCs w:val="20"/>
              </w:rPr>
            </w:pPr>
            <w:r w:rsidRPr="00E574DD">
              <w:rPr>
                <w:iCs/>
                <w:color w:val="000000"/>
                <w:sz w:val="20"/>
                <w:szCs w:val="20"/>
              </w:rPr>
              <w:t>14,50</w:t>
            </w:r>
          </w:p>
        </w:tc>
      </w:tr>
      <w:tr w:rsidR="00C161A9" w:rsidRPr="00E574DD" w:rsidTr="00C161A9">
        <w:trPr>
          <w:trHeight w:val="20"/>
        </w:trPr>
        <w:tc>
          <w:tcPr>
            <w:tcW w:w="234" w:type="pct"/>
            <w:shd w:val="clear" w:color="auto" w:fill="auto"/>
            <w:noWrap/>
            <w:vAlign w:val="center"/>
            <w:hideMark/>
          </w:tcPr>
          <w:p w:rsidR="00C161A9" w:rsidRPr="00E574DD" w:rsidRDefault="00C161A9" w:rsidP="00C161A9">
            <w:pPr>
              <w:jc w:val="center"/>
              <w:rPr>
                <w:iCs/>
                <w:color w:val="000000"/>
                <w:sz w:val="20"/>
                <w:szCs w:val="20"/>
              </w:rPr>
            </w:pPr>
            <w:r w:rsidRPr="00E574DD">
              <w:rPr>
                <w:iCs/>
                <w:color w:val="000000"/>
                <w:sz w:val="20"/>
                <w:szCs w:val="20"/>
              </w:rPr>
              <w:t>4)</w:t>
            </w:r>
          </w:p>
        </w:tc>
        <w:tc>
          <w:tcPr>
            <w:tcW w:w="1476" w:type="pct"/>
            <w:shd w:val="clear" w:color="auto" w:fill="auto"/>
            <w:vAlign w:val="center"/>
            <w:hideMark/>
          </w:tcPr>
          <w:p w:rsidR="00C161A9" w:rsidRPr="00E574DD" w:rsidRDefault="00C161A9" w:rsidP="00C161A9">
            <w:pPr>
              <w:rPr>
                <w:iCs/>
                <w:sz w:val="20"/>
                <w:szCs w:val="20"/>
              </w:rPr>
            </w:pPr>
            <w:r w:rsidRPr="00E574DD">
              <w:rPr>
                <w:iCs/>
                <w:sz w:val="20"/>
                <w:szCs w:val="20"/>
              </w:rPr>
              <w:t>от 500 гр. до 1 000 гр.</w:t>
            </w:r>
          </w:p>
        </w:tc>
        <w:tc>
          <w:tcPr>
            <w:tcW w:w="865" w:type="pct"/>
            <w:shd w:val="clear" w:color="auto" w:fill="auto"/>
            <w:vAlign w:val="center"/>
            <w:hideMark/>
          </w:tcPr>
          <w:p w:rsidR="00C161A9" w:rsidRPr="00E574DD" w:rsidRDefault="00C161A9" w:rsidP="00C161A9">
            <w:pPr>
              <w:jc w:val="center"/>
              <w:rPr>
                <w:iCs/>
                <w:color w:val="000000"/>
                <w:sz w:val="20"/>
                <w:szCs w:val="20"/>
              </w:rPr>
            </w:pPr>
            <w:r w:rsidRPr="00E574DD">
              <w:rPr>
                <w:iCs/>
                <w:color w:val="000000"/>
                <w:sz w:val="20"/>
                <w:szCs w:val="20"/>
              </w:rPr>
              <w:t>шт.</w:t>
            </w:r>
          </w:p>
        </w:tc>
        <w:tc>
          <w:tcPr>
            <w:tcW w:w="1222" w:type="pct"/>
            <w:shd w:val="clear" w:color="auto" w:fill="auto"/>
            <w:vAlign w:val="center"/>
            <w:hideMark/>
          </w:tcPr>
          <w:p w:rsidR="00C161A9" w:rsidRPr="00E574DD" w:rsidRDefault="00C161A9" w:rsidP="00C161A9">
            <w:pPr>
              <w:jc w:val="center"/>
              <w:rPr>
                <w:iCs/>
                <w:color w:val="000000"/>
                <w:sz w:val="20"/>
                <w:szCs w:val="20"/>
              </w:rPr>
            </w:pPr>
            <w:r>
              <w:rPr>
                <w:iCs/>
                <w:color w:val="000000"/>
                <w:sz w:val="20"/>
                <w:szCs w:val="20"/>
              </w:rPr>
              <w:t>9,25</w:t>
            </w:r>
          </w:p>
        </w:tc>
        <w:tc>
          <w:tcPr>
            <w:tcW w:w="1203" w:type="pct"/>
            <w:shd w:val="clear" w:color="auto" w:fill="auto"/>
            <w:vAlign w:val="center"/>
            <w:hideMark/>
          </w:tcPr>
          <w:p w:rsidR="00C161A9" w:rsidRPr="00E574DD" w:rsidRDefault="00C161A9" w:rsidP="00C161A9">
            <w:pPr>
              <w:jc w:val="center"/>
              <w:rPr>
                <w:iCs/>
                <w:color w:val="000000"/>
                <w:sz w:val="20"/>
                <w:szCs w:val="20"/>
              </w:rPr>
            </w:pPr>
            <w:r w:rsidRPr="00E574DD">
              <w:rPr>
                <w:iCs/>
                <w:color w:val="000000"/>
                <w:sz w:val="20"/>
                <w:szCs w:val="20"/>
              </w:rPr>
              <w:t>26,40</w:t>
            </w:r>
          </w:p>
        </w:tc>
      </w:tr>
      <w:tr w:rsidR="00C161A9" w:rsidRPr="00E574DD" w:rsidTr="00C161A9">
        <w:trPr>
          <w:trHeight w:val="20"/>
        </w:trPr>
        <w:tc>
          <w:tcPr>
            <w:tcW w:w="234" w:type="pct"/>
            <w:shd w:val="clear" w:color="auto" w:fill="auto"/>
            <w:noWrap/>
            <w:vAlign w:val="center"/>
            <w:hideMark/>
          </w:tcPr>
          <w:p w:rsidR="00C161A9" w:rsidRPr="00E574DD" w:rsidRDefault="00C161A9" w:rsidP="00C161A9">
            <w:pPr>
              <w:jc w:val="center"/>
              <w:rPr>
                <w:iCs/>
                <w:color w:val="000000"/>
                <w:sz w:val="20"/>
                <w:szCs w:val="20"/>
              </w:rPr>
            </w:pPr>
            <w:r w:rsidRPr="00E574DD">
              <w:rPr>
                <w:iCs/>
                <w:color w:val="000000"/>
                <w:sz w:val="20"/>
                <w:szCs w:val="20"/>
              </w:rPr>
              <w:t>5)</w:t>
            </w:r>
          </w:p>
        </w:tc>
        <w:tc>
          <w:tcPr>
            <w:tcW w:w="1476" w:type="pct"/>
            <w:shd w:val="clear" w:color="auto" w:fill="auto"/>
            <w:vAlign w:val="center"/>
            <w:hideMark/>
          </w:tcPr>
          <w:p w:rsidR="00C161A9" w:rsidRPr="00E574DD" w:rsidRDefault="00C161A9" w:rsidP="00C161A9">
            <w:pPr>
              <w:rPr>
                <w:iCs/>
                <w:sz w:val="20"/>
                <w:szCs w:val="20"/>
              </w:rPr>
            </w:pPr>
            <w:r w:rsidRPr="00E574DD">
              <w:rPr>
                <w:iCs/>
                <w:sz w:val="20"/>
                <w:szCs w:val="20"/>
              </w:rPr>
              <w:t>от 1 000 гр. до 2 000 гр.</w:t>
            </w:r>
          </w:p>
        </w:tc>
        <w:tc>
          <w:tcPr>
            <w:tcW w:w="865" w:type="pct"/>
            <w:shd w:val="clear" w:color="auto" w:fill="auto"/>
            <w:vAlign w:val="center"/>
            <w:hideMark/>
          </w:tcPr>
          <w:p w:rsidR="00C161A9" w:rsidRPr="00E574DD" w:rsidRDefault="00C161A9" w:rsidP="00C161A9">
            <w:pPr>
              <w:jc w:val="center"/>
              <w:rPr>
                <w:iCs/>
                <w:color w:val="000000"/>
                <w:sz w:val="20"/>
                <w:szCs w:val="20"/>
              </w:rPr>
            </w:pPr>
            <w:r w:rsidRPr="00E574DD">
              <w:rPr>
                <w:iCs/>
                <w:color w:val="000000"/>
                <w:sz w:val="20"/>
                <w:szCs w:val="20"/>
              </w:rPr>
              <w:t>шт.</w:t>
            </w:r>
          </w:p>
        </w:tc>
        <w:tc>
          <w:tcPr>
            <w:tcW w:w="1222" w:type="pct"/>
            <w:shd w:val="clear" w:color="auto" w:fill="auto"/>
            <w:vAlign w:val="center"/>
            <w:hideMark/>
          </w:tcPr>
          <w:p w:rsidR="00C161A9" w:rsidRPr="00E574DD" w:rsidRDefault="00C161A9" w:rsidP="00C161A9">
            <w:pPr>
              <w:jc w:val="center"/>
              <w:rPr>
                <w:iCs/>
                <w:color w:val="000000"/>
                <w:sz w:val="20"/>
                <w:szCs w:val="20"/>
              </w:rPr>
            </w:pPr>
            <w:r>
              <w:rPr>
                <w:iCs/>
                <w:color w:val="000000"/>
                <w:sz w:val="20"/>
                <w:szCs w:val="20"/>
              </w:rPr>
              <w:t>14,40</w:t>
            </w:r>
          </w:p>
        </w:tc>
        <w:tc>
          <w:tcPr>
            <w:tcW w:w="1203" w:type="pct"/>
            <w:shd w:val="clear" w:color="auto" w:fill="auto"/>
            <w:vAlign w:val="center"/>
            <w:hideMark/>
          </w:tcPr>
          <w:p w:rsidR="00C161A9" w:rsidRPr="00E574DD" w:rsidRDefault="00C161A9" w:rsidP="00C161A9">
            <w:pPr>
              <w:jc w:val="center"/>
              <w:rPr>
                <w:iCs/>
                <w:color w:val="000000"/>
                <w:sz w:val="20"/>
                <w:szCs w:val="20"/>
              </w:rPr>
            </w:pPr>
            <w:r w:rsidRPr="00E574DD">
              <w:rPr>
                <w:iCs/>
                <w:color w:val="000000"/>
                <w:sz w:val="20"/>
                <w:szCs w:val="20"/>
              </w:rPr>
              <w:t>41,05</w:t>
            </w:r>
          </w:p>
        </w:tc>
      </w:tr>
      <w:tr w:rsidR="00421BF0" w:rsidRPr="00E574DD" w:rsidTr="00C161A9">
        <w:trPr>
          <w:trHeight w:val="20"/>
        </w:trPr>
        <w:tc>
          <w:tcPr>
            <w:tcW w:w="234" w:type="pct"/>
            <w:shd w:val="clear" w:color="auto" w:fill="auto"/>
            <w:noWrap/>
            <w:vAlign w:val="center"/>
            <w:hideMark/>
          </w:tcPr>
          <w:p w:rsidR="00421BF0" w:rsidRPr="00E574DD" w:rsidRDefault="00421BF0" w:rsidP="00F35B77">
            <w:pPr>
              <w:jc w:val="center"/>
              <w:rPr>
                <w:bCs/>
                <w:color w:val="000000"/>
                <w:sz w:val="20"/>
                <w:szCs w:val="20"/>
              </w:rPr>
            </w:pPr>
            <w:r w:rsidRPr="00E574DD">
              <w:rPr>
                <w:bCs/>
                <w:color w:val="000000"/>
                <w:sz w:val="20"/>
                <w:szCs w:val="20"/>
              </w:rPr>
              <w:t>4.</w:t>
            </w:r>
          </w:p>
        </w:tc>
        <w:tc>
          <w:tcPr>
            <w:tcW w:w="1476" w:type="pct"/>
            <w:shd w:val="clear" w:color="auto" w:fill="auto"/>
            <w:noWrap/>
            <w:vAlign w:val="center"/>
            <w:hideMark/>
          </w:tcPr>
          <w:p w:rsidR="00421BF0" w:rsidRPr="00E574DD" w:rsidRDefault="00421BF0" w:rsidP="00F35B77">
            <w:pPr>
              <w:rPr>
                <w:bCs/>
                <w:color w:val="000000"/>
                <w:sz w:val="20"/>
                <w:szCs w:val="20"/>
              </w:rPr>
            </w:pPr>
            <w:r w:rsidRPr="00E574DD">
              <w:rPr>
                <w:bCs/>
                <w:color w:val="000000"/>
                <w:sz w:val="20"/>
                <w:szCs w:val="20"/>
              </w:rPr>
              <w:t xml:space="preserve">Посылки, за исключением посылок, </w:t>
            </w:r>
            <w:r w:rsidR="005D6A68" w:rsidRPr="00E574DD">
              <w:rPr>
                <w:bCs/>
                <w:color w:val="000000"/>
                <w:sz w:val="20"/>
                <w:szCs w:val="20"/>
              </w:rPr>
              <w:t>пересылаемых с</w:t>
            </w:r>
            <w:r w:rsidRPr="00E574DD">
              <w:rPr>
                <w:bCs/>
                <w:color w:val="000000"/>
                <w:sz w:val="20"/>
                <w:szCs w:val="20"/>
              </w:rPr>
              <w:t xml:space="preserve"> целью благотворительности в адрес благотворительных организаций и от них в адрес населения</w:t>
            </w:r>
          </w:p>
        </w:tc>
        <w:tc>
          <w:tcPr>
            <w:tcW w:w="865" w:type="pct"/>
            <w:shd w:val="clear" w:color="auto" w:fill="auto"/>
            <w:noWrap/>
            <w:vAlign w:val="center"/>
            <w:hideMark/>
          </w:tcPr>
          <w:p w:rsidR="00421BF0" w:rsidRPr="00E574DD" w:rsidRDefault="00421BF0" w:rsidP="00F35B77">
            <w:pPr>
              <w:rPr>
                <w:bCs/>
                <w:color w:val="000000"/>
                <w:sz w:val="20"/>
                <w:szCs w:val="20"/>
              </w:rPr>
            </w:pPr>
            <w:r w:rsidRPr="00E574DD">
              <w:rPr>
                <w:bCs/>
                <w:color w:val="000000"/>
                <w:sz w:val="20"/>
                <w:szCs w:val="20"/>
              </w:rPr>
              <w:t> </w:t>
            </w:r>
          </w:p>
        </w:tc>
        <w:tc>
          <w:tcPr>
            <w:tcW w:w="1222" w:type="pct"/>
            <w:shd w:val="clear" w:color="auto" w:fill="auto"/>
            <w:noWrap/>
            <w:vAlign w:val="center"/>
            <w:hideMark/>
          </w:tcPr>
          <w:p w:rsidR="00421BF0" w:rsidRPr="00E574DD" w:rsidRDefault="00421BF0" w:rsidP="00F35B77">
            <w:pPr>
              <w:jc w:val="center"/>
              <w:rPr>
                <w:bCs/>
                <w:color w:val="000000"/>
                <w:sz w:val="20"/>
                <w:szCs w:val="20"/>
              </w:rPr>
            </w:pPr>
            <w:r w:rsidRPr="00E574DD">
              <w:rPr>
                <w:bCs/>
                <w:color w:val="000000"/>
                <w:sz w:val="20"/>
                <w:szCs w:val="20"/>
              </w:rPr>
              <w:t> </w:t>
            </w:r>
          </w:p>
        </w:tc>
        <w:tc>
          <w:tcPr>
            <w:tcW w:w="1203" w:type="pct"/>
            <w:shd w:val="clear" w:color="auto" w:fill="auto"/>
            <w:noWrap/>
            <w:vAlign w:val="center"/>
            <w:hideMark/>
          </w:tcPr>
          <w:p w:rsidR="00421BF0" w:rsidRPr="00E574DD" w:rsidRDefault="00421BF0" w:rsidP="00F35B77">
            <w:pPr>
              <w:jc w:val="center"/>
              <w:rPr>
                <w:bCs/>
                <w:color w:val="000000"/>
                <w:sz w:val="20"/>
                <w:szCs w:val="20"/>
              </w:rPr>
            </w:pPr>
            <w:r w:rsidRPr="00E574DD">
              <w:rPr>
                <w:bCs/>
                <w:color w:val="000000"/>
                <w:sz w:val="20"/>
                <w:szCs w:val="20"/>
              </w:rPr>
              <w:t> </w:t>
            </w:r>
          </w:p>
        </w:tc>
      </w:tr>
      <w:tr w:rsidR="00421BF0" w:rsidRPr="00E574DD" w:rsidTr="00C161A9">
        <w:trPr>
          <w:trHeight w:val="20"/>
        </w:trPr>
        <w:tc>
          <w:tcPr>
            <w:tcW w:w="234" w:type="pct"/>
            <w:shd w:val="clear" w:color="auto" w:fill="auto"/>
            <w:noWrap/>
            <w:vAlign w:val="center"/>
            <w:hideMark/>
          </w:tcPr>
          <w:p w:rsidR="00421BF0" w:rsidRPr="00E574DD" w:rsidRDefault="00421BF0" w:rsidP="00F35B77">
            <w:pPr>
              <w:jc w:val="center"/>
              <w:rPr>
                <w:color w:val="000000"/>
                <w:sz w:val="20"/>
                <w:szCs w:val="20"/>
              </w:rPr>
            </w:pPr>
            <w:r w:rsidRPr="00E574DD">
              <w:rPr>
                <w:color w:val="000000"/>
                <w:sz w:val="20"/>
                <w:szCs w:val="20"/>
              </w:rPr>
              <w:t>а)</w:t>
            </w:r>
          </w:p>
        </w:tc>
        <w:tc>
          <w:tcPr>
            <w:tcW w:w="1476" w:type="pct"/>
            <w:shd w:val="clear" w:color="auto" w:fill="auto"/>
            <w:noWrap/>
            <w:vAlign w:val="center"/>
            <w:hideMark/>
          </w:tcPr>
          <w:p w:rsidR="00421BF0" w:rsidRPr="00E574DD" w:rsidRDefault="00421BF0" w:rsidP="00F35B77">
            <w:pPr>
              <w:rPr>
                <w:color w:val="000000"/>
                <w:sz w:val="20"/>
                <w:szCs w:val="20"/>
              </w:rPr>
            </w:pPr>
            <w:r w:rsidRPr="00E574DD">
              <w:rPr>
                <w:color w:val="000000"/>
                <w:sz w:val="20"/>
                <w:szCs w:val="20"/>
              </w:rPr>
              <w:t>Посылка простая</w:t>
            </w:r>
          </w:p>
        </w:tc>
        <w:tc>
          <w:tcPr>
            <w:tcW w:w="865" w:type="pct"/>
            <w:shd w:val="clear" w:color="auto" w:fill="auto"/>
            <w:noWrap/>
            <w:vAlign w:val="center"/>
            <w:hideMark/>
          </w:tcPr>
          <w:p w:rsidR="00421BF0" w:rsidRPr="00E574DD" w:rsidRDefault="00421BF0" w:rsidP="00F35B77">
            <w:pPr>
              <w:rPr>
                <w:color w:val="000000"/>
                <w:sz w:val="20"/>
                <w:szCs w:val="20"/>
              </w:rPr>
            </w:pPr>
            <w:r w:rsidRPr="00E574DD">
              <w:rPr>
                <w:color w:val="000000"/>
                <w:sz w:val="20"/>
                <w:szCs w:val="20"/>
              </w:rPr>
              <w:t> </w:t>
            </w:r>
          </w:p>
        </w:tc>
        <w:tc>
          <w:tcPr>
            <w:tcW w:w="1222" w:type="pct"/>
            <w:shd w:val="clear" w:color="auto" w:fill="auto"/>
            <w:noWrap/>
            <w:vAlign w:val="center"/>
            <w:hideMark/>
          </w:tcPr>
          <w:p w:rsidR="00421BF0" w:rsidRPr="00E574DD" w:rsidRDefault="00421BF0" w:rsidP="00F35B77">
            <w:pPr>
              <w:jc w:val="center"/>
              <w:rPr>
                <w:color w:val="000000"/>
                <w:sz w:val="20"/>
                <w:szCs w:val="20"/>
              </w:rPr>
            </w:pPr>
            <w:r w:rsidRPr="00E574DD">
              <w:rPr>
                <w:color w:val="000000"/>
                <w:sz w:val="20"/>
                <w:szCs w:val="20"/>
              </w:rPr>
              <w:t> </w:t>
            </w:r>
          </w:p>
        </w:tc>
        <w:tc>
          <w:tcPr>
            <w:tcW w:w="1203" w:type="pct"/>
            <w:shd w:val="clear" w:color="auto" w:fill="auto"/>
            <w:noWrap/>
            <w:vAlign w:val="center"/>
            <w:hideMark/>
          </w:tcPr>
          <w:p w:rsidR="00421BF0" w:rsidRPr="00E574DD" w:rsidRDefault="00421BF0" w:rsidP="00F35B77">
            <w:pPr>
              <w:jc w:val="center"/>
              <w:rPr>
                <w:color w:val="000000"/>
                <w:sz w:val="20"/>
                <w:szCs w:val="20"/>
              </w:rPr>
            </w:pPr>
            <w:r w:rsidRPr="00E574DD">
              <w:rPr>
                <w:color w:val="000000"/>
                <w:sz w:val="20"/>
                <w:szCs w:val="20"/>
              </w:rPr>
              <w:t> </w:t>
            </w:r>
          </w:p>
        </w:tc>
      </w:tr>
      <w:tr w:rsidR="00421BF0" w:rsidRPr="00E574DD" w:rsidTr="00C161A9">
        <w:trPr>
          <w:trHeight w:val="20"/>
        </w:trPr>
        <w:tc>
          <w:tcPr>
            <w:tcW w:w="234" w:type="pct"/>
            <w:shd w:val="clear" w:color="auto" w:fill="auto"/>
            <w:noWrap/>
            <w:vAlign w:val="center"/>
            <w:hideMark/>
          </w:tcPr>
          <w:p w:rsidR="00421BF0" w:rsidRPr="00E574DD" w:rsidRDefault="00421BF0" w:rsidP="00F35B77">
            <w:pPr>
              <w:jc w:val="center"/>
              <w:rPr>
                <w:iCs/>
                <w:color w:val="000000"/>
                <w:sz w:val="20"/>
                <w:szCs w:val="20"/>
              </w:rPr>
            </w:pPr>
            <w:r w:rsidRPr="00E574DD">
              <w:rPr>
                <w:iCs/>
                <w:color w:val="000000"/>
                <w:sz w:val="20"/>
                <w:szCs w:val="20"/>
              </w:rPr>
              <w:lastRenderedPageBreak/>
              <w:t>1)</w:t>
            </w:r>
          </w:p>
        </w:tc>
        <w:tc>
          <w:tcPr>
            <w:tcW w:w="1476" w:type="pct"/>
            <w:shd w:val="clear" w:color="auto" w:fill="auto"/>
            <w:noWrap/>
            <w:vAlign w:val="center"/>
            <w:hideMark/>
          </w:tcPr>
          <w:p w:rsidR="00421BF0" w:rsidRPr="00E574DD" w:rsidRDefault="00421BF0" w:rsidP="00F35B77">
            <w:pPr>
              <w:rPr>
                <w:iCs/>
                <w:color w:val="000000"/>
                <w:sz w:val="20"/>
                <w:szCs w:val="20"/>
              </w:rPr>
            </w:pPr>
            <w:r w:rsidRPr="00E574DD">
              <w:rPr>
                <w:iCs/>
                <w:color w:val="000000"/>
                <w:sz w:val="20"/>
                <w:szCs w:val="20"/>
              </w:rPr>
              <w:t>регистрация одной посылки</w:t>
            </w:r>
          </w:p>
        </w:tc>
        <w:tc>
          <w:tcPr>
            <w:tcW w:w="865" w:type="pct"/>
            <w:shd w:val="clear" w:color="auto" w:fill="auto"/>
            <w:vAlign w:val="center"/>
            <w:hideMark/>
          </w:tcPr>
          <w:p w:rsidR="00421BF0" w:rsidRPr="00E574DD" w:rsidRDefault="00421BF0" w:rsidP="00F35B77">
            <w:pPr>
              <w:jc w:val="center"/>
              <w:rPr>
                <w:iCs/>
                <w:color w:val="000000"/>
                <w:sz w:val="20"/>
                <w:szCs w:val="20"/>
              </w:rPr>
            </w:pPr>
            <w:r w:rsidRPr="00E574DD">
              <w:rPr>
                <w:iCs/>
                <w:color w:val="000000"/>
                <w:sz w:val="20"/>
                <w:szCs w:val="20"/>
              </w:rPr>
              <w:t>шт.</w:t>
            </w:r>
          </w:p>
        </w:tc>
        <w:tc>
          <w:tcPr>
            <w:tcW w:w="1222" w:type="pct"/>
            <w:shd w:val="clear" w:color="auto" w:fill="auto"/>
            <w:noWrap/>
            <w:vAlign w:val="center"/>
          </w:tcPr>
          <w:p w:rsidR="00421BF0" w:rsidRPr="00E574DD" w:rsidRDefault="00C161A9" w:rsidP="00F35B77">
            <w:pPr>
              <w:jc w:val="center"/>
              <w:rPr>
                <w:iCs/>
                <w:color w:val="000000"/>
                <w:sz w:val="20"/>
                <w:szCs w:val="20"/>
              </w:rPr>
            </w:pPr>
            <w:r>
              <w:rPr>
                <w:iCs/>
                <w:color w:val="000000"/>
                <w:sz w:val="20"/>
                <w:szCs w:val="20"/>
              </w:rPr>
              <w:t>1,60</w:t>
            </w:r>
          </w:p>
        </w:tc>
        <w:tc>
          <w:tcPr>
            <w:tcW w:w="1203" w:type="pct"/>
            <w:shd w:val="clear" w:color="auto" w:fill="auto"/>
            <w:noWrap/>
            <w:vAlign w:val="center"/>
            <w:hideMark/>
          </w:tcPr>
          <w:p w:rsidR="00421BF0" w:rsidRPr="00E574DD" w:rsidRDefault="00421BF0" w:rsidP="00F35B77">
            <w:pPr>
              <w:jc w:val="center"/>
              <w:rPr>
                <w:iCs/>
                <w:color w:val="000000"/>
                <w:sz w:val="20"/>
                <w:szCs w:val="20"/>
              </w:rPr>
            </w:pPr>
            <w:r w:rsidRPr="00E574DD">
              <w:rPr>
                <w:iCs/>
                <w:color w:val="000000"/>
                <w:sz w:val="20"/>
                <w:szCs w:val="20"/>
              </w:rPr>
              <w:t>46,20</w:t>
            </w:r>
          </w:p>
        </w:tc>
      </w:tr>
      <w:tr w:rsidR="00421BF0" w:rsidRPr="00E574DD" w:rsidTr="00C161A9">
        <w:trPr>
          <w:trHeight w:val="20"/>
        </w:trPr>
        <w:tc>
          <w:tcPr>
            <w:tcW w:w="234" w:type="pct"/>
            <w:shd w:val="clear" w:color="auto" w:fill="auto"/>
            <w:noWrap/>
            <w:vAlign w:val="center"/>
            <w:hideMark/>
          </w:tcPr>
          <w:p w:rsidR="00421BF0" w:rsidRPr="00E574DD" w:rsidRDefault="00421BF0" w:rsidP="00F35B77">
            <w:pPr>
              <w:jc w:val="center"/>
              <w:rPr>
                <w:iCs/>
                <w:color w:val="000000"/>
                <w:sz w:val="20"/>
                <w:szCs w:val="20"/>
              </w:rPr>
            </w:pPr>
            <w:r w:rsidRPr="00E574DD">
              <w:rPr>
                <w:iCs/>
                <w:color w:val="000000"/>
                <w:sz w:val="20"/>
                <w:szCs w:val="20"/>
              </w:rPr>
              <w:t>2)</w:t>
            </w:r>
          </w:p>
        </w:tc>
        <w:tc>
          <w:tcPr>
            <w:tcW w:w="1476" w:type="pct"/>
            <w:shd w:val="clear" w:color="auto" w:fill="auto"/>
            <w:noWrap/>
            <w:vAlign w:val="center"/>
            <w:hideMark/>
          </w:tcPr>
          <w:p w:rsidR="00421BF0" w:rsidRPr="00E574DD" w:rsidRDefault="00421BF0" w:rsidP="00F35B77">
            <w:pPr>
              <w:rPr>
                <w:iCs/>
                <w:color w:val="000000"/>
                <w:sz w:val="20"/>
                <w:szCs w:val="20"/>
              </w:rPr>
            </w:pPr>
            <w:r w:rsidRPr="00E574DD">
              <w:rPr>
                <w:iCs/>
                <w:color w:val="000000"/>
                <w:sz w:val="20"/>
                <w:szCs w:val="20"/>
              </w:rPr>
              <w:t>тариф за вес</w:t>
            </w:r>
          </w:p>
        </w:tc>
        <w:tc>
          <w:tcPr>
            <w:tcW w:w="865" w:type="pct"/>
            <w:shd w:val="clear" w:color="auto" w:fill="auto"/>
            <w:vAlign w:val="center"/>
            <w:hideMark/>
          </w:tcPr>
          <w:p w:rsidR="00421BF0" w:rsidRPr="00E574DD" w:rsidRDefault="00421BF0" w:rsidP="00F35B77">
            <w:pPr>
              <w:ind w:left="-109" w:right="-105"/>
              <w:jc w:val="center"/>
              <w:rPr>
                <w:iCs/>
                <w:color w:val="000000"/>
                <w:sz w:val="20"/>
                <w:szCs w:val="20"/>
              </w:rPr>
            </w:pPr>
            <w:r w:rsidRPr="00E574DD">
              <w:rPr>
                <w:iCs/>
                <w:color w:val="000000"/>
                <w:sz w:val="20"/>
                <w:szCs w:val="20"/>
              </w:rPr>
              <w:t>за каждые полные или не полные</w:t>
            </w:r>
            <w:r w:rsidRPr="00E574DD">
              <w:rPr>
                <w:iCs/>
                <w:color w:val="000000"/>
                <w:sz w:val="20"/>
                <w:szCs w:val="20"/>
              </w:rPr>
              <w:br/>
              <w:t>1 000 гр. веса</w:t>
            </w:r>
          </w:p>
        </w:tc>
        <w:tc>
          <w:tcPr>
            <w:tcW w:w="1222" w:type="pct"/>
            <w:shd w:val="clear" w:color="auto" w:fill="auto"/>
            <w:noWrap/>
            <w:vAlign w:val="center"/>
          </w:tcPr>
          <w:p w:rsidR="00421BF0" w:rsidRPr="00E574DD" w:rsidRDefault="00C161A9" w:rsidP="00F35B77">
            <w:pPr>
              <w:jc w:val="center"/>
              <w:rPr>
                <w:iCs/>
                <w:color w:val="000000"/>
                <w:sz w:val="20"/>
                <w:szCs w:val="20"/>
              </w:rPr>
            </w:pPr>
            <w:r>
              <w:rPr>
                <w:iCs/>
                <w:color w:val="000000"/>
                <w:sz w:val="20"/>
                <w:szCs w:val="20"/>
              </w:rPr>
              <w:t>4,50</w:t>
            </w:r>
          </w:p>
        </w:tc>
        <w:tc>
          <w:tcPr>
            <w:tcW w:w="1203" w:type="pct"/>
            <w:shd w:val="clear" w:color="auto" w:fill="auto"/>
            <w:noWrap/>
            <w:vAlign w:val="center"/>
            <w:hideMark/>
          </w:tcPr>
          <w:p w:rsidR="00421BF0" w:rsidRPr="00E574DD" w:rsidRDefault="00421BF0" w:rsidP="00F35B77">
            <w:pPr>
              <w:jc w:val="center"/>
              <w:rPr>
                <w:iCs/>
                <w:color w:val="000000"/>
                <w:sz w:val="20"/>
                <w:szCs w:val="20"/>
              </w:rPr>
            </w:pPr>
            <w:r w:rsidRPr="00E574DD">
              <w:rPr>
                <w:iCs/>
                <w:color w:val="000000"/>
                <w:sz w:val="20"/>
                <w:szCs w:val="20"/>
              </w:rPr>
              <w:t>22,75</w:t>
            </w:r>
          </w:p>
        </w:tc>
      </w:tr>
      <w:tr w:rsidR="00421BF0" w:rsidRPr="00E574DD" w:rsidTr="00C161A9">
        <w:trPr>
          <w:trHeight w:val="20"/>
        </w:trPr>
        <w:tc>
          <w:tcPr>
            <w:tcW w:w="234" w:type="pct"/>
            <w:shd w:val="clear" w:color="auto" w:fill="auto"/>
            <w:noWrap/>
            <w:vAlign w:val="center"/>
            <w:hideMark/>
          </w:tcPr>
          <w:p w:rsidR="00421BF0" w:rsidRPr="00E574DD" w:rsidRDefault="00421BF0" w:rsidP="00F35B77">
            <w:pPr>
              <w:jc w:val="center"/>
              <w:rPr>
                <w:color w:val="000000"/>
                <w:sz w:val="20"/>
                <w:szCs w:val="20"/>
              </w:rPr>
            </w:pPr>
            <w:r w:rsidRPr="00E574DD">
              <w:rPr>
                <w:color w:val="000000"/>
                <w:sz w:val="20"/>
                <w:szCs w:val="20"/>
              </w:rPr>
              <w:t>б)</w:t>
            </w:r>
          </w:p>
        </w:tc>
        <w:tc>
          <w:tcPr>
            <w:tcW w:w="1476" w:type="pct"/>
            <w:shd w:val="clear" w:color="auto" w:fill="auto"/>
            <w:vAlign w:val="center"/>
            <w:hideMark/>
          </w:tcPr>
          <w:p w:rsidR="00421BF0" w:rsidRPr="00E574DD" w:rsidRDefault="00421BF0" w:rsidP="00F35B77">
            <w:pPr>
              <w:rPr>
                <w:color w:val="000000"/>
                <w:sz w:val="20"/>
                <w:szCs w:val="20"/>
              </w:rPr>
            </w:pPr>
            <w:r w:rsidRPr="00E574DD">
              <w:rPr>
                <w:color w:val="000000"/>
                <w:sz w:val="20"/>
                <w:szCs w:val="20"/>
              </w:rPr>
              <w:t>Посылка «Хрупкая» или «Громоздкая»</w:t>
            </w:r>
          </w:p>
        </w:tc>
        <w:tc>
          <w:tcPr>
            <w:tcW w:w="865" w:type="pct"/>
            <w:shd w:val="clear" w:color="auto" w:fill="auto"/>
            <w:noWrap/>
            <w:vAlign w:val="center"/>
            <w:hideMark/>
          </w:tcPr>
          <w:p w:rsidR="00421BF0" w:rsidRPr="00E574DD" w:rsidRDefault="00421BF0" w:rsidP="00F35B77">
            <w:pPr>
              <w:ind w:left="-109" w:right="-105"/>
              <w:rPr>
                <w:color w:val="000000"/>
                <w:sz w:val="20"/>
                <w:szCs w:val="20"/>
              </w:rPr>
            </w:pPr>
            <w:r w:rsidRPr="00E574DD">
              <w:rPr>
                <w:color w:val="000000"/>
                <w:sz w:val="20"/>
                <w:szCs w:val="20"/>
              </w:rPr>
              <w:t> </w:t>
            </w:r>
          </w:p>
        </w:tc>
        <w:tc>
          <w:tcPr>
            <w:tcW w:w="1222" w:type="pct"/>
            <w:shd w:val="clear" w:color="auto" w:fill="auto"/>
            <w:noWrap/>
            <w:vAlign w:val="center"/>
            <w:hideMark/>
          </w:tcPr>
          <w:p w:rsidR="00421BF0" w:rsidRPr="00E574DD" w:rsidRDefault="00421BF0" w:rsidP="00F35B77">
            <w:pPr>
              <w:jc w:val="center"/>
              <w:rPr>
                <w:color w:val="000000"/>
                <w:sz w:val="20"/>
                <w:szCs w:val="20"/>
              </w:rPr>
            </w:pPr>
            <w:r w:rsidRPr="00E574DD">
              <w:rPr>
                <w:color w:val="000000"/>
                <w:sz w:val="20"/>
                <w:szCs w:val="20"/>
              </w:rPr>
              <w:t> </w:t>
            </w:r>
          </w:p>
        </w:tc>
        <w:tc>
          <w:tcPr>
            <w:tcW w:w="1203" w:type="pct"/>
            <w:shd w:val="clear" w:color="auto" w:fill="auto"/>
            <w:noWrap/>
            <w:vAlign w:val="center"/>
            <w:hideMark/>
          </w:tcPr>
          <w:p w:rsidR="00421BF0" w:rsidRPr="00E574DD" w:rsidRDefault="00421BF0" w:rsidP="00F35B77">
            <w:pPr>
              <w:jc w:val="center"/>
              <w:rPr>
                <w:color w:val="000000"/>
                <w:sz w:val="20"/>
                <w:szCs w:val="20"/>
              </w:rPr>
            </w:pPr>
            <w:r w:rsidRPr="00E574DD">
              <w:rPr>
                <w:color w:val="000000"/>
                <w:sz w:val="20"/>
                <w:szCs w:val="20"/>
              </w:rPr>
              <w:t> </w:t>
            </w:r>
          </w:p>
        </w:tc>
      </w:tr>
      <w:tr w:rsidR="00421BF0" w:rsidRPr="00E574DD" w:rsidTr="00C161A9">
        <w:trPr>
          <w:trHeight w:val="20"/>
        </w:trPr>
        <w:tc>
          <w:tcPr>
            <w:tcW w:w="234" w:type="pct"/>
            <w:shd w:val="clear" w:color="auto" w:fill="auto"/>
            <w:noWrap/>
            <w:vAlign w:val="center"/>
            <w:hideMark/>
          </w:tcPr>
          <w:p w:rsidR="00421BF0" w:rsidRPr="00E574DD" w:rsidRDefault="00421BF0" w:rsidP="00F35B77">
            <w:pPr>
              <w:jc w:val="center"/>
              <w:rPr>
                <w:iCs/>
                <w:color w:val="000000"/>
                <w:sz w:val="20"/>
                <w:szCs w:val="20"/>
              </w:rPr>
            </w:pPr>
            <w:r w:rsidRPr="00E574DD">
              <w:rPr>
                <w:iCs/>
                <w:color w:val="000000"/>
                <w:sz w:val="20"/>
                <w:szCs w:val="20"/>
              </w:rPr>
              <w:t>1)</w:t>
            </w:r>
          </w:p>
        </w:tc>
        <w:tc>
          <w:tcPr>
            <w:tcW w:w="1476" w:type="pct"/>
            <w:shd w:val="clear" w:color="auto" w:fill="auto"/>
            <w:noWrap/>
            <w:vAlign w:val="center"/>
            <w:hideMark/>
          </w:tcPr>
          <w:p w:rsidR="00421BF0" w:rsidRPr="00E574DD" w:rsidRDefault="00421BF0" w:rsidP="00F35B77">
            <w:pPr>
              <w:rPr>
                <w:iCs/>
                <w:color w:val="000000"/>
                <w:sz w:val="20"/>
                <w:szCs w:val="20"/>
              </w:rPr>
            </w:pPr>
            <w:r w:rsidRPr="00E574DD">
              <w:rPr>
                <w:iCs/>
                <w:color w:val="000000"/>
                <w:sz w:val="20"/>
                <w:szCs w:val="20"/>
              </w:rPr>
              <w:t>регистрация одной посылки</w:t>
            </w:r>
          </w:p>
        </w:tc>
        <w:tc>
          <w:tcPr>
            <w:tcW w:w="865" w:type="pct"/>
            <w:shd w:val="clear" w:color="auto" w:fill="auto"/>
            <w:vAlign w:val="center"/>
            <w:hideMark/>
          </w:tcPr>
          <w:p w:rsidR="00421BF0" w:rsidRPr="00E574DD" w:rsidRDefault="00421BF0" w:rsidP="00F35B77">
            <w:pPr>
              <w:ind w:left="-109" w:right="-105"/>
              <w:jc w:val="center"/>
              <w:rPr>
                <w:iCs/>
                <w:color w:val="000000"/>
                <w:sz w:val="20"/>
                <w:szCs w:val="20"/>
              </w:rPr>
            </w:pPr>
            <w:r w:rsidRPr="00E574DD">
              <w:rPr>
                <w:iCs/>
                <w:color w:val="000000"/>
                <w:sz w:val="20"/>
                <w:szCs w:val="20"/>
              </w:rPr>
              <w:t>шт.</w:t>
            </w:r>
          </w:p>
        </w:tc>
        <w:tc>
          <w:tcPr>
            <w:tcW w:w="1222" w:type="pct"/>
            <w:shd w:val="clear" w:color="auto" w:fill="auto"/>
            <w:noWrap/>
            <w:vAlign w:val="center"/>
            <w:hideMark/>
          </w:tcPr>
          <w:p w:rsidR="00421BF0" w:rsidRPr="00E574DD" w:rsidRDefault="00C161A9" w:rsidP="00F35B77">
            <w:pPr>
              <w:jc w:val="center"/>
              <w:rPr>
                <w:iCs/>
                <w:color w:val="000000"/>
                <w:sz w:val="20"/>
                <w:szCs w:val="20"/>
              </w:rPr>
            </w:pPr>
            <w:r>
              <w:rPr>
                <w:iCs/>
                <w:color w:val="000000"/>
                <w:sz w:val="20"/>
                <w:szCs w:val="20"/>
              </w:rPr>
              <w:t>1,60</w:t>
            </w:r>
          </w:p>
        </w:tc>
        <w:tc>
          <w:tcPr>
            <w:tcW w:w="1203" w:type="pct"/>
            <w:shd w:val="clear" w:color="auto" w:fill="auto"/>
            <w:noWrap/>
            <w:vAlign w:val="center"/>
            <w:hideMark/>
          </w:tcPr>
          <w:p w:rsidR="00421BF0" w:rsidRPr="00E574DD" w:rsidRDefault="00421BF0" w:rsidP="00F35B77">
            <w:pPr>
              <w:jc w:val="center"/>
              <w:rPr>
                <w:iCs/>
                <w:color w:val="000000"/>
                <w:sz w:val="20"/>
                <w:szCs w:val="20"/>
              </w:rPr>
            </w:pPr>
            <w:r w:rsidRPr="00E574DD">
              <w:rPr>
                <w:iCs/>
                <w:color w:val="000000"/>
                <w:sz w:val="20"/>
                <w:szCs w:val="20"/>
              </w:rPr>
              <w:t>46,20</w:t>
            </w:r>
          </w:p>
        </w:tc>
      </w:tr>
      <w:tr w:rsidR="00421BF0" w:rsidRPr="00E574DD" w:rsidTr="00C161A9">
        <w:trPr>
          <w:trHeight w:val="20"/>
        </w:trPr>
        <w:tc>
          <w:tcPr>
            <w:tcW w:w="234" w:type="pct"/>
            <w:shd w:val="clear" w:color="auto" w:fill="auto"/>
            <w:noWrap/>
            <w:vAlign w:val="center"/>
            <w:hideMark/>
          </w:tcPr>
          <w:p w:rsidR="00421BF0" w:rsidRPr="00E574DD" w:rsidRDefault="00421BF0" w:rsidP="00F35B77">
            <w:pPr>
              <w:jc w:val="center"/>
              <w:rPr>
                <w:iCs/>
                <w:color w:val="000000"/>
                <w:sz w:val="20"/>
                <w:szCs w:val="20"/>
              </w:rPr>
            </w:pPr>
            <w:r w:rsidRPr="00E574DD">
              <w:rPr>
                <w:iCs/>
                <w:color w:val="000000"/>
                <w:sz w:val="20"/>
                <w:szCs w:val="20"/>
              </w:rPr>
              <w:t>2)</w:t>
            </w:r>
          </w:p>
        </w:tc>
        <w:tc>
          <w:tcPr>
            <w:tcW w:w="1476" w:type="pct"/>
            <w:shd w:val="clear" w:color="auto" w:fill="auto"/>
            <w:noWrap/>
            <w:vAlign w:val="center"/>
            <w:hideMark/>
          </w:tcPr>
          <w:p w:rsidR="00421BF0" w:rsidRPr="00E574DD" w:rsidRDefault="00421BF0" w:rsidP="00F35B77">
            <w:pPr>
              <w:rPr>
                <w:iCs/>
                <w:color w:val="000000"/>
                <w:sz w:val="20"/>
                <w:szCs w:val="20"/>
              </w:rPr>
            </w:pPr>
            <w:r w:rsidRPr="00E574DD">
              <w:rPr>
                <w:iCs/>
                <w:color w:val="000000"/>
                <w:sz w:val="20"/>
                <w:szCs w:val="20"/>
              </w:rPr>
              <w:t>тариф за вес</w:t>
            </w:r>
          </w:p>
        </w:tc>
        <w:tc>
          <w:tcPr>
            <w:tcW w:w="865" w:type="pct"/>
            <w:shd w:val="clear" w:color="auto" w:fill="auto"/>
            <w:vAlign w:val="center"/>
            <w:hideMark/>
          </w:tcPr>
          <w:p w:rsidR="00421BF0" w:rsidRPr="00E574DD" w:rsidRDefault="00421BF0" w:rsidP="00F35B77">
            <w:pPr>
              <w:ind w:left="-109" w:right="-105"/>
              <w:jc w:val="center"/>
              <w:rPr>
                <w:iCs/>
                <w:color w:val="000000"/>
                <w:sz w:val="20"/>
                <w:szCs w:val="20"/>
              </w:rPr>
            </w:pPr>
            <w:r w:rsidRPr="00E574DD">
              <w:rPr>
                <w:iCs/>
                <w:color w:val="000000"/>
                <w:sz w:val="20"/>
                <w:szCs w:val="20"/>
              </w:rPr>
              <w:t>за каждые полные или не полные</w:t>
            </w:r>
            <w:r w:rsidRPr="00E574DD">
              <w:rPr>
                <w:iCs/>
                <w:color w:val="000000"/>
                <w:sz w:val="20"/>
                <w:szCs w:val="20"/>
              </w:rPr>
              <w:br/>
              <w:t>1 000 гр. веса</w:t>
            </w:r>
          </w:p>
        </w:tc>
        <w:tc>
          <w:tcPr>
            <w:tcW w:w="1222" w:type="pct"/>
            <w:shd w:val="clear" w:color="auto" w:fill="auto"/>
            <w:noWrap/>
            <w:vAlign w:val="center"/>
            <w:hideMark/>
          </w:tcPr>
          <w:p w:rsidR="00421BF0" w:rsidRPr="00E574DD" w:rsidRDefault="00C161A9" w:rsidP="00F35B77">
            <w:pPr>
              <w:jc w:val="center"/>
              <w:rPr>
                <w:iCs/>
                <w:color w:val="000000"/>
                <w:sz w:val="20"/>
                <w:szCs w:val="20"/>
              </w:rPr>
            </w:pPr>
            <w:r>
              <w:rPr>
                <w:iCs/>
                <w:color w:val="000000"/>
                <w:sz w:val="20"/>
                <w:szCs w:val="20"/>
              </w:rPr>
              <w:t>6,75</w:t>
            </w:r>
          </w:p>
        </w:tc>
        <w:tc>
          <w:tcPr>
            <w:tcW w:w="1203" w:type="pct"/>
            <w:shd w:val="clear" w:color="auto" w:fill="auto"/>
            <w:noWrap/>
            <w:vAlign w:val="center"/>
            <w:hideMark/>
          </w:tcPr>
          <w:p w:rsidR="00421BF0" w:rsidRPr="00E574DD" w:rsidRDefault="00421BF0" w:rsidP="00F35B77">
            <w:pPr>
              <w:jc w:val="center"/>
              <w:rPr>
                <w:iCs/>
                <w:color w:val="000000"/>
                <w:sz w:val="20"/>
                <w:szCs w:val="20"/>
              </w:rPr>
            </w:pPr>
            <w:r w:rsidRPr="00E574DD">
              <w:rPr>
                <w:iCs/>
                <w:color w:val="000000"/>
                <w:sz w:val="20"/>
                <w:szCs w:val="20"/>
              </w:rPr>
              <w:t>34,15</w:t>
            </w:r>
          </w:p>
        </w:tc>
      </w:tr>
      <w:tr w:rsidR="00421BF0" w:rsidRPr="00E574DD" w:rsidTr="00C161A9">
        <w:trPr>
          <w:trHeight w:val="20"/>
        </w:trPr>
        <w:tc>
          <w:tcPr>
            <w:tcW w:w="234" w:type="pct"/>
            <w:shd w:val="clear" w:color="auto" w:fill="auto"/>
            <w:noWrap/>
            <w:vAlign w:val="center"/>
            <w:hideMark/>
          </w:tcPr>
          <w:p w:rsidR="00421BF0" w:rsidRPr="00E574DD" w:rsidRDefault="00421BF0" w:rsidP="00F35B77">
            <w:pPr>
              <w:jc w:val="center"/>
              <w:rPr>
                <w:color w:val="000000"/>
                <w:sz w:val="20"/>
                <w:szCs w:val="20"/>
              </w:rPr>
            </w:pPr>
            <w:r w:rsidRPr="00E574DD">
              <w:rPr>
                <w:color w:val="000000"/>
                <w:sz w:val="20"/>
                <w:szCs w:val="20"/>
              </w:rPr>
              <w:t>в)</w:t>
            </w:r>
          </w:p>
        </w:tc>
        <w:tc>
          <w:tcPr>
            <w:tcW w:w="1476" w:type="pct"/>
            <w:shd w:val="clear" w:color="auto" w:fill="auto"/>
            <w:vAlign w:val="center"/>
            <w:hideMark/>
          </w:tcPr>
          <w:p w:rsidR="00421BF0" w:rsidRPr="00E574DD" w:rsidRDefault="00421BF0" w:rsidP="00F35B77">
            <w:pPr>
              <w:rPr>
                <w:color w:val="000000"/>
                <w:sz w:val="20"/>
                <w:szCs w:val="20"/>
              </w:rPr>
            </w:pPr>
            <w:r w:rsidRPr="00E574DD">
              <w:rPr>
                <w:color w:val="000000"/>
                <w:sz w:val="20"/>
                <w:szCs w:val="20"/>
              </w:rPr>
              <w:t>Посылка «Хрупкая» и «Громоздкая»</w:t>
            </w:r>
          </w:p>
        </w:tc>
        <w:tc>
          <w:tcPr>
            <w:tcW w:w="865" w:type="pct"/>
            <w:shd w:val="clear" w:color="auto" w:fill="auto"/>
            <w:noWrap/>
            <w:vAlign w:val="center"/>
            <w:hideMark/>
          </w:tcPr>
          <w:p w:rsidR="00421BF0" w:rsidRPr="00E574DD" w:rsidRDefault="00421BF0" w:rsidP="00F35B77">
            <w:pPr>
              <w:ind w:left="-109" w:right="-105"/>
              <w:rPr>
                <w:color w:val="000000"/>
                <w:sz w:val="20"/>
                <w:szCs w:val="20"/>
              </w:rPr>
            </w:pPr>
            <w:r w:rsidRPr="00E574DD">
              <w:rPr>
                <w:color w:val="000000"/>
                <w:sz w:val="20"/>
                <w:szCs w:val="20"/>
              </w:rPr>
              <w:t> </w:t>
            </w:r>
          </w:p>
        </w:tc>
        <w:tc>
          <w:tcPr>
            <w:tcW w:w="1222" w:type="pct"/>
            <w:shd w:val="clear" w:color="auto" w:fill="auto"/>
            <w:noWrap/>
            <w:vAlign w:val="center"/>
            <w:hideMark/>
          </w:tcPr>
          <w:p w:rsidR="00421BF0" w:rsidRPr="00E574DD" w:rsidRDefault="00421BF0" w:rsidP="00F35B77">
            <w:pPr>
              <w:jc w:val="center"/>
              <w:rPr>
                <w:color w:val="000000"/>
                <w:sz w:val="20"/>
                <w:szCs w:val="20"/>
              </w:rPr>
            </w:pPr>
            <w:r w:rsidRPr="00E574DD">
              <w:rPr>
                <w:color w:val="000000"/>
                <w:sz w:val="20"/>
                <w:szCs w:val="20"/>
              </w:rPr>
              <w:t> </w:t>
            </w:r>
          </w:p>
        </w:tc>
        <w:tc>
          <w:tcPr>
            <w:tcW w:w="1203" w:type="pct"/>
            <w:shd w:val="clear" w:color="auto" w:fill="auto"/>
            <w:noWrap/>
            <w:vAlign w:val="center"/>
            <w:hideMark/>
          </w:tcPr>
          <w:p w:rsidR="00421BF0" w:rsidRPr="00E574DD" w:rsidRDefault="00421BF0" w:rsidP="00F35B77">
            <w:pPr>
              <w:jc w:val="center"/>
              <w:rPr>
                <w:color w:val="000000"/>
                <w:sz w:val="20"/>
                <w:szCs w:val="20"/>
              </w:rPr>
            </w:pPr>
            <w:r w:rsidRPr="00E574DD">
              <w:rPr>
                <w:color w:val="000000"/>
                <w:sz w:val="20"/>
                <w:szCs w:val="20"/>
              </w:rPr>
              <w:t> </w:t>
            </w:r>
          </w:p>
        </w:tc>
      </w:tr>
      <w:tr w:rsidR="00421BF0" w:rsidRPr="00E574DD" w:rsidTr="00C161A9">
        <w:trPr>
          <w:trHeight w:val="20"/>
        </w:trPr>
        <w:tc>
          <w:tcPr>
            <w:tcW w:w="234" w:type="pct"/>
            <w:shd w:val="clear" w:color="auto" w:fill="auto"/>
            <w:noWrap/>
            <w:vAlign w:val="center"/>
            <w:hideMark/>
          </w:tcPr>
          <w:p w:rsidR="00421BF0" w:rsidRPr="00E574DD" w:rsidRDefault="00421BF0" w:rsidP="00F35B77">
            <w:pPr>
              <w:jc w:val="center"/>
              <w:rPr>
                <w:iCs/>
                <w:color w:val="000000"/>
                <w:sz w:val="20"/>
                <w:szCs w:val="20"/>
              </w:rPr>
            </w:pPr>
            <w:r w:rsidRPr="00E574DD">
              <w:rPr>
                <w:iCs/>
                <w:color w:val="000000"/>
                <w:sz w:val="20"/>
                <w:szCs w:val="20"/>
              </w:rPr>
              <w:t>1)</w:t>
            </w:r>
          </w:p>
        </w:tc>
        <w:tc>
          <w:tcPr>
            <w:tcW w:w="1476" w:type="pct"/>
            <w:shd w:val="clear" w:color="auto" w:fill="auto"/>
            <w:noWrap/>
            <w:vAlign w:val="center"/>
            <w:hideMark/>
          </w:tcPr>
          <w:p w:rsidR="00421BF0" w:rsidRPr="00E574DD" w:rsidRDefault="00421BF0" w:rsidP="00F35B77">
            <w:pPr>
              <w:rPr>
                <w:iCs/>
                <w:color w:val="000000"/>
                <w:sz w:val="20"/>
                <w:szCs w:val="20"/>
              </w:rPr>
            </w:pPr>
            <w:r w:rsidRPr="00E574DD">
              <w:rPr>
                <w:iCs/>
                <w:color w:val="000000"/>
                <w:sz w:val="20"/>
                <w:szCs w:val="20"/>
              </w:rPr>
              <w:t>регистрация одной посылки</w:t>
            </w:r>
          </w:p>
        </w:tc>
        <w:tc>
          <w:tcPr>
            <w:tcW w:w="865" w:type="pct"/>
            <w:shd w:val="clear" w:color="auto" w:fill="auto"/>
            <w:vAlign w:val="center"/>
            <w:hideMark/>
          </w:tcPr>
          <w:p w:rsidR="00421BF0" w:rsidRPr="00E574DD" w:rsidRDefault="00421BF0" w:rsidP="00F35B77">
            <w:pPr>
              <w:ind w:left="-109" w:right="-105"/>
              <w:jc w:val="center"/>
              <w:rPr>
                <w:iCs/>
                <w:color w:val="000000"/>
                <w:sz w:val="20"/>
                <w:szCs w:val="20"/>
              </w:rPr>
            </w:pPr>
            <w:r w:rsidRPr="00E574DD">
              <w:rPr>
                <w:iCs/>
                <w:color w:val="000000"/>
                <w:sz w:val="20"/>
                <w:szCs w:val="20"/>
              </w:rPr>
              <w:t>шт.</w:t>
            </w:r>
          </w:p>
        </w:tc>
        <w:tc>
          <w:tcPr>
            <w:tcW w:w="1222" w:type="pct"/>
            <w:shd w:val="clear" w:color="auto" w:fill="auto"/>
            <w:noWrap/>
            <w:vAlign w:val="center"/>
            <w:hideMark/>
          </w:tcPr>
          <w:p w:rsidR="00421BF0" w:rsidRPr="00E574DD" w:rsidRDefault="00C161A9" w:rsidP="00F35B77">
            <w:pPr>
              <w:jc w:val="center"/>
              <w:rPr>
                <w:iCs/>
                <w:color w:val="000000"/>
                <w:sz w:val="20"/>
                <w:szCs w:val="20"/>
              </w:rPr>
            </w:pPr>
            <w:r>
              <w:rPr>
                <w:iCs/>
                <w:color w:val="000000"/>
                <w:sz w:val="20"/>
                <w:szCs w:val="20"/>
              </w:rPr>
              <w:t>1,60</w:t>
            </w:r>
          </w:p>
        </w:tc>
        <w:tc>
          <w:tcPr>
            <w:tcW w:w="1203" w:type="pct"/>
            <w:shd w:val="clear" w:color="auto" w:fill="auto"/>
            <w:noWrap/>
            <w:vAlign w:val="center"/>
            <w:hideMark/>
          </w:tcPr>
          <w:p w:rsidR="00421BF0" w:rsidRPr="00E574DD" w:rsidRDefault="00421BF0" w:rsidP="00F35B77">
            <w:pPr>
              <w:jc w:val="center"/>
              <w:rPr>
                <w:iCs/>
                <w:color w:val="000000"/>
                <w:sz w:val="20"/>
                <w:szCs w:val="20"/>
              </w:rPr>
            </w:pPr>
            <w:r w:rsidRPr="00E574DD">
              <w:rPr>
                <w:iCs/>
                <w:color w:val="000000"/>
                <w:sz w:val="20"/>
                <w:szCs w:val="20"/>
              </w:rPr>
              <w:t>46,20</w:t>
            </w:r>
          </w:p>
        </w:tc>
      </w:tr>
      <w:tr w:rsidR="00421BF0" w:rsidRPr="00E574DD" w:rsidTr="00C161A9">
        <w:trPr>
          <w:trHeight w:val="20"/>
        </w:trPr>
        <w:tc>
          <w:tcPr>
            <w:tcW w:w="234" w:type="pct"/>
            <w:shd w:val="clear" w:color="auto" w:fill="auto"/>
            <w:noWrap/>
            <w:vAlign w:val="center"/>
            <w:hideMark/>
          </w:tcPr>
          <w:p w:rsidR="00421BF0" w:rsidRPr="00E574DD" w:rsidRDefault="00421BF0" w:rsidP="00F35B77">
            <w:pPr>
              <w:jc w:val="center"/>
              <w:rPr>
                <w:iCs/>
                <w:color w:val="000000"/>
                <w:sz w:val="20"/>
                <w:szCs w:val="20"/>
              </w:rPr>
            </w:pPr>
            <w:r w:rsidRPr="00E574DD">
              <w:rPr>
                <w:iCs/>
                <w:color w:val="000000"/>
                <w:sz w:val="20"/>
                <w:szCs w:val="20"/>
              </w:rPr>
              <w:t>2)</w:t>
            </w:r>
          </w:p>
        </w:tc>
        <w:tc>
          <w:tcPr>
            <w:tcW w:w="1476" w:type="pct"/>
            <w:shd w:val="clear" w:color="auto" w:fill="auto"/>
            <w:noWrap/>
            <w:vAlign w:val="center"/>
            <w:hideMark/>
          </w:tcPr>
          <w:p w:rsidR="00421BF0" w:rsidRPr="00E574DD" w:rsidRDefault="00421BF0" w:rsidP="00F35B77">
            <w:pPr>
              <w:rPr>
                <w:iCs/>
                <w:color w:val="000000"/>
                <w:sz w:val="20"/>
                <w:szCs w:val="20"/>
              </w:rPr>
            </w:pPr>
            <w:r w:rsidRPr="00E574DD">
              <w:rPr>
                <w:iCs/>
                <w:color w:val="000000"/>
                <w:sz w:val="20"/>
                <w:szCs w:val="20"/>
              </w:rPr>
              <w:t>тариф за вес</w:t>
            </w:r>
          </w:p>
        </w:tc>
        <w:tc>
          <w:tcPr>
            <w:tcW w:w="865" w:type="pct"/>
            <w:shd w:val="clear" w:color="auto" w:fill="auto"/>
            <w:vAlign w:val="center"/>
            <w:hideMark/>
          </w:tcPr>
          <w:p w:rsidR="00421BF0" w:rsidRPr="00E574DD" w:rsidRDefault="00421BF0" w:rsidP="00F35B77">
            <w:pPr>
              <w:ind w:left="-109" w:right="-105"/>
              <w:jc w:val="center"/>
              <w:rPr>
                <w:iCs/>
                <w:color w:val="000000"/>
                <w:sz w:val="20"/>
                <w:szCs w:val="20"/>
              </w:rPr>
            </w:pPr>
            <w:r w:rsidRPr="00E574DD">
              <w:rPr>
                <w:iCs/>
                <w:color w:val="000000"/>
                <w:sz w:val="20"/>
                <w:szCs w:val="20"/>
              </w:rPr>
              <w:t>за каждые полные или не полные</w:t>
            </w:r>
            <w:r w:rsidRPr="00E574DD">
              <w:rPr>
                <w:iCs/>
                <w:color w:val="000000"/>
                <w:sz w:val="20"/>
                <w:szCs w:val="20"/>
              </w:rPr>
              <w:br/>
              <w:t>1 000 гр. веса</w:t>
            </w:r>
          </w:p>
        </w:tc>
        <w:tc>
          <w:tcPr>
            <w:tcW w:w="1222" w:type="pct"/>
            <w:shd w:val="clear" w:color="auto" w:fill="auto"/>
            <w:noWrap/>
            <w:vAlign w:val="center"/>
            <w:hideMark/>
          </w:tcPr>
          <w:p w:rsidR="00421BF0" w:rsidRPr="00E574DD" w:rsidRDefault="00C161A9" w:rsidP="00F35B77">
            <w:pPr>
              <w:jc w:val="center"/>
              <w:rPr>
                <w:iCs/>
                <w:color w:val="000000"/>
                <w:sz w:val="20"/>
                <w:szCs w:val="20"/>
              </w:rPr>
            </w:pPr>
            <w:r>
              <w:rPr>
                <w:iCs/>
                <w:color w:val="000000"/>
                <w:sz w:val="20"/>
                <w:szCs w:val="20"/>
              </w:rPr>
              <w:t>8,90</w:t>
            </w:r>
          </w:p>
        </w:tc>
        <w:tc>
          <w:tcPr>
            <w:tcW w:w="1203" w:type="pct"/>
            <w:shd w:val="clear" w:color="auto" w:fill="auto"/>
            <w:noWrap/>
            <w:vAlign w:val="center"/>
            <w:hideMark/>
          </w:tcPr>
          <w:p w:rsidR="00421BF0" w:rsidRPr="00E574DD" w:rsidRDefault="00421BF0" w:rsidP="00F35B77">
            <w:pPr>
              <w:jc w:val="center"/>
              <w:rPr>
                <w:iCs/>
                <w:color w:val="000000"/>
                <w:sz w:val="20"/>
                <w:szCs w:val="20"/>
              </w:rPr>
            </w:pPr>
            <w:r w:rsidRPr="00E574DD">
              <w:rPr>
                <w:iCs/>
                <w:color w:val="000000"/>
                <w:sz w:val="20"/>
                <w:szCs w:val="20"/>
              </w:rPr>
              <w:t>45,50</w:t>
            </w:r>
          </w:p>
        </w:tc>
      </w:tr>
      <w:tr w:rsidR="00421BF0" w:rsidRPr="00E574DD" w:rsidTr="00C161A9">
        <w:trPr>
          <w:trHeight w:val="20"/>
        </w:trPr>
        <w:tc>
          <w:tcPr>
            <w:tcW w:w="234" w:type="pct"/>
            <w:shd w:val="clear" w:color="auto" w:fill="auto"/>
            <w:noWrap/>
            <w:vAlign w:val="center"/>
            <w:hideMark/>
          </w:tcPr>
          <w:p w:rsidR="00421BF0" w:rsidRPr="00E574DD" w:rsidRDefault="00421BF0" w:rsidP="00F35B77">
            <w:pPr>
              <w:jc w:val="center"/>
              <w:rPr>
                <w:bCs/>
                <w:color w:val="000000"/>
                <w:sz w:val="20"/>
                <w:szCs w:val="20"/>
              </w:rPr>
            </w:pPr>
            <w:r w:rsidRPr="00E574DD">
              <w:rPr>
                <w:bCs/>
                <w:color w:val="000000"/>
                <w:sz w:val="20"/>
                <w:szCs w:val="20"/>
              </w:rPr>
              <w:t>5.</w:t>
            </w:r>
          </w:p>
        </w:tc>
        <w:tc>
          <w:tcPr>
            <w:tcW w:w="1476" w:type="pct"/>
            <w:shd w:val="clear" w:color="auto" w:fill="auto"/>
            <w:noWrap/>
            <w:vAlign w:val="center"/>
            <w:hideMark/>
          </w:tcPr>
          <w:p w:rsidR="00421BF0" w:rsidRPr="00E574DD" w:rsidRDefault="00421BF0" w:rsidP="00F35B77">
            <w:pPr>
              <w:rPr>
                <w:bCs/>
                <w:color w:val="000000"/>
                <w:sz w:val="20"/>
                <w:szCs w:val="20"/>
              </w:rPr>
            </w:pPr>
            <w:r w:rsidRPr="00E574DD">
              <w:rPr>
                <w:bCs/>
                <w:color w:val="000000"/>
                <w:sz w:val="20"/>
                <w:szCs w:val="20"/>
              </w:rPr>
              <w:t>Посылки, пересылаемые с целью благотворительности в адрес благотворительных организаций и от них в адрес населения</w:t>
            </w:r>
          </w:p>
        </w:tc>
        <w:tc>
          <w:tcPr>
            <w:tcW w:w="865" w:type="pct"/>
            <w:shd w:val="clear" w:color="auto" w:fill="auto"/>
            <w:noWrap/>
            <w:vAlign w:val="center"/>
            <w:hideMark/>
          </w:tcPr>
          <w:p w:rsidR="00421BF0" w:rsidRPr="00E574DD" w:rsidRDefault="00421BF0" w:rsidP="00F35B77">
            <w:pPr>
              <w:ind w:left="-109" w:right="-105"/>
              <w:rPr>
                <w:bCs/>
                <w:color w:val="000000"/>
                <w:sz w:val="20"/>
                <w:szCs w:val="20"/>
              </w:rPr>
            </w:pPr>
            <w:r w:rsidRPr="00E574DD">
              <w:rPr>
                <w:bCs/>
                <w:color w:val="000000"/>
                <w:sz w:val="20"/>
                <w:szCs w:val="20"/>
              </w:rPr>
              <w:t> </w:t>
            </w:r>
          </w:p>
        </w:tc>
        <w:tc>
          <w:tcPr>
            <w:tcW w:w="1222" w:type="pct"/>
            <w:shd w:val="clear" w:color="auto" w:fill="auto"/>
            <w:noWrap/>
            <w:vAlign w:val="center"/>
            <w:hideMark/>
          </w:tcPr>
          <w:p w:rsidR="00421BF0" w:rsidRPr="00E574DD" w:rsidRDefault="00421BF0" w:rsidP="00F35B77">
            <w:pPr>
              <w:jc w:val="center"/>
              <w:rPr>
                <w:bCs/>
                <w:color w:val="000000"/>
                <w:sz w:val="20"/>
                <w:szCs w:val="20"/>
              </w:rPr>
            </w:pPr>
            <w:r w:rsidRPr="00E574DD">
              <w:rPr>
                <w:bCs/>
                <w:color w:val="000000"/>
                <w:sz w:val="20"/>
                <w:szCs w:val="20"/>
              </w:rPr>
              <w:t> </w:t>
            </w:r>
          </w:p>
        </w:tc>
        <w:tc>
          <w:tcPr>
            <w:tcW w:w="1203" w:type="pct"/>
            <w:shd w:val="clear" w:color="auto" w:fill="auto"/>
            <w:noWrap/>
            <w:vAlign w:val="center"/>
            <w:hideMark/>
          </w:tcPr>
          <w:p w:rsidR="00421BF0" w:rsidRPr="00E574DD" w:rsidRDefault="00421BF0" w:rsidP="00F35B77">
            <w:pPr>
              <w:jc w:val="center"/>
              <w:rPr>
                <w:bCs/>
                <w:color w:val="000000"/>
                <w:sz w:val="20"/>
                <w:szCs w:val="20"/>
              </w:rPr>
            </w:pPr>
            <w:r w:rsidRPr="00E574DD">
              <w:rPr>
                <w:bCs/>
                <w:color w:val="000000"/>
                <w:sz w:val="20"/>
                <w:szCs w:val="20"/>
              </w:rPr>
              <w:t> </w:t>
            </w:r>
          </w:p>
        </w:tc>
      </w:tr>
      <w:tr w:rsidR="00421BF0" w:rsidRPr="00E574DD" w:rsidTr="00C161A9">
        <w:trPr>
          <w:trHeight w:val="20"/>
        </w:trPr>
        <w:tc>
          <w:tcPr>
            <w:tcW w:w="234" w:type="pct"/>
            <w:shd w:val="clear" w:color="auto" w:fill="auto"/>
            <w:noWrap/>
            <w:vAlign w:val="center"/>
            <w:hideMark/>
          </w:tcPr>
          <w:p w:rsidR="00421BF0" w:rsidRPr="00E574DD" w:rsidRDefault="00421BF0" w:rsidP="00F35B77">
            <w:pPr>
              <w:jc w:val="center"/>
              <w:rPr>
                <w:color w:val="000000"/>
                <w:sz w:val="20"/>
                <w:szCs w:val="20"/>
              </w:rPr>
            </w:pPr>
            <w:r w:rsidRPr="00E574DD">
              <w:rPr>
                <w:color w:val="000000"/>
                <w:sz w:val="20"/>
                <w:szCs w:val="20"/>
              </w:rPr>
              <w:t>а)</w:t>
            </w:r>
          </w:p>
        </w:tc>
        <w:tc>
          <w:tcPr>
            <w:tcW w:w="1476" w:type="pct"/>
            <w:shd w:val="clear" w:color="auto" w:fill="auto"/>
            <w:noWrap/>
            <w:vAlign w:val="center"/>
            <w:hideMark/>
          </w:tcPr>
          <w:p w:rsidR="00421BF0" w:rsidRPr="00E574DD" w:rsidRDefault="00421BF0" w:rsidP="00F35B77">
            <w:pPr>
              <w:rPr>
                <w:color w:val="000000"/>
                <w:sz w:val="20"/>
                <w:szCs w:val="20"/>
              </w:rPr>
            </w:pPr>
            <w:r w:rsidRPr="00E574DD">
              <w:rPr>
                <w:color w:val="000000"/>
                <w:sz w:val="20"/>
                <w:szCs w:val="20"/>
              </w:rPr>
              <w:t>Посылка простая</w:t>
            </w:r>
          </w:p>
        </w:tc>
        <w:tc>
          <w:tcPr>
            <w:tcW w:w="865" w:type="pct"/>
            <w:shd w:val="clear" w:color="auto" w:fill="auto"/>
            <w:noWrap/>
            <w:vAlign w:val="center"/>
            <w:hideMark/>
          </w:tcPr>
          <w:p w:rsidR="00421BF0" w:rsidRPr="00E574DD" w:rsidRDefault="00421BF0" w:rsidP="00F35B77">
            <w:pPr>
              <w:ind w:left="-109" w:right="-105"/>
              <w:rPr>
                <w:color w:val="000000"/>
                <w:sz w:val="20"/>
                <w:szCs w:val="20"/>
              </w:rPr>
            </w:pPr>
            <w:r w:rsidRPr="00E574DD">
              <w:rPr>
                <w:color w:val="000000"/>
                <w:sz w:val="20"/>
                <w:szCs w:val="20"/>
              </w:rPr>
              <w:t> </w:t>
            </w:r>
          </w:p>
        </w:tc>
        <w:tc>
          <w:tcPr>
            <w:tcW w:w="1222" w:type="pct"/>
            <w:shd w:val="clear" w:color="auto" w:fill="auto"/>
            <w:noWrap/>
            <w:vAlign w:val="center"/>
            <w:hideMark/>
          </w:tcPr>
          <w:p w:rsidR="00421BF0" w:rsidRPr="00E574DD" w:rsidRDefault="00421BF0" w:rsidP="00F35B77">
            <w:pPr>
              <w:jc w:val="center"/>
              <w:rPr>
                <w:color w:val="000000"/>
                <w:sz w:val="20"/>
                <w:szCs w:val="20"/>
              </w:rPr>
            </w:pPr>
            <w:r w:rsidRPr="00E574DD">
              <w:rPr>
                <w:color w:val="000000"/>
                <w:sz w:val="20"/>
                <w:szCs w:val="20"/>
              </w:rPr>
              <w:t> </w:t>
            </w:r>
          </w:p>
        </w:tc>
        <w:tc>
          <w:tcPr>
            <w:tcW w:w="1203" w:type="pct"/>
            <w:shd w:val="clear" w:color="auto" w:fill="auto"/>
            <w:noWrap/>
            <w:vAlign w:val="center"/>
            <w:hideMark/>
          </w:tcPr>
          <w:p w:rsidR="00421BF0" w:rsidRPr="00E574DD" w:rsidRDefault="00421BF0" w:rsidP="00F35B77">
            <w:pPr>
              <w:jc w:val="center"/>
              <w:rPr>
                <w:color w:val="000000"/>
                <w:sz w:val="20"/>
                <w:szCs w:val="20"/>
              </w:rPr>
            </w:pPr>
            <w:r w:rsidRPr="00E574DD">
              <w:rPr>
                <w:color w:val="000000"/>
                <w:sz w:val="20"/>
                <w:szCs w:val="20"/>
              </w:rPr>
              <w:t> </w:t>
            </w:r>
          </w:p>
        </w:tc>
      </w:tr>
      <w:tr w:rsidR="00421BF0" w:rsidRPr="00E574DD" w:rsidTr="00C161A9">
        <w:trPr>
          <w:trHeight w:val="20"/>
        </w:trPr>
        <w:tc>
          <w:tcPr>
            <w:tcW w:w="234" w:type="pct"/>
            <w:shd w:val="clear" w:color="auto" w:fill="auto"/>
            <w:noWrap/>
            <w:vAlign w:val="center"/>
            <w:hideMark/>
          </w:tcPr>
          <w:p w:rsidR="00421BF0" w:rsidRPr="00E574DD" w:rsidRDefault="00421BF0" w:rsidP="00F35B77">
            <w:pPr>
              <w:jc w:val="center"/>
              <w:rPr>
                <w:iCs/>
                <w:color w:val="000000"/>
                <w:sz w:val="20"/>
                <w:szCs w:val="20"/>
              </w:rPr>
            </w:pPr>
            <w:r w:rsidRPr="00E574DD">
              <w:rPr>
                <w:iCs/>
                <w:color w:val="000000"/>
                <w:sz w:val="20"/>
                <w:szCs w:val="20"/>
              </w:rPr>
              <w:t>1)</w:t>
            </w:r>
          </w:p>
        </w:tc>
        <w:tc>
          <w:tcPr>
            <w:tcW w:w="1476" w:type="pct"/>
            <w:shd w:val="clear" w:color="auto" w:fill="auto"/>
            <w:noWrap/>
            <w:vAlign w:val="center"/>
            <w:hideMark/>
          </w:tcPr>
          <w:p w:rsidR="00421BF0" w:rsidRPr="00E574DD" w:rsidRDefault="00421BF0" w:rsidP="00F35B77">
            <w:pPr>
              <w:rPr>
                <w:iCs/>
                <w:color w:val="000000"/>
                <w:sz w:val="20"/>
                <w:szCs w:val="20"/>
              </w:rPr>
            </w:pPr>
            <w:r w:rsidRPr="00E574DD">
              <w:rPr>
                <w:iCs/>
                <w:color w:val="000000"/>
                <w:sz w:val="20"/>
                <w:szCs w:val="20"/>
              </w:rPr>
              <w:t>регистрация одной посылки</w:t>
            </w:r>
          </w:p>
        </w:tc>
        <w:tc>
          <w:tcPr>
            <w:tcW w:w="865" w:type="pct"/>
            <w:shd w:val="clear" w:color="auto" w:fill="auto"/>
            <w:vAlign w:val="center"/>
            <w:hideMark/>
          </w:tcPr>
          <w:p w:rsidR="00421BF0" w:rsidRPr="00E574DD" w:rsidRDefault="00421BF0" w:rsidP="00F35B77">
            <w:pPr>
              <w:ind w:left="-109" w:right="-105"/>
              <w:jc w:val="center"/>
              <w:rPr>
                <w:iCs/>
                <w:color w:val="000000"/>
                <w:sz w:val="20"/>
                <w:szCs w:val="20"/>
              </w:rPr>
            </w:pPr>
            <w:r w:rsidRPr="00E574DD">
              <w:rPr>
                <w:iCs/>
                <w:color w:val="000000"/>
                <w:sz w:val="20"/>
                <w:szCs w:val="20"/>
              </w:rPr>
              <w:t>шт.</w:t>
            </w:r>
          </w:p>
        </w:tc>
        <w:tc>
          <w:tcPr>
            <w:tcW w:w="1222" w:type="pct"/>
            <w:shd w:val="clear" w:color="auto" w:fill="auto"/>
            <w:noWrap/>
            <w:vAlign w:val="center"/>
            <w:hideMark/>
          </w:tcPr>
          <w:p w:rsidR="00421BF0" w:rsidRPr="00E574DD" w:rsidRDefault="00421BF0" w:rsidP="00F35B77">
            <w:pPr>
              <w:jc w:val="center"/>
              <w:rPr>
                <w:iCs/>
                <w:color w:val="000000"/>
                <w:sz w:val="20"/>
                <w:szCs w:val="20"/>
              </w:rPr>
            </w:pPr>
            <w:r w:rsidRPr="00E574DD">
              <w:rPr>
                <w:iCs/>
                <w:color w:val="000000"/>
                <w:sz w:val="20"/>
                <w:szCs w:val="20"/>
              </w:rPr>
              <w:t>0</w:t>
            </w:r>
            <w:r w:rsidR="00C161A9">
              <w:rPr>
                <w:iCs/>
                <w:color w:val="000000"/>
                <w:sz w:val="20"/>
                <w:szCs w:val="20"/>
              </w:rPr>
              <w:t>,80</w:t>
            </w:r>
          </w:p>
        </w:tc>
        <w:tc>
          <w:tcPr>
            <w:tcW w:w="1203" w:type="pct"/>
            <w:shd w:val="clear" w:color="auto" w:fill="auto"/>
            <w:noWrap/>
            <w:vAlign w:val="center"/>
            <w:hideMark/>
          </w:tcPr>
          <w:p w:rsidR="00421BF0" w:rsidRPr="00E574DD" w:rsidRDefault="00421BF0" w:rsidP="00F35B77">
            <w:pPr>
              <w:jc w:val="center"/>
              <w:rPr>
                <w:iCs/>
                <w:color w:val="000000"/>
                <w:sz w:val="20"/>
                <w:szCs w:val="20"/>
              </w:rPr>
            </w:pPr>
            <w:r w:rsidRPr="00E574DD">
              <w:rPr>
                <w:iCs/>
                <w:color w:val="000000"/>
                <w:sz w:val="20"/>
                <w:szCs w:val="20"/>
              </w:rPr>
              <w:t>23,10</w:t>
            </w:r>
          </w:p>
        </w:tc>
      </w:tr>
      <w:tr w:rsidR="00421BF0" w:rsidRPr="00E574DD" w:rsidTr="00C161A9">
        <w:trPr>
          <w:trHeight w:val="20"/>
        </w:trPr>
        <w:tc>
          <w:tcPr>
            <w:tcW w:w="234" w:type="pct"/>
            <w:shd w:val="clear" w:color="auto" w:fill="auto"/>
            <w:noWrap/>
            <w:vAlign w:val="center"/>
            <w:hideMark/>
          </w:tcPr>
          <w:p w:rsidR="00421BF0" w:rsidRPr="00E574DD" w:rsidRDefault="00421BF0" w:rsidP="00F35B77">
            <w:pPr>
              <w:jc w:val="center"/>
              <w:rPr>
                <w:iCs/>
                <w:color w:val="000000"/>
                <w:sz w:val="20"/>
                <w:szCs w:val="20"/>
              </w:rPr>
            </w:pPr>
            <w:r w:rsidRPr="00E574DD">
              <w:rPr>
                <w:iCs/>
                <w:color w:val="000000"/>
                <w:sz w:val="20"/>
                <w:szCs w:val="20"/>
              </w:rPr>
              <w:t>2)</w:t>
            </w:r>
          </w:p>
        </w:tc>
        <w:tc>
          <w:tcPr>
            <w:tcW w:w="1476" w:type="pct"/>
            <w:shd w:val="clear" w:color="auto" w:fill="auto"/>
            <w:noWrap/>
            <w:vAlign w:val="center"/>
            <w:hideMark/>
          </w:tcPr>
          <w:p w:rsidR="00421BF0" w:rsidRPr="00E574DD" w:rsidRDefault="00421BF0" w:rsidP="00F35B77">
            <w:pPr>
              <w:rPr>
                <w:iCs/>
                <w:color w:val="000000"/>
                <w:sz w:val="20"/>
                <w:szCs w:val="20"/>
              </w:rPr>
            </w:pPr>
            <w:r w:rsidRPr="00E574DD">
              <w:rPr>
                <w:iCs/>
                <w:color w:val="000000"/>
                <w:sz w:val="20"/>
                <w:szCs w:val="20"/>
              </w:rPr>
              <w:t>тариф за вес</w:t>
            </w:r>
          </w:p>
        </w:tc>
        <w:tc>
          <w:tcPr>
            <w:tcW w:w="865" w:type="pct"/>
            <w:shd w:val="clear" w:color="auto" w:fill="auto"/>
            <w:vAlign w:val="center"/>
            <w:hideMark/>
          </w:tcPr>
          <w:p w:rsidR="00421BF0" w:rsidRPr="00E574DD" w:rsidRDefault="00421BF0" w:rsidP="00F35B77">
            <w:pPr>
              <w:ind w:left="-109" w:right="-105"/>
              <w:jc w:val="center"/>
              <w:rPr>
                <w:iCs/>
                <w:color w:val="000000"/>
                <w:sz w:val="20"/>
                <w:szCs w:val="20"/>
              </w:rPr>
            </w:pPr>
            <w:r w:rsidRPr="00E574DD">
              <w:rPr>
                <w:iCs/>
                <w:color w:val="000000"/>
                <w:sz w:val="20"/>
                <w:szCs w:val="20"/>
              </w:rPr>
              <w:t>за каждые полные или не полные</w:t>
            </w:r>
            <w:r w:rsidRPr="00E574DD">
              <w:rPr>
                <w:iCs/>
                <w:color w:val="000000"/>
                <w:sz w:val="20"/>
                <w:szCs w:val="20"/>
              </w:rPr>
              <w:br/>
              <w:t>1 000 гр. веса</w:t>
            </w:r>
          </w:p>
        </w:tc>
        <w:tc>
          <w:tcPr>
            <w:tcW w:w="1222" w:type="pct"/>
            <w:shd w:val="clear" w:color="auto" w:fill="auto"/>
            <w:noWrap/>
            <w:vAlign w:val="center"/>
            <w:hideMark/>
          </w:tcPr>
          <w:p w:rsidR="00421BF0" w:rsidRPr="00E574DD" w:rsidRDefault="00C161A9" w:rsidP="00F35B77">
            <w:pPr>
              <w:jc w:val="center"/>
              <w:rPr>
                <w:iCs/>
                <w:color w:val="000000"/>
                <w:sz w:val="20"/>
                <w:szCs w:val="20"/>
              </w:rPr>
            </w:pPr>
            <w:r>
              <w:rPr>
                <w:iCs/>
                <w:color w:val="000000"/>
                <w:sz w:val="20"/>
                <w:szCs w:val="20"/>
              </w:rPr>
              <w:t>2,25</w:t>
            </w:r>
          </w:p>
        </w:tc>
        <w:tc>
          <w:tcPr>
            <w:tcW w:w="1203" w:type="pct"/>
            <w:shd w:val="clear" w:color="auto" w:fill="auto"/>
            <w:noWrap/>
            <w:vAlign w:val="center"/>
            <w:hideMark/>
          </w:tcPr>
          <w:p w:rsidR="00421BF0" w:rsidRPr="00E574DD" w:rsidRDefault="00421BF0" w:rsidP="00F35B77">
            <w:pPr>
              <w:jc w:val="center"/>
              <w:rPr>
                <w:iCs/>
                <w:color w:val="000000"/>
                <w:sz w:val="20"/>
                <w:szCs w:val="20"/>
              </w:rPr>
            </w:pPr>
            <w:r w:rsidRPr="00E574DD">
              <w:rPr>
                <w:iCs/>
                <w:color w:val="000000"/>
                <w:sz w:val="20"/>
                <w:szCs w:val="20"/>
              </w:rPr>
              <w:t>11,40</w:t>
            </w:r>
          </w:p>
        </w:tc>
      </w:tr>
      <w:tr w:rsidR="00421BF0" w:rsidRPr="00E574DD" w:rsidTr="00C161A9">
        <w:trPr>
          <w:trHeight w:val="20"/>
        </w:trPr>
        <w:tc>
          <w:tcPr>
            <w:tcW w:w="234" w:type="pct"/>
            <w:shd w:val="clear" w:color="auto" w:fill="auto"/>
            <w:noWrap/>
            <w:vAlign w:val="center"/>
            <w:hideMark/>
          </w:tcPr>
          <w:p w:rsidR="00421BF0" w:rsidRPr="00E574DD" w:rsidRDefault="00421BF0" w:rsidP="00F35B77">
            <w:pPr>
              <w:jc w:val="center"/>
              <w:rPr>
                <w:color w:val="000000"/>
                <w:sz w:val="20"/>
                <w:szCs w:val="20"/>
              </w:rPr>
            </w:pPr>
            <w:r w:rsidRPr="00E574DD">
              <w:rPr>
                <w:color w:val="000000"/>
                <w:sz w:val="20"/>
                <w:szCs w:val="20"/>
              </w:rPr>
              <w:t>б)</w:t>
            </w:r>
          </w:p>
        </w:tc>
        <w:tc>
          <w:tcPr>
            <w:tcW w:w="1476" w:type="pct"/>
            <w:shd w:val="clear" w:color="auto" w:fill="auto"/>
            <w:vAlign w:val="center"/>
            <w:hideMark/>
          </w:tcPr>
          <w:p w:rsidR="00421BF0" w:rsidRPr="00E574DD" w:rsidRDefault="00421BF0" w:rsidP="00F35B77">
            <w:pPr>
              <w:rPr>
                <w:color w:val="000000"/>
                <w:sz w:val="20"/>
                <w:szCs w:val="20"/>
              </w:rPr>
            </w:pPr>
            <w:r w:rsidRPr="00E574DD">
              <w:rPr>
                <w:color w:val="000000"/>
                <w:sz w:val="20"/>
                <w:szCs w:val="20"/>
              </w:rPr>
              <w:t>Посылка «Хрупкая» или «Громоздкая»</w:t>
            </w:r>
          </w:p>
        </w:tc>
        <w:tc>
          <w:tcPr>
            <w:tcW w:w="865" w:type="pct"/>
            <w:shd w:val="clear" w:color="auto" w:fill="auto"/>
            <w:noWrap/>
            <w:vAlign w:val="center"/>
            <w:hideMark/>
          </w:tcPr>
          <w:p w:rsidR="00421BF0" w:rsidRPr="00E574DD" w:rsidRDefault="00421BF0" w:rsidP="00F35B77">
            <w:pPr>
              <w:ind w:left="-109" w:right="-105"/>
              <w:rPr>
                <w:color w:val="000000"/>
                <w:sz w:val="20"/>
                <w:szCs w:val="20"/>
              </w:rPr>
            </w:pPr>
            <w:r w:rsidRPr="00E574DD">
              <w:rPr>
                <w:color w:val="000000"/>
                <w:sz w:val="20"/>
                <w:szCs w:val="20"/>
              </w:rPr>
              <w:t> </w:t>
            </w:r>
          </w:p>
        </w:tc>
        <w:tc>
          <w:tcPr>
            <w:tcW w:w="1222" w:type="pct"/>
            <w:shd w:val="clear" w:color="auto" w:fill="auto"/>
            <w:noWrap/>
            <w:vAlign w:val="center"/>
            <w:hideMark/>
          </w:tcPr>
          <w:p w:rsidR="00421BF0" w:rsidRPr="00E574DD" w:rsidRDefault="00421BF0" w:rsidP="00F35B77">
            <w:pPr>
              <w:jc w:val="center"/>
              <w:rPr>
                <w:color w:val="000000"/>
                <w:sz w:val="20"/>
                <w:szCs w:val="20"/>
              </w:rPr>
            </w:pPr>
            <w:r w:rsidRPr="00E574DD">
              <w:rPr>
                <w:color w:val="000000"/>
                <w:sz w:val="20"/>
                <w:szCs w:val="20"/>
              </w:rPr>
              <w:t> </w:t>
            </w:r>
          </w:p>
        </w:tc>
        <w:tc>
          <w:tcPr>
            <w:tcW w:w="1203" w:type="pct"/>
            <w:shd w:val="clear" w:color="auto" w:fill="auto"/>
            <w:noWrap/>
            <w:vAlign w:val="center"/>
            <w:hideMark/>
          </w:tcPr>
          <w:p w:rsidR="00421BF0" w:rsidRPr="00E574DD" w:rsidRDefault="00421BF0" w:rsidP="00F35B77">
            <w:pPr>
              <w:jc w:val="center"/>
              <w:rPr>
                <w:color w:val="000000"/>
                <w:sz w:val="20"/>
                <w:szCs w:val="20"/>
              </w:rPr>
            </w:pPr>
            <w:r w:rsidRPr="00E574DD">
              <w:rPr>
                <w:color w:val="000000"/>
                <w:sz w:val="20"/>
                <w:szCs w:val="20"/>
              </w:rPr>
              <w:t> </w:t>
            </w:r>
          </w:p>
        </w:tc>
      </w:tr>
      <w:tr w:rsidR="00421BF0" w:rsidRPr="00E574DD" w:rsidTr="00C161A9">
        <w:trPr>
          <w:trHeight w:val="20"/>
        </w:trPr>
        <w:tc>
          <w:tcPr>
            <w:tcW w:w="234" w:type="pct"/>
            <w:shd w:val="clear" w:color="auto" w:fill="auto"/>
            <w:noWrap/>
            <w:vAlign w:val="center"/>
            <w:hideMark/>
          </w:tcPr>
          <w:p w:rsidR="00421BF0" w:rsidRPr="00E574DD" w:rsidRDefault="00421BF0" w:rsidP="00F35B77">
            <w:pPr>
              <w:jc w:val="center"/>
              <w:rPr>
                <w:iCs/>
                <w:color w:val="000000"/>
                <w:sz w:val="20"/>
                <w:szCs w:val="20"/>
              </w:rPr>
            </w:pPr>
            <w:r w:rsidRPr="00E574DD">
              <w:rPr>
                <w:iCs/>
                <w:color w:val="000000"/>
                <w:sz w:val="20"/>
                <w:szCs w:val="20"/>
              </w:rPr>
              <w:t>1)</w:t>
            </w:r>
          </w:p>
        </w:tc>
        <w:tc>
          <w:tcPr>
            <w:tcW w:w="1476" w:type="pct"/>
            <w:shd w:val="clear" w:color="auto" w:fill="auto"/>
            <w:noWrap/>
            <w:vAlign w:val="center"/>
            <w:hideMark/>
          </w:tcPr>
          <w:p w:rsidR="00421BF0" w:rsidRPr="00E574DD" w:rsidRDefault="00421BF0" w:rsidP="00F35B77">
            <w:pPr>
              <w:rPr>
                <w:iCs/>
                <w:color w:val="000000"/>
                <w:sz w:val="20"/>
                <w:szCs w:val="20"/>
              </w:rPr>
            </w:pPr>
            <w:r w:rsidRPr="00E574DD">
              <w:rPr>
                <w:iCs/>
                <w:color w:val="000000"/>
                <w:sz w:val="20"/>
                <w:szCs w:val="20"/>
              </w:rPr>
              <w:t>регистрация одной посылки</w:t>
            </w:r>
          </w:p>
        </w:tc>
        <w:tc>
          <w:tcPr>
            <w:tcW w:w="865" w:type="pct"/>
            <w:shd w:val="clear" w:color="auto" w:fill="auto"/>
            <w:vAlign w:val="center"/>
            <w:hideMark/>
          </w:tcPr>
          <w:p w:rsidR="00421BF0" w:rsidRPr="00E574DD" w:rsidRDefault="00421BF0" w:rsidP="00F35B77">
            <w:pPr>
              <w:ind w:left="-109" w:right="-105"/>
              <w:jc w:val="center"/>
              <w:rPr>
                <w:iCs/>
                <w:color w:val="000000"/>
                <w:sz w:val="20"/>
                <w:szCs w:val="20"/>
              </w:rPr>
            </w:pPr>
            <w:r w:rsidRPr="00E574DD">
              <w:rPr>
                <w:iCs/>
                <w:color w:val="000000"/>
                <w:sz w:val="20"/>
                <w:szCs w:val="20"/>
              </w:rPr>
              <w:t>шт.</w:t>
            </w:r>
          </w:p>
        </w:tc>
        <w:tc>
          <w:tcPr>
            <w:tcW w:w="1222" w:type="pct"/>
            <w:shd w:val="clear" w:color="auto" w:fill="auto"/>
            <w:noWrap/>
            <w:vAlign w:val="center"/>
            <w:hideMark/>
          </w:tcPr>
          <w:p w:rsidR="00421BF0" w:rsidRPr="00E574DD" w:rsidRDefault="00C161A9" w:rsidP="00F35B77">
            <w:pPr>
              <w:jc w:val="center"/>
              <w:rPr>
                <w:iCs/>
                <w:color w:val="000000"/>
                <w:sz w:val="20"/>
                <w:szCs w:val="20"/>
              </w:rPr>
            </w:pPr>
            <w:r>
              <w:rPr>
                <w:iCs/>
                <w:color w:val="000000"/>
                <w:sz w:val="20"/>
                <w:szCs w:val="20"/>
              </w:rPr>
              <w:t>0,80</w:t>
            </w:r>
          </w:p>
        </w:tc>
        <w:tc>
          <w:tcPr>
            <w:tcW w:w="1203" w:type="pct"/>
            <w:shd w:val="clear" w:color="auto" w:fill="auto"/>
            <w:noWrap/>
            <w:vAlign w:val="center"/>
            <w:hideMark/>
          </w:tcPr>
          <w:p w:rsidR="00421BF0" w:rsidRPr="00E574DD" w:rsidRDefault="00421BF0" w:rsidP="00F35B77">
            <w:pPr>
              <w:jc w:val="center"/>
              <w:rPr>
                <w:iCs/>
                <w:color w:val="000000"/>
                <w:sz w:val="20"/>
                <w:szCs w:val="20"/>
              </w:rPr>
            </w:pPr>
            <w:r w:rsidRPr="00E574DD">
              <w:rPr>
                <w:iCs/>
                <w:color w:val="000000"/>
                <w:sz w:val="20"/>
                <w:szCs w:val="20"/>
              </w:rPr>
              <w:t>23,10</w:t>
            </w:r>
          </w:p>
        </w:tc>
      </w:tr>
      <w:tr w:rsidR="00421BF0" w:rsidRPr="00E574DD" w:rsidTr="00C161A9">
        <w:trPr>
          <w:trHeight w:val="20"/>
        </w:trPr>
        <w:tc>
          <w:tcPr>
            <w:tcW w:w="234" w:type="pct"/>
            <w:shd w:val="clear" w:color="auto" w:fill="auto"/>
            <w:noWrap/>
            <w:vAlign w:val="center"/>
            <w:hideMark/>
          </w:tcPr>
          <w:p w:rsidR="00421BF0" w:rsidRPr="00E574DD" w:rsidRDefault="00421BF0" w:rsidP="00F35B77">
            <w:pPr>
              <w:jc w:val="center"/>
              <w:rPr>
                <w:iCs/>
                <w:color w:val="000000"/>
                <w:sz w:val="20"/>
                <w:szCs w:val="20"/>
              </w:rPr>
            </w:pPr>
            <w:r w:rsidRPr="00E574DD">
              <w:rPr>
                <w:iCs/>
                <w:color w:val="000000"/>
                <w:sz w:val="20"/>
                <w:szCs w:val="20"/>
              </w:rPr>
              <w:t>2)</w:t>
            </w:r>
          </w:p>
        </w:tc>
        <w:tc>
          <w:tcPr>
            <w:tcW w:w="1476" w:type="pct"/>
            <w:shd w:val="clear" w:color="auto" w:fill="auto"/>
            <w:noWrap/>
            <w:vAlign w:val="center"/>
            <w:hideMark/>
          </w:tcPr>
          <w:p w:rsidR="00421BF0" w:rsidRPr="00E574DD" w:rsidRDefault="00421BF0" w:rsidP="00F35B77">
            <w:pPr>
              <w:rPr>
                <w:iCs/>
                <w:color w:val="000000"/>
                <w:sz w:val="20"/>
                <w:szCs w:val="20"/>
              </w:rPr>
            </w:pPr>
            <w:r w:rsidRPr="00E574DD">
              <w:rPr>
                <w:iCs/>
                <w:color w:val="000000"/>
                <w:sz w:val="20"/>
                <w:szCs w:val="20"/>
              </w:rPr>
              <w:t>тариф за вес</w:t>
            </w:r>
          </w:p>
        </w:tc>
        <w:tc>
          <w:tcPr>
            <w:tcW w:w="865" w:type="pct"/>
            <w:shd w:val="clear" w:color="auto" w:fill="auto"/>
            <w:vAlign w:val="center"/>
            <w:hideMark/>
          </w:tcPr>
          <w:p w:rsidR="00421BF0" w:rsidRPr="00E574DD" w:rsidRDefault="00421BF0" w:rsidP="00F35B77">
            <w:pPr>
              <w:ind w:left="-109" w:right="-105"/>
              <w:jc w:val="center"/>
              <w:rPr>
                <w:iCs/>
                <w:color w:val="000000"/>
                <w:sz w:val="20"/>
                <w:szCs w:val="20"/>
              </w:rPr>
            </w:pPr>
            <w:r w:rsidRPr="00E574DD">
              <w:rPr>
                <w:iCs/>
                <w:color w:val="000000"/>
                <w:sz w:val="20"/>
                <w:szCs w:val="20"/>
              </w:rPr>
              <w:t>за каждые полные или не полные</w:t>
            </w:r>
            <w:r w:rsidRPr="00E574DD">
              <w:rPr>
                <w:iCs/>
                <w:color w:val="000000"/>
                <w:sz w:val="20"/>
                <w:szCs w:val="20"/>
              </w:rPr>
              <w:br/>
              <w:t>1 000 гр. веса</w:t>
            </w:r>
          </w:p>
        </w:tc>
        <w:tc>
          <w:tcPr>
            <w:tcW w:w="1222" w:type="pct"/>
            <w:shd w:val="clear" w:color="auto" w:fill="auto"/>
            <w:noWrap/>
            <w:vAlign w:val="center"/>
            <w:hideMark/>
          </w:tcPr>
          <w:p w:rsidR="00421BF0" w:rsidRPr="00E574DD" w:rsidRDefault="00C161A9" w:rsidP="00F35B77">
            <w:pPr>
              <w:jc w:val="center"/>
              <w:rPr>
                <w:iCs/>
                <w:color w:val="000000"/>
                <w:sz w:val="20"/>
                <w:szCs w:val="20"/>
              </w:rPr>
            </w:pPr>
            <w:r>
              <w:rPr>
                <w:iCs/>
                <w:color w:val="000000"/>
                <w:sz w:val="20"/>
                <w:szCs w:val="20"/>
              </w:rPr>
              <w:t>3,40</w:t>
            </w:r>
          </w:p>
        </w:tc>
        <w:tc>
          <w:tcPr>
            <w:tcW w:w="1203" w:type="pct"/>
            <w:shd w:val="clear" w:color="auto" w:fill="auto"/>
            <w:noWrap/>
            <w:vAlign w:val="center"/>
            <w:hideMark/>
          </w:tcPr>
          <w:p w:rsidR="00421BF0" w:rsidRPr="00E574DD" w:rsidRDefault="00421BF0" w:rsidP="00F35B77">
            <w:pPr>
              <w:jc w:val="center"/>
              <w:rPr>
                <w:iCs/>
                <w:color w:val="000000"/>
                <w:sz w:val="20"/>
                <w:szCs w:val="20"/>
              </w:rPr>
            </w:pPr>
            <w:r w:rsidRPr="00E574DD">
              <w:rPr>
                <w:iCs/>
                <w:color w:val="000000"/>
                <w:sz w:val="20"/>
                <w:szCs w:val="20"/>
              </w:rPr>
              <w:t>17,10</w:t>
            </w:r>
          </w:p>
        </w:tc>
      </w:tr>
      <w:tr w:rsidR="00421BF0" w:rsidRPr="00E574DD" w:rsidTr="00C161A9">
        <w:trPr>
          <w:trHeight w:val="20"/>
        </w:trPr>
        <w:tc>
          <w:tcPr>
            <w:tcW w:w="234" w:type="pct"/>
            <w:shd w:val="clear" w:color="auto" w:fill="auto"/>
            <w:noWrap/>
            <w:vAlign w:val="center"/>
            <w:hideMark/>
          </w:tcPr>
          <w:p w:rsidR="00421BF0" w:rsidRPr="00E574DD" w:rsidRDefault="00421BF0" w:rsidP="00F35B77">
            <w:pPr>
              <w:jc w:val="center"/>
              <w:rPr>
                <w:color w:val="000000"/>
                <w:sz w:val="20"/>
                <w:szCs w:val="20"/>
              </w:rPr>
            </w:pPr>
            <w:r w:rsidRPr="00E574DD">
              <w:rPr>
                <w:color w:val="000000"/>
                <w:sz w:val="20"/>
                <w:szCs w:val="20"/>
              </w:rPr>
              <w:t>в)</w:t>
            </w:r>
          </w:p>
        </w:tc>
        <w:tc>
          <w:tcPr>
            <w:tcW w:w="1476" w:type="pct"/>
            <w:shd w:val="clear" w:color="auto" w:fill="auto"/>
            <w:vAlign w:val="center"/>
            <w:hideMark/>
          </w:tcPr>
          <w:p w:rsidR="00421BF0" w:rsidRPr="00E574DD" w:rsidRDefault="00421BF0" w:rsidP="00F35B77">
            <w:pPr>
              <w:rPr>
                <w:color w:val="000000"/>
                <w:sz w:val="20"/>
                <w:szCs w:val="20"/>
              </w:rPr>
            </w:pPr>
            <w:r w:rsidRPr="00E574DD">
              <w:rPr>
                <w:color w:val="000000"/>
                <w:sz w:val="20"/>
                <w:szCs w:val="20"/>
              </w:rPr>
              <w:t>Посылка «Хрупкая» и «Громоздкая»</w:t>
            </w:r>
          </w:p>
        </w:tc>
        <w:tc>
          <w:tcPr>
            <w:tcW w:w="865" w:type="pct"/>
            <w:shd w:val="clear" w:color="auto" w:fill="auto"/>
            <w:noWrap/>
            <w:vAlign w:val="center"/>
            <w:hideMark/>
          </w:tcPr>
          <w:p w:rsidR="00421BF0" w:rsidRPr="00E574DD" w:rsidRDefault="00421BF0" w:rsidP="00F35B77">
            <w:pPr>
              <w:ind w:left="-109" w:right="-105"/>
              <w:rPr>
                <w:color w:val="000000"/>
                <w:sz w:val="20"/>
                <w:szCs w:val="20"/>
              </w:rPr>
            </w:pPr>
            <w:r w:rsidRPr="00E574DD">
              <w:rPr>
                <w:color w:val="000000"/>
                <w:sz w:val="20"/>
                <w:szCs w:val="20"/>
              </w:rPr>
              <w:t> </w:t>
            </w:r>
          </w:p>
        </w:tc>
        <w:tc>
          <w:tcPr>
            <w:tcW w:w="1222" w:type="pct"/>
            <w:shd w:val="clear" w:color="auto" w:fill="auto"/>
            <w:noWrap/>
            <w:vAlign w:val="center"/>
            <w:hideMark/>
          </w:tcPr>
          <w:p w:rsidR="00421BF0" w:rsidRPr="00E574DD" w:rsidRDefault="00421BF0" w:rsidP="00F35B77">
            <w:pPr>
              <w:jc w:val="center"/>
              <w:rPr>
                <w:color w:val="000000"/>
                <w:sz w:val="20"/>
                <w:szCs w:val="20"/>
              </w:rPr>
            </w:pPr>
            <w:r w:rsidRPr="00E574DD">
              <w:rPr>
                <w:color w:val="000000"/>
                <w:sz w:val="20"/>
                <w:szCs w:val="20"/>
              </w:rPr>
              <w:t> </w:t>
            </w:r>
          </w:p>
        </w:tc>
        <w:tc>
          <w:tcPr>
            <w:tcW w:w="1203" w:type="pct"/>
            <w:shd w:val="clear" w:color="auto" w:fill="auto"/>
            <w:noWrap/>
            <w:vAlign w:val="center"/>
            <w:hideMark/>
          </w:tcPr>
          <w:p w:rsidR="00421BF0" w:rsidRPr="00E574DD" w:rsidRDefault="00421BF0" w:rsidP="00F35B77">
            <w:pPr>
              <w:jc w:val="center"/>
              <w:rPr>
                <w:color w:val="000000"/>
                <w:sz w:val="20"/>
                <w:szCs w:val="20"/>
              </w:rPr>
            </w:pPr>
            <w:r w:rsidRPr="00E574DD">
              <w:rPr>
                <w:color w:val="000000"/>
                <w:sz w:val="20"/>
                <w:szCs w:val="20"/>
              </w:rPr>
              <w:t> </w:t>
            </w:r>
          </w:p>
        </w:tc>
      </w:tr>
      <w:tr w:rsidR="00421BF0" w:rsidRPr="00E574DD" w:rsidTr="00C161A9">
        <w:trPr>
          <w:trHeight w:val="20"/>
        </w:trPr>
        <w:tc>
          <w:tcPr>
            <w:tcW w:w="234" w:type="pct"/>
            <w:shd w:val="clear" w:color="auto" w:fill="auto"/>
            <w:noWrap/>
            <w:vAlign w:val="center"/>
            <w:hideMark/>
          </w:tcPr>
          <w:p w:rsidR="00421BF0" w:rsidRPr="00E574DD" w:rsidRDefault="00421BF0" w:rsidP="00F35B77">
            <w:pPr>
              <w:jc w:val="center"/>
              <w:rPr>
                <w:iCs/>
                <w:color w:val="000000"/>
                <w:sz w:val="20"/>
                <w:szCs w:val="20"/>
              </w:rPr>
            </w:pPr>
            <w:r w:rsidRPr="00E574DD">
              <w:rPr>
                <w:iCs/>
                <w:color w:val="000000"/>
                <w:sz w:val="20"/>
                <w:szCs w:val="20"/>
              </w:rPr>
              <w:t>1)</w:t>
            </w:r>
          </w:p>
        </w:tc>
        <w:tc>
          <w:tcPr>
            <w:tcW w:w="1476" w:type="pct"/>
            <w:shd w:val="clear" w:color="auto" w:fill="auto"/>
            <w:noWrap/>
            <w:vAlign w:val="center"/>
            <w:hideMark/>
          </w:tcPr>
          <w:p w:rsidR="00421BF0" w:rsidRPr="00E574DD" w:rsidRDefault="00421BF0" w:rsidP="00F35B77">
            <w:pPr>
              <w:rPr>
                <w:iCs/>
                <w:color w:val="000000"/>
                <w:sz w:val="20"/>
                <w:szCs w:val="20"/>
              </w:rPr>
            </w:pPr>
            <w:r w:rsidRPr="00E574DD">
              <w:rPr>
                <w:iCs/>
                <w:color w:val="000000"/>
                <w:sz w:val="20"/>
                <w:szCs w:val="20"/>
              </w:rPr>
              <w:t>регистрация одной посылки</w:t>
            </w:r>
          </w:p>
        </w:tc>
        <w:tc>
          <w:tcPr>
            <w:tcW w:w="865" w:type="pct"/>
            <w:shd w:val="clear" w:color="auto" w:fill="auto"/>
            <w:vAlign w:val="center"/>
            <w:hideMark/>
          </w:tcPr>
          <w:p w:rsidR="00421BF0" w:rsidRPr="00E574DD" w:rsidRDefault="00421BF0" w:rsidP="00F35B77">
            <w:pPr>
              <w:ind w:left="-109" w:right="-105"/>
              <w:jc w:val="center"/>
              <w:rPr>
                <w:iCs/>
                <w:color w:val="000000"/>
                <w:sz w:val="20"/>
                <w:szCs w:val="20"/>
              </w:rPr>
            </w:pPr>
            <w:r w:rsidRPr="00E574DD">
              <w:rPr>
                <w:iCs/>
                <w:color w:val="000000"/>
                <w:sz w:val="20"/>
                <w:szCs w:val="20"/>
              </w:rPr>
              <w:t>шт.</w:t>
            </w:r>
          </w:p>
        </w:tc>
        <w:tc>
          <w:tcPr>
            <w:tcW w:w="1222" w:type="pct"/>
            <w:shd w:val="clear" w:color="auto" w:fill="auto"/>
            <w:noWrap/>
            <w:vAlign w:val="center"/>
            <w:hideMark/>
          </w:tcPr>
          <w:p w:rsidR="00421BF0" w:rsidRPr="00E574DD" w:rsidRDefault="00C161A9" w:rsidP="00F35B77">
            <w:pPr>
              <w:jc w:val="center"/>
              <w:rPr>
                <w:iCs/>
                <w:color w:val="000000"/>
                <w:sz w:val="20"/>
                <w:szCs w:val="20"/>
              </w:rPr>
            </w:pPr>
            <w:r>
              <w:rPr>
                <w:iCs/>
                <w:color w:val="000000"/>
                <w:sz w:val="20"/>
                <w:szCs w:val="20"/>
              </w:rPr>
              <w:t>0,80</w:t>
            </w:r>
          </w:p>
        </w:tc>
        <w:tc>
          <w:tcPr>
            <w:tcW w:w="1203" w:type="pct"/>
            <w:shd w:val="clear" w:color="auto" w:fill="auto"/>
            <w:noWrap/>
            <w:vAlign w:val="center"/>
            <w:hideMark/>
          </w:tcPr>
          <w:p w:rsidR="00421BF0" w:rsidRPr="00E574DD" w:rsidRDefault="00421BF0" w:rsidP="00F35B77">
            <w:pPr>
              <w:jc w:val="center"/>
              <w:rPr>
                <w:iCs/>
                <w:color w:val="000000"/>
                <w:sz w:val="20"/>
                <w:szCs w:val="20"/>
              </w:rPr>
            </w:pPr>
            <w:r w:rsidRPr="00E574DD">
              <w:rPr>
                <w:iCs/>
                <w:color w:val="000000"/>
                <w:sz w:val="20"/>
                <w:szCs w:val="20"/>
              </w:rPr>
              <w:t>23,10</w:t>
            </w:r>
          </w:p>
        </w:tc>
      </w:tr>
      <w:tr w:rsidR="00421BF0" w:rsidRPr="00E574DD" w:rsidTr="00C161A9">
        <w:trPr>
          <w:trHeight w:val="20"/>
        </w:trPr>
        <w:tc>
          <w:tcPr>
            <w:tcW w:w="234" w:type="pct"/>
            <w:shd w:val="clear" w:color="auto" w:fill="auto"/>
            <w:noWrap/>
            <w:vAlign w:val="center"/>
            <w:hideMark/>
          </w:tcPr>
          <w:p w:rsidR="00421BF0" w:rsidRPr="00E574DD" w:rsidRDefault="00421BF0" w:rsidP="00F35B77">
            <w:pPr>
              <w:jc w:val="center"/>
              <w:rPr>
                <w:iCs/>
                <w:color w:val="000000"/>
                <w:sz w:val="20"/>
                <w:szCs w:val="20"/>
              </w:rPr>
            </w:pPr>
            <w:r w:rsidRPr="00E574DD">
              <w:rPr>
                <w:iCs/>
                <w:color w:val="000000"/>
                <w:sz w:val="20"/>
                <w:szCs w:val="20"/>
              </w:rPr>
              <w:t>2)</w:t>
            </w:r>
          </w:p>
        </w:tc>
        <w:tc>
          <w:tcPr>
            <w:tcW w:w="1476" w:type="pct"/>
            <w:shd w:val="clear" w:color="auto" w:fill="auto"/>
            <w:noWrap/>
            <w:vAlign w:val="center"/>
            <w:hideMark/>
          </w:tcPr>
          <w:p w:rsidR="00421BF0" w:rsidRPr="00E574DD" w:rsidRDefault="00421BF0" w:rsidP="00F35B77">
            <w:pPr>
              <w:rPr>
                <w:iCs/>
                <w:color w:val="000000"/>
                <w:sz w:val="20"/>
                <w:szCs w:val="20"/>
              </w:rPr>
            </w:pPr>
            <w:r w:rsidRPr="00E574DD">
              <w:rPr>
                <w:iCs/>
                <w:color w:val="000000"/>
                <w:sz w:val="20"/>
                <w:szCs w:val="20"/>
              </w:rPr>
              <w:t>тариф за вес</w:t>
            </w:r>
          </w:p>
        </w:tc>
        <w:tc>
          <w:tcPr>
            <w:tcW w:w="865" w:type="pct"/>
            <w:shd w:val="clear" w:color="auto" w:fill="auto"/>
            <w:vAlign w:val="center"/>
            <w:hideMark/>
          </w:tcPr>
          <w:p w:rsidR="00421BF0" w:rsidRPr="00E574DD" w:rsidRDefault="00421BF0" w:rsidP="00F35B77">
            <w:pPr>
              <w:ind w:left="-109" w:right="-105"/>
              <w:jc w:val="center"/>
              <w:rPr>
                <w:iCs/>
                <w:color w:val="000000"/>
                <w:sz w:val="20"/>
                <w:szCs w:val="20"/>
              </w:rPr>
            </w:pPr>
            <w:r w:rsidRPr="00E574DD">
              <w:rPr>
                <w:iCs/>
                <w:color w:val="000000"/>
                <w:sz w:val="20"/>
                <w:szCs w:val="20"/>
              </w:rPr>
              <w:t>за каждые полные или не полные 1 000 гр. веса</w:t>
            </w:r>
          </w:p>
        </w:tc>
        <w:tc>
          <w:tcPr>
            <w:tcW w:w="1222" w:type="pct"/>
            <w:shd w:val="clear" w:color="auto" w:fill="auto"/>
            <w:noWrap/>
            <w:vAlign w:val="center"/>
            <w:hideMark/>
          </w:tcPr>
          <w:p w:rsidR="00421BF0" w:rsidRPr="00E574DD" w:rsidRDefault="00C161A9" w:rsidP="00F35B77">
            <w:pPr>
              <w:jc w:val="center"/>
              <w:rPr>
                <w:iCs/>
                <w:color w:val="000000"/>
                <w:sz w:val="20"/>
                <w:szCs w:val="20"/>
              </w:rPr>
            </w:pPr>
            <w:r>
              <w:rPr>
                <w:iCs/>
                <w:color w:val="000000"/>
                <w:sz w:val="20"/>
                <w:szCs w:val="20"/>
              </w:rPr>
              <w:t>4,50</w:t>
            </w:r>
          </w:p>
        </w:tc>
        <w:tc>
          <w:tcPr>
            <w:tcW w:w="1203" w:type="pct"/>
            <w:shd w:val="clear" w:color="auto" w:fill="auto"/>
            <w:noWrap/>
            <w:vAlign w:val="center"/>
            <w:hideMark/>
          </w:tcPr>
          <w:p w:rsidR="00421BF0" w:rsidRPr="00E574DD" w:rsidRDefault="00421BF0" w:rsidP="00F35B77">
            <w:pPr>
              <w:jc w:val="center"/>
              <w:rPr>
                <w:iCs/>
                <w:color w:val="000000"/>
                <w:sz w:val="20"/>
                <w:szCs w:val="20"/>
              </w:rPr>
            </w:pPr>
            <w:r w:rsidRPr="00E574DD">
              <w:rPr>
                <w:iCs/>
                <w:color w:val="000000"/>
                <w:sz w:val="20"/>
                <w:szCs w:val="20"/>
              </w:rPr>
              <w:t>22,80</w:t>
            </w:r>
          </w:p>
        </w:tc>
      </w:tr>
      <w:tr w:rsidR="00421BF0" w:rsidRPr="00E574DD" w:rsidTr="00C161A9">
        <w:trPr>
          <w:trHeight w:val="20"/>
        </w:trPr>
        <w:tc>
          <w:tcPr>
            <w:tcW w:w="234" w:type="pct"/>
            <w:shd w:val="clear" w:color="auto" w:fill="auto"/>
            <w:noWrap/>
            <w:vAlign w:val="center"/>
            <w:hideMark/>
          </w:tcPr>
          <w:p w:rsidR="00421BF0" w:rsidRPr="00E574DD" w:rsidRDefault="00421BF0" w:rsidP="00F35B77">
            <w:pPr>
              <w:jc w:val="center"/>
              <w:rPr>
                <w:bCs/>
                <w:color w:val="000000"/>
                <w:sz w:val="20"/>
                <w:szCs w:val="20"/>
              </w:rPr>
            </w:pPr>
            <w:r w:rsidRPr="00E574DD">
              <w:rPr>
                <w:bCs/>
                <w:color w:val="000000"/>
                <w:sz w:val="20"/>
                <w:szCs w:val="20"/>
              </w:rPr>
              <w:t>6.</w:t>
            </w:r>
          </w:p>
        </w:tc>
        <w:tc>
          <w:tcPr>
            <w:tcW w:w="1476" w:type="pct"/>
            <w:shd w:val="clear" w:color="auto" w:fill="auto"/>
            <w:noWrap/>
            <w:vAlign w:val="center"/>
            <w:hideMark/>
          </w:tcPr>
          <w:p w:rsidR="00421BF0" w:rsidRPr="00E574DD" w:rsidRDefault="00421BF0" w:rsidP="00F35B77">
            <w:pPr>
              <w:rPr>
                <w:bCs/>
                <w:color w:val="000000"/>
                <w:sz w:val="20"/>
                <w:szCs w:val="20"/>
              </w:rPr>
            </w:pPr>
            <w:r w:rsidRPr="00E574DD">
              <w:rPr>
                <w:bCs/>
                <w:color w:val="000000"/>
                <w:sz w:val="20"/>
                <w:szCs w:val="20"/>
              </w:rPr>
              <w:t>Пересылка денежного перевода</w:t>
            </w:r>
          </w:p>
        </w:tc>
        <w:tc>
          <w:tcPr>
            <w:tcW w:w="865" w:type="pct"/>
            <w:shd w:val="clear" w:color="auto" w:fill="auto"/>
            <w:noWrap/>
            <w:vAlign w:val="center"/>
            <w:hideMark/>
          </w:tcPr>
          <w:p w:rsidR="00421BF0" w:rsidRPr="00E574DD" w:rsidRDefault="00421BF0" w:rsidP="00F35B77">
            <w:pPr>
              <w:ind w:left="-109" w:right="-105"/>
              <w:rPr>
                <w:bCs/>
                <w:color w:val="000000"/>
                <w:sz w:val="20"/>
                <w:szCs w:val="20"/>
              </w:rPr>
            </w:pPr>
            <w:r w:rsidRPr="00E574DD">
              <w:rPr>
                <w:bCs/>
                <w:color w:val="000000"/>
                <w:sz w:val="20"/>
                <w:szCs w:val="20"/>
              </w:rPr>
              <w:t> </w:t>
            </w:r>
          </w:p>
        </w:tc>
        <w:tc>
          <w:tcPr>
            <w:tcW w:w="1222" w:type="pct"/>
            <w:shd w:val="clear" w:color="auto" w:fill="auto"/>
            <w:noWrap/>
            <w:vAlign w:val="center"/>
            <w:hideMark/>
          </w:tcPr>
          <w:p w:rsidR="00421BF0" w:rsidRPr="00E574DD" w:rsidRDefault="00421BF0" w:rsidP="00F35B77">
            <w:pPr>
              <w:jc w:val="center"/>
              <w:rPr>
                <w:bCs/>
                <w:color w:val="000000"/>
                <w:sz w:val="20"/>
                <w:szCs w:val="20"/>
              </w:rPr>
            </w:pPr>
            <w:r w:rsidRPr="00E574DD">
              <w:rPr>
                <w:bCs/>
                <w:color w:val="000000"/>
                <w:sz w:val="20"/>
                <w:szCs w:val="20"/>
              </w:rPr>
              <w:t> </w:t>
            </w:r>
          </w:p>
        </w:tc>
        <w:tc>
          <w:tcPr>
            <w:tcW w:w="1203" w:type="pct"/>
            <w:shd w:val="clear" w:color="auto" w:fill="auto"/>
            <w:noWrap/>
            <w:vAlign w:val="center"/>
            <w:hideMark/>
          </w:tcPr>
          <w:p w:rsidR="00421BF0" w:rsidRPr="00E574DD" w:rsidRDefault="00421BF0" w:rsidP="00F35B77">
            <w:pPr>
              <w:jc w:val="center"/>
              <w:rPr>
                <w:bCs/>
                <w:color w:val="000000"/>
                <w:sz w:val="20"/>
                <w:szCs w:val="20"/>
              </w:rPr>
            </w:pPr>
            <w:r w:rsidRPr="00E574DD">
              <w:rPr>
                <w:bCs/>
                <w:color w:val="000000"/>
                <w:sz w:val="20"/>
                <w:szCs w:val="20"/>
              </w:rPr>
              <w:t> </w:t>
            </w:r>
          </w:p>
        </w:tc>
      </w:tr>
      <w:tr w:rsidR="00421BF0" w:rsidRPr="00E574DD" w:rsidTr="00C161A9">
        <w:trPr>
          <w:trHeight w:val="20"/>
        </w:trPr>
        <w:tc>
          <w:tcPr>
            <w:tcW w:w="234" w:type="pct"/>
            <w:shd w:val="clear" w:color="auto" w:fill="auto"/>
            <w:noWrap/>
            <w:vAlign w:val="center"/>
            <w:hideMark/>
          </w:tcPr>
          <w:p w:rsidR="00421BF0" w:rsidRPr="00E574DD" w:rsidRDefault="00421BF0" w:rsidP="00F35B77">
            <w:pPr>
              <w:jc w:val="center"/>
              <w:rPr>
                <w:color w:val="000000"/>
                <w:sz w:val="20"/>
                <w:szCs w:val="20"/>
              </w:rPr>
            </w:pPr>
            <w:r w:rsidRPr="00E574DD">
              <w:rPr>
                <w:color w:val="000000"/>
                <w:sz w:val="20"/>
                <w:szCs w:val="20"/>
              </w:rPr>
              <w:t>а)</w:t>
            </w:r>
          </w:p>
        </w:tc>
        <w:tc>
          <w:tcPr>
            <w:tcW w:w="1476" w:type="pct"/>
            <w:shd w:val="clear" w:color="auto" w:fill="auto"/>
            <w:vAlign w:val="center"/>
            <w:hideMark/>
          </w:tcPr>
          <w:p w:rsidR="00421BF0" w:rsidRPr="00E574DD" w:rsidRDefault="00421BF0" w:rsidP="00F35B77">
            <w:pPr>
              <w:rPr>
                <w:sz w:val="20"/>
                <w:szCs w:val="20"/>
              </w:rPr>
            </w:pPr>
            <w:r w:rsidRPr="00E574DD">
              <w:rPr>
                <w:sz w:val="20"/>
                <w:szCs w:val="20"/>
              </w:rPr>
              <w:t>пересылка денежного перевода до 450 рублей включительно</w:t>
            </w:r>
          </w:p>
        </w:tc>
        <w:tc>
          <w:tcPr>
            <w:tcW w:w="865" w:type="pct"/>
            <w:shd w:val="clear" w:color="auto" w:fill="auto"/>
            <w:vAlign w:val="center"/>
            <w:hideMark/>
          </w:tcPr>
          <w:p w:rsidR="00421BF0" w:rsidRPr="00E574DD" w:rsidRDefault="00421BF0" w:rsidP="00F35B77">
            <w:pPr>
              <w:ind w:left="-109" w:right="-105"/>
              <w:jc w:val="center"/>
              <w:rPr>
                <w:color w:val="000000"/>
                <w:sz w:val="20"/>
                <w:szCs w:val="20"/>
              </w:rPr>
            </w:pPr>
            <w:r w:rsidRPr="00E574DD">
              <w:rPr>
                <w:color w:val="000000"/>
                <w:sz w:val="20"/>
                <w:szCs w:val="20"/>
              </w:rPr>
              <w:t>за каждый полный или не полный рубль пересылаемой суммы</w:t>
            </w:r>
          </w:p>
        </w:tc>
        <w:tc>
          <w:tcPr>
            <w:tcW w:w="1222" w:type="pct"/>
            <w:shd w:val="clear" w:color="auto" w:fill="auto"/>
            <w:noWrap/>
            <w:vAlign w:val="center"/>
            <w:hideMark/>
          </w:tcPr>
          <w:p w:rsidR="00421BF0" w:rsidRPr="00E574DD" w:rsidRDefault="00421BF0" w:rsidP="00F35B77">
            <w:pPr>
              <w:jc w:val="center"/>
              <w:rPr>
                <w:color w:val="000000"/>
                <w:sz w:val="20"/>
                <w:szCs w:val="20"/>
              </w:rPr>
            </w:pPr>
            <w:r w:rsidRPr="00E574DD">
              <w:rPr>
                <w:color w:val="000000"/>
                <w:sz w:val="20"/>
                <w:szCs w:val="20"/>
              </w:rPr>
              <w:t>0,05</w:t>
            </w:r>
          </w:p>
        </w:tc>
        <w:tc>
          <w:tcPr>
            <w:tcW w:w="1203" w:type="pct"/>
            <w:shd w:val="clear" w:color="auto" w:fill="auto"/>
            <w:noWrap/>
            <w:vAlign w:val="center"/>
            <w:hideMark/>
          </w:tcPr>
          <w:p w:rsidR="00421BF0" w:rsidRPr="00E574DD" w:rsidRDefault="00421BF0" w:rsidP="00F35B77">
            <w:pPr>
              <w:jc w:val="center"/>
              <w:rPr>
                <w:color w:val="000000"/>
                <w:sz w:val="20"/>
                <w:szCs w:val="20"/>
              </w:rPr>
            </w:pPr>
            <w:r w:rsidRPr="00E574DD">
              <w:rPr>
                <w:color w:val="000000"/>
                <w:sz w:val="20"/>
                <w:szCs w:val="20"/>
              </w:rPr>
              <w:t>0,05</w:t>
            </w:r>
          </w:p>
        </w:tc>
      </w:tr>
      <w:tr w:rsidR="00421BF0" w:rsidRPr="00E574DD" w:rsidTr="00C161A9">
        <w:trPr>
          <w:trHeight w:val="20"/>
        </w:trPr>
        <w:tc>
          <w:tcPr>
            <w:tcW w:w="234" w:type="pct"/>
            <w:shd w:val="clear" w:color="auto" w:fill="auto"/>
            <w:noWrap/>
            <w:vAlign w:val="center"/>
            <w:hideMark/>
          </w:tcPr>
          <w:p w:rsidR="00421BF0" w:rsidRPr="00E574DD" w:rsidRDefault="00421BF0" w:rsidP="00F35B77">
            <w:pPr>
              <w:jc w:val="center"/>
              <w:rPr>
                <w:color w:val="000000"/>
                <w:sz w:val="20"/>
                <w:szCs w:val="20"/>
              </w:rPr>
            </w:pPr>
            <w:r w:rsidRPr="00E574DD">
              <w:rPr>
                <w:color w:val="000000"/>
                <w:sz w:val="20"/>
                <w:szCs w:val="20"/>
              </w:rPr>
              <w:t>б)</w:t>
            </w:r>
          </w:p>
        </w:tc>
        <w:tc>
          <w:tcPr>
            <w:tcW w:w="1476" w:type="pct"/>
            <w:shd w:val="clear" w:color="auto" w:fill="auto"/>
            <w:vAlign w:val="center"/>
            <w:hideMark/>
          </w:tcPr>
          <w:p w:rsidR="00421BF0" w:rsidRPr="00E574DD" w:rsidRDefault="00421BF0" w:rsidP="00F35B77">
            <w:pPr>
              <w:rPr>
                <w:sz w:val="20"/>
                <w:szCs w:val="20"/>
              </w:rPr>
            </w:pPr>
            <w:r w:rsidRPr="00E574DD">
              <w:rPr>
                <w:sz w:val="20"/>
                <w:szCs w:val="20"/>
              </w:rPr>
              <w:t>пересылка денежного перевода свыше 450 рублей</w:t>
            </w:r>
          </w:p>
        </w:tc>
        <w:tc>
          <w:tcPr>
            <w:tcW w:w="865" w:type="pct"/>
            <w:shd w:val="clear" w:color="auto" w:fill="auto"/>
            <w:vAlign w:val="center"/>
            <w:hideMark/>
          </w:tcPr>
          <w:p w:rsidR="00421BF0" w:rsidRPr="00E574DD" w:rsidRDefault="00421BF0" w:rsidP="00F35B77">
            <w:pPr>
              <w:ind w:left="-109" w:right="-105"/>
              <w:jc w:val="center"/>
              <w:rPr>
                <w:color w:val="000000"/>
                <w:sz w:val="20"/>
                <w:szCs w:val="20"/>
              </w:rPr>
            </w:pPr>
            <w:r w:rsidRPr="00E574DD">
              <w:rPr>
                <w:color w:val="000000"/>
                <w:sz w:val="20"/>
                <w:szCs w:val="20"/>
              </w:rPr>
              <w:t>за каждый полный или не полный рубль пересылаемой суммы свыше</w:t>
            </w:r>
            <w:r w:rsidRPr="00E574DD">
              <w:rPr>
                <w:color w:val="000000"/>
                <w:sz w:val="20"/>
                <w:szCs w:val="20"/>
              </w:rPr>
              <w:br/>
              <w:t>450 рублей</w:t>
            </w:r>
          </w:p>
        </w:tc>
        <w:tc>
          <w:tcPr>
            <w:tcW w:w="1222" w:type="pct"/>
            <w:shd w:val="clear" w:color="auto" w:fill="auto"/>
            <w:noWrap/>
            <w:vAlign w:val="center"/>
            <w:hideMark/>
          </w:tcPr>
          <w:p w:rsidR="00421BF0" w:rsidRPr="00E574DD" w:rsidRDefault="00421BF0" w:rsidP="00F35B77">
            <w:pPr>
              <w:jc w:val="center"/>
              <w:rPr>
                <w:color w:val="000000"/>
                <w:sz w:val="20"/>
                <w:szCs w:val="20"/>
              </w:rPr>
            </w:pPr>
            <w:r w:rsidRPr="00E574DD">
              <w:rPr>
                <w:color w:val="000000"/>
                <w:sz w:val="20"/>
                <w:szCs w:val="20"/>
              </w:rPr>
              <w:t>0,01</w:t>
            </w:r>
          </w:p>
        </w:tc>
        <w:tc>
          <w:tcPr>
            <w:tcW w:w="1203" w:type="pct"/>
            <w:shd w:val="clear" w:color="auto" w:fill="auto"/>
            <w:noWrap/>
            <w:vAlign w:val="center"/>
            <w:hideMark/>
          </w:tcPr>
          <w:p w:rsidR="00421BF0" w:rsidRPr="00E574DD" w:rsidRDefault="00421BF0" w:rsidP="00F35B77">
            <w:pPr>
              <w:jc w:val="center"/>
              <w:rPr>
                <w:color w:val="000000"/>
                <w:sz w:val="20"/>
                <w:szCs w:val="20"/>
              </w:rPr>
            </w:pPr>
            <w:r w:rsidRPr="00E574DD">
              <w:rPr>
                <w:color w:val="000000"/>
                <w:sz w:val="20"/>
                <w:szCs w:val="20"/>
              </w:rPr>
              <w:t>0,01</w:t>
            </w:r>
          </w:p>
        </w:tc>
      </w:tr>
      <w:tr w:rsidR="00421BF0" w:rsidRPr="00E574DD" w:rsidTr="00C161A9">
        <w:trPr>
          <w:trHeight w:val="20"/>
        </w:trPr>
        <w:tc>
          <w:tcPr>
            <w:tcW w:w="234" w:type="pct"/>
            <w:shd w:val="clear" w:color="auto" w:fill="auto"/>
            <w:noWrap/>
            <w:vAlign w:val="center"/>
            <w:hideMark/>
          </w:tcPr>
          <w:p w:rsidR="00421BF0" w:rsidRPr="00E574DD" w:rsidRDefault="00421BF0" w:rsidP="00F35B77">
            <w:pPr>
              <w:jc w:val="center"/>
              <w:rPr>
                <w:bCs/>
                <w:color w:val="000000"/>
                <w:sz w:val="20"/>
                <w:szCs w:val="20"/>
              </w:rPr>
            </w:pPr>
            <w:r w:rsidRPr="00E574DD">
              <w:rPr>
                <w:bCs/>
                <w:color w:val="000000"/>
                <w:sz w:val="20"/>
                <w:szCs w:val="20"/>
              </w:rPr>
              <w:t>7.</w:t>
            </w:r>
          </w:p>
        </w:tc>
        <w:tc>
          <w:tcPr>
            <w:tcW w:w="1476" w:type="pct"/>
            <w:shd w:val="clear" w:color="auto" w:fill="auto"/>
            <w:vAlign w:val="center"/>
            <w:hideMark/>
          </w:tcPr>
          <w:p w:rsidR="00421BF0" w:rsidRPr="00E574DD" w:rsidRDefault="00421BF0" w:rsidP="00F35B77">
            <w:pPr>
              <w:rPr>
                <w:bCs/>
                <w:color w:val="000000"/>
                <w:sz w:val="20"/>
                <w:szCs w:val="20"/>
              </w:rPr>
            </w:pPr>
            <w:r w:rsidRPr="00E574DD">
              <w:rPr>
                <w:bCs/>
                <w:color w:val="000000"/>
                <w:sz w:val="20"/>
                <w:szCs w:val="20"/>
              </w:rPr>
              <w:t>Пересылка денежных сумм по исполнительным листам (алименты)</w:t>
            </w:r>
          </w:p>
        </w:tc>
        <w:tc>
          <w:tcPr>
            <w:tcW w:w="865" w:type="pct"/>
            <w:shd w:val="clear" w:color="auto" w:fill="auto"/>
            <w:vAlign w:val="center"/>
            <w:hideMark/>
          </w:tcPr>
          <w:p w:rsidR="00421BF0" w:rsidRPr="00E574DD" w:rsidRDefault="00421BF0" w:rsidP="00F35B77">
            <w:pPr>
              <w:ind w:left="-109" w:right="-105"/>
              <w:rPr>
                <w:bCs/>
                <w:color w:val="000000"/>
                <w:sz w:val="20"/>
                <w:szCs w:val="20"/>
              </w:rPr>
            </w:pPr>
            <w:r w:rsidRPr="00E574DD">
              <w:rPr>
                <w:bCs/>
                <w:color w:val="000000"/>
                <w:sz w:val="20"/>
                <w:szCs w:val="20"/>
              </w:rPr>
              <w:t> </w:t>
            </w:r>
          </w:p>
        </w:tc>
        <w:tc>
          <w:tcPr>
            <w:tcW w:w="1222" w:type="pct"/>
            <w:shd w:val="clear" w:color="auto" w:fill="auto"/>
            <w:noWrap/>
            <w:vAlign w:val="center"/>
            <w:hideMark/>
          </w:tcPr>
          <w:p w:rsidR="00421BF0" w:rsidRPr="00E574DD" w:rsidRDefault="00421BF0" w:rsidP="00F35B77">
            <w:pPr>
              <w:jc w:val="center"/>
              <w:rPr>
                <w:bCs/>
                <w:color w:val="000000"/>
                <w:sz w:val="20"/>
                <w:szCs w:val="20"/>
              </w:rPr>
            </w:pPr>
            <w:r w:rsidRPr="00E574DD">
              <w:rPr>
                <w:bCs/>
                <w:color w:val="000000"/>
                <w:sz w:val="20"/>
                <w:szCs w:val="20"/>
              </w:rPr>
              <w:t> </w:t>
            </w:r>
          </w:p>
        </w:tc>
        <w:tc>
          <w:tcPr>
            <w:tcW w:w="1203" w:type="pct"/>
            <w:shd w:val="clear" w:color="auto" w:fill="auto"/>
            <w:noWrap/>
            <w:vAlign w:val="center"/>
            <w:hideMark/>
          </w:tcPr>
          <w:p w:rsidR="00421BF0" w:rsidRPr="00E574DD" w:rsidRDefault="00421BF0" w:rsidP="00F35B77">
            <w:pPr>
              <w:jc w:val="center"/>
              <w:rPr>
                <w:bCs/>
                <w:color w:val="000000"/>
                <w:sz w:val="20"/>
                <w:szCs w:val="20"/>
              </w:rPr>
            </w:pPr>
            <w:r w:rsidRPr="00E574DD">
              <w:rPr>
                <w:bCs/>
                <w:color w:val="000000"/>
                <w:sz w:val="20"/>
                <w:szCs w:val="20"/>
              </w:rPr>
              <w:t> </w:t>
            </w:r>
          </w:p>
        </w:tc>
      </w:tr>
      <w:tr w:rsidR="00421BF0" w:rsidRPr="00E574DD" w:rsidTr="00C161A9">
        <w:trPr>
          <w:trHeight w:val="20"/>
        </w:trPr>
        <w:tc>
          <w:tcPr>
            <w:tcW w:w="234" w:type="pct"/>
            <w:shd w:val="clear" w:color="auto" w:fill="auto"/>
            <w:noWrap/>
            <w:vAlign w:val="center"/>
            <w:hideMark/>
          </w:tcPr>
          <w:p w:rsidR="00421BF0" w:rsidRPr="00E574DD" w:rsidRDefault="00421BF0" w:rsidP="00F35B77">
            <w:pPr>
              <w:jc w:val="center"/>
              <w:rPr>
                <w:color w:val="000000"/>
                <w:sz w:val="20"/>
                <w:szCs w:val="20"/>
              </w:rPr>
            </w:pPr>
            <w:r w:rsidRPr="00E574DD">
              <w:rPr>
                <w:color w:val="000000"/>
                <w:sz w:val="20"/>
                <w:szCs w:val="20"/>
              </w:rPr>
              <w:lastRenderedPageBreak/>
              <w:t>а)</w:t>
            </w:r>
          </w:p>
        </w:tc>
        <w:tc>
          <w:tcPr>
            <w:tcW w:w="1476" w:type="pct"/>
            <w:shd w:val="clear" w:color="auto" w:fill="auto"/>
            <w:vAlign w:val="center"/>
            <w:hideMark/>
          </w:tcPr>
          <w:p w:rsidR="00421BF0" w:rsidRPr="00E574DD" w:rsidRDefault="00421BF0" w:rsidP="00F35B77">
            <w:pPr>
              <w:rPr>
                <w:sz w:val="20"/>
                <w:szCs w:val="20"/>
              </w:rPr>
            </w:pPr>
            <w:r w:rsidRPr="00E574DD">
              <w:rPr>
                <w:sz w:val="20"/>
                <w:szCs w:val="20"/>
              </w:rPr>
              <w:t>пересылка денежных сумм по исполнительным листам</w:t>
            </w:r>
            <w:r w:rsidRPr="00E574DD">
              <w:rPr>
                <w:sz w:val="20"/>
                <w:szCs w:val="20"/>
              </w:rPr>
              <w:br/>
              <w:t>до 450 рублей включительно</w:t>
            </w:r>
          </w:p>
        </w:tc>
        <w:tc>
          <w:tcPr>
            <w:tcW w:w="865" w:type="pct"/>
            <w:shd w:val="clear" w:color="auto" w:fill="auto"/>
            <w:vAlign w:val="center"/>
            <w:hideMark/>
          </w:tcPr>
          <w:p w:rsidR="00421BF0" w:rsidRPr="00E574DD" w:rsidRDefault="00421BF0" w:rsidP="00F35B77">
            <w:pPr>
              <w:ind w:left="-109" w:right="-105"/>
              <w:jc w:val="center"/>
              <w:rPr>
                <w:color w:val="000000"/>
                <w:sz w:val="20"/>
                <w:szCs w:val="20"/>
              </w:rPr>
            </w:pPr>
            <w:r w:rsidRPr="00E574DD">
              <w:rPr>
                <w:color w:val="000000"/>
                <w:sz w:val="20"/>
                <w:szCs w:val="20"/>
              </w:rPr>
              <w:t>за каждый полный или не полный рубль пересылаемой суммы</w:t>
            </w:r>
          </w:p>
        </w:tc>
        <w:tc>
          <w:tcPr>
            <w:tcW w:w="1222" w:type="pct"/>
            <w:shd w:val="clear" w:color="auto" w:fill="auto"/>
            <w:noWrap/>
            <w:vAlign w:val="center"/>
            <w:hideMark/>
          </w:tcPr>
          <w:p w:rsidR="00421BF0" w:rsidRPr="00E574DD" w:rsidRDefault="00421BF0" w:rsidP="00F35B77">
            <w:pPr>
              <w:jc w:val="center"/>
              <w:rPr>
                <w:color w:val="000000"/>
                <w:sz w:val="20"/>
                <w:szCs w:val="20"/>
              </w:rPr>
            </w:pPr>
            <w:r w:rsidRPr="00E574DD">
              <w:rPr>
                <w:color w:val="000000"/>
                <w:sz w:val="20"/>
                <w:szCs w:val="20"/>
              </w:rPr>
              <w:t>0,03</w:t>
            </w:r>
          </w:p>
        </w:tc>
        <w:tc>
          <w:tcPr>
            <w:tcW w:w="1203" w:type="pct"/>
            <w:shd w:val="clear" w:color="auto" w:fill="auto"/>
            <w:noWrap/>
            <w:vAlign w:val="center"/>
            <w:hideMark/>
          </w:tcPr>
          <w:p w:rsidR="00421BF0" w:rsidRPr="00E574DD" w:rsidRDefault="00421BF0" w:rsidP="00F35B77">
            <w:pPr>
              <w:jc w:val="center"/>
              <w:rPr>
                <w:color w:val="000000"/>
                <w:sz w:val="20"/>
                <w:szCs w:val="20"/>
              </w:rPr>
            </w:pPr>
            <w:r w:rsidRPr="00E574DD">
              <w:rPr>
                <w:color w:val="000000"/>
                <w:sz w:val="20"/>
                <w:szCs w:val="20"/>
              </w:rPr>
              <w:t>0,03</w:t>
            </w:r>
          </w:p>
        </w:tc>
      </w:tr>
      <w:tr w:rsidR="00421BF0" w:rsidRPr="00E574DD" w:rsidTr="00C161A9">
        <w:trPr>
          <w:trHeight w:val="20"/>
        </w:trPr>
        <w:tc>
          <w:tcPr>
            <w:tcW w:w="234" w:type="pct"/>
            <w:shd w:val="clear" w:color="auto" w:fill="auto"/>
            <w:noWrap/>
            <w:vAlign w:val="center"/>
            <w:hideMark/>
          </w:tcPr>
          <w:p w:rsidR="00421BF0" w:rsidRPr="00E574DD" w:rsidRDefault="00421BF0" w:rsidP="00F35B77">
            <w:pPr>
              <w:jc w:val="center"/>
              <w:rPr>
                <w:color w:val="000000"/>
                <w:sz w:val="20"/>
                <w:szCs w:val="20"/>
              </w:rPr>
            </w:pPr>
            <w:r w:rsidRPr="00E574DD">
              <w:rPr>
                <w:color w:val="000000"/>
                <w:sz w:val="20"/>
                <w:szCs w:val="20"/>
              </w:rPr>
              <w:t>б)</w:t>
            </w:r>
          </w:p>
        </w:tc>
        <w:tc>
          <w:tcPr>
            <w:tcW w:w="1476" w:type="pct"/>
            <w:shd w:val="clear" w:color="auto" w:fill="auto"/>
            <w:vAlign w:val="center"/>
            <w:hideMark/>
          </w:tcPr>
          <w:p w:rsidR="00421BF0" w:rsidRPr="00E574DD" w:rsidRDefault="00421BF0" w:rsidP="00F35B77">
            <w:pPr>
              <w:rPr>
                <w:sz w:val="20"/>
                <w:szCs w:val="20"/>
              </w:rPr>
            </w:pPr>
            <w:r w:rsidRPr="00E574DD">
              <w:rPr>
                <w:sz w:val="20"/>
                <w:szCs w:val="20"/>
              </w:rPr>
              <w:t xml:space="preserve">пересылка денежных сумм по исполнительным листам свыше 450 рублей </w:t>
            </w:r>
          </w:p>
        </w:tc>
        <w:tc>
          <w:tcPr>
            <w:tcW w:w="865" w:type="pct"/>
            <w:shd w:val="clear" w:color="auto" w:fill="auto"/>
            <w:vAlign w:val="center"/>
            <w:hideMark/>
          </w:tcPr>
          <w:p w:rsidR="00421BF0" w:rsidRPr="00E574DD" w:rsidRDefault="00421BF0" w:rsidP="00F35B77">
            <w:pPr>
              <w:ind w:left="-109" w:right="-105"/>
              <w:jc w:val="center"/>
              <w:rPr>
                <w:color w:val="000000"/>
                <w:sz w:val="20"/>
                <w:szCs w:val="20"/>
              </w:rPr>
            </w:pPr>
            <w:r w:rsidRPr="00E574DD">
              <w:rPr>
                <w:color w:val="000000"/>
                <w:sz w:val="20"/>
                <w:szCs w:val="20"/>
              </w:rPr>
              <w:t>за каждый полный или не полный рубль пересылаемой суммы свыше</w:t>
            </w:r>
            <w:r w:rsidRPr="00E574DD">
              <w:rPr>
                <w:color w:val="000000"/>
                <w:sz w:val="20"/>
                <w:szCs w:val="20"/>
              </w:rPr>
              <w:br/>
              <w:t>450 рублей</w:t>
            </w:r>
          </w:p>
        </w:tc>
        <w:tc>
          <w:tcPr>
            <w:tcW w:w="1222" w:type="pct"/>
            <w:shd w:val="clear" w:color="auto" w:fill="auto"/>
            <w:noWrap/>
            <w:vAlign w:val="center"/>
            <w:hideMark/>
          </w:tcPr>
          <w:p w:rsidR="00421BF0" w:rsidRPr="00E574DD" w:rsidRDefault="00421BF0" w:rsidP="00F35B77">
            <w:pPr>
              <w:jc w:val="center"/>
              <w:rPr>
                <w:color w:val="000000"/>
                <w:sz w:val="20"/>
                <w:szCs w:val="20"/>
              </w:rPr>
            </w:pPr>
            <w:r w:rsidRPr="00E574DD">
              <w:rPr>
                <w:color w:val="000000"/>
                <w:sz w:val="20"/>
                <w:szCs w:val="20"/>
              </w:rPr>
              <w:t>0,01</w:t>
            </w:r>
          </w:p>
        </w:tc>
        <w:tc>
          <w:tcPr>
            <w:tcW w:w="1203" w:type="pct"/>
            <w:shd w:val="clear" w:color="auto" w:fill="auto"/>
            <w:noWrap/>
            <w:vAlign w:val="center"/>
            <w:hideMark/>
          </w:tcPr>
          <w:p w:rsidR="00421BF0" w:rsidRPr="00E574DD" w:rsidRDefault="00421BF0" w:rsidP="00F35B77">
            <w:pPr>
              <w:jc w:val="center"/>
              <w:rPr>
                <w:color w:val="000000"/>
                <w:sz w:val="20"/>
                <w:szCs w:val="20"/>
              </w:rPr>
            </w:pPr>
            <w:r w:rsidRPr="00E574DD">
              <w:rPr>
                <w:color w:val="000000"/>
                <w:sz w:val="20"/>
                <w:szCs w:val="20"/>
              </w:rPr>
              <w:t>0,01</w:t>
            </w:r>
          </w:p>
        </w:tc>
      </w:tr>
      <w:tr w:rsidR="00421BF0" w:rsidRPr="00E574DD" w:rsidTr="00C161A9">
        <w:trPr>
          <w:trHeight w:val="20"/>
        </w:trPr>
        <w:tc>
          <w:tcPr>
            <w:tcW w:w="234" w:type="pct"/>
            <w:shd w:val="clear" w:color="auto" w:fill="auto"/>
            <w:noWrap/>
            <w:vAlign w:val="center"/>
            <w:hideMark/>
          </w:tcPr>
          <w:p w:rsidR="00421BF0" w:rsidRPr="00E574DD" w:rsidRDefault="00421BF0" w:rsidP="00F35B77">
            <w:pPr>
              <w:ind w:left="-142" w:right="-181"/>
              <w:jc w:val="center"/>
              <w:rPr>
                <w:bCs/>
                <w:color w:val="000000"/>
                <w:sz w:val="20"/>
                <w:szCs w:val="20"/>
              </w:rPr>
            </w:pPr>
            <w:r w:rsidRPr="00E574DD">
              <w:rPr>
                <w:bCs/>
                <w:color w:val="000000"/>
                <w:sz w:val="20"/>
                <w:szCs w:val="20"/>
              </w:rPr>
              <w:t>8.</w:t>
            </w:r>
          </w:p>
        </w:tc>
        <w:tc>
          <w:tcPr>
            <w:tcW w:w="1476" w:type="pct"/>
            <w:shd w:val="clear" w:color="auto" w:fill="auto"/>
            <w:vAlign w:val="center"/>
            <w:hideMark/>
          </w:tcPr>
          <w:p w:rsidR="00421BF0" w:rsidRPr="00E574DD" w:rsidRDefault="00421BF0" w:rsidP="00F35B77">
            <w:pPr>
              <w:rPr>
                <w:bCs/>
                <w:color w:val="000000"/>
                <w:sz w:val="20"/>
                <w:szCs w:val="20"/>
              </w:rPr>
            </w:pPr>
            <w:r w:rsidRPr="00E574DD">
              <w:rPr>
                <w:bCs/>
                <w:color w:val="000000"/>
                <w:sz w:val="20"/>
                <w:szCs w:val="20"/>
              </w:rPr>
              <w:t>Тариф за заказ</w:t>
            </w:r>
            <w:r w:rsidRPr="00E574DD">
              <w:rPr>
                <w:bCs/>
                <w:sz w:val="20"/>
                <w:szCs w:val="20"/>
                <w:lang w:eastAsia="en-US"/>
              </w:rPr>
              <w:t>**</w:t>
            </w:r>
          </w:p>
        </w:tc>
        <w:tc>
          <w:tcPr>
            <w:tcW w:w="865" w:type="pct"/>
            <w:shd w:val="clear" w:color="auto" w:fill="auto"/>
            <w:vAlign w:val="center"/>
            <w:hideMark/>
          </w:tcPr>
          <w:p w:rsidR="00421BF0" w:rsidRPr="00E574DD" w:rsidRDefault="00421BF0" w:rsidP="00F35B77">
            <w:pPr>
              <w:ind w:left="-109" w:right="-105"/>
              <w:jc w:val="center"/>
              <w:rPr>
                <w:bCs/>
                <w:color w:val="000000"/>
                <w:sz w:val="20"/>
                <w:szCs w:val="20"/>
              </w:rPr>
            </w:pPr>
            <w:r w:rsidRPr="00E574DD">
              <w:rPr>
                <w:bCs/>
                <w:color w:val="000000"/>
                <w:sz w:val="20"/>
                <w:szCs w:val="20"/>
              </w:rPr>
              <w:t>шт.</w:t>
            </w:r>
          </w:p>
        </w:tc>
        <w:tc>
          <w:tcPr>
            <w:tcW w:w="1222" w:type="pct"/>
            <w:shd w:val="clear" w:color="auto" w:fill="auto"/>
            <w:noWrap/>
            <w:vAlign w:val="center"/>
            <w:hideMark/>
          </w:tcPr>
          <w:p w:rsidR="00421BF0" w:rsidRPr="00E574DD" w:rsidRDefault="00C161A9" w:rsidP="00F35B77">
            <w:pPr>
              <w:jc w:val="center"/>
              <w:rPr>
                <w:bCs/>
                <w:color w:val="000000"/>
                <w:sz w:val="20"/>
                <w:szCs w:val="20"/>
              </w:rPr>
            </w:pPr>
            <w:r>
              <w:rPr>
                <w:bCs/>
                <w:color w:val="000000"/>
                <w:sz w:val="20"/>
                <w:szCs w:val="20"/>
              </w:rPr>
              <w:t>3,70</w:t>
            </w:r>
          </w:p>
        </w:tc>
        <w:tc>
          <w:tcPr>
            <w:tcW w:w="1203" w:type="pct"/>
            <w:shd w:val="clear" w:color="auto" w:fill="auto"/>
            <w:noWrap/>
            <w:vAlign w:val="center"/>
            <w:hideMark/>
          </w:tcPr>
          <w:p w:rsidR="00421BF0" w:rsidRPr="00E574DD" w:rsidRDefault="00421BF0" w:rsidP="00F35B77">
            <w:pPr>
              <w:jc w:val="center"/>
              <w:rPr>
                <w:bCs/>
                <w:color w:val="000000"/>
                <w:sz w:val="20"/>
                <w:szCs w:val="20"/>
              </w:rPr>
            </w:pPr>
            <w:r w:rsidRPr="00E574DD">
              <w:rPr>
                <w:bCs/>
                <w:color w:val="000000"/>
                <w:sz w:val="20"/>
                <w:szCs w:val="20"/>
              </w:rPr>
              <w:t>8,70</w:t>
            </w:r>
          </w:p>
        </w:tc>
      </w:tr>
    </w:tbl>
    <w:p w:rsidR="00421BF0" w:rsidRDefault="00421BF0" w:rsidP="00421BF0">
      <w:pPr>
        <w:ind w:firstLine="567"/>
        <w:rPr>
          <w:bCs/>
          <w:lang w:eastAsia="en-US"/>
        </w:rPr>
      </w:pPr>
    </w:p>
    <w:p w:rsidR="00421BF0" w:rsidRPr="008C7040" w:rsidRDefault="00421BF0" w:rsidP="00421BF0">
      <w:pPr>
        <w:ind w:firstLine="567"/>
        <w:rPr>
          <w:bCs/>
          <w:lang w:eastAsia="en-US"/>
        </w:rPr>
      </w:pPr>
      <w:bookmarkStart w:id="8" w:name="_Hlk105762197"/>
      <w:r w:rsidRPr="008C7040">
        <w:rPr>
          <w:bCs/>
          <w:lang w:eastAsia="en-US"/>
        </w:rPr>
        <w:t>Примечания:</w:t>
      </w:r>
    </w:p>
    <w:p w:rsidR="00421BF0" w:rsidRPr="008C7040" w:rsidRDefault="00421BF0" w:rsidP="00421BF0">
      <w:pPr>
        <w:ind w:firstLine="567"/>
        <w:jc w:val="both"/>
        <w:rPr>
          <w:bCs/>
          <w:lang w:eastAsia="en-US"/>
        </w:rPr>
      </w:pPr>
      <w:r w:rsidRPr="00E574DD">
        <w:rPr>
          <w:bCs/>
          <w:sz w:val="20"/>
          <w:szCs w:val="20"/>
          <w:lang w:eastAsia="en-US"/>
        </w:rPr>
        <w:t>*</w:t>
      </w:r>
      <w:r w:rsidRPr="008C7040">
        <w:rPr>
          <w:bCs/>
          <w:lang w:eastAsia="en-US"/>
        </w:rPr>
        <w:t>под бюджетами всех уровней понимаются республиканский бюджет и местные бюджеты, включая целевые бюджетные фонды, а также целевые внебюджетные фонды (статья 1 Закона Придне</w:t>
      </w:r>
      <w:r>
        <w:rPr>
          <w:bCs/>
          <w:lang w:eastAsia="en-US"/>
        </w:rPr>
        <w:t>стровской Молдавской Республики</w:t>
      </w:r>
      <w:r w:rsidR="007D747C">
        <w:rPr>
          <w:bCs/>
          <w:lang w:eastAsia="en-US"/>
        </w:rPr>
        <w:t xml:space="preserve"> от 24 февраля 1997 года </w:t>
      </w:r>
      <w:r w:rsidR="007D747C">
        <w:rPr>
          <w:bCs/>
          <w:lang w:eastAsia="en-US"/>
        </w:rPr>
        <w:br/>
        <w:t>№ 35-3</w:t>
      </w:r>
      <w:r w:rsidRPr="008C7040">
        <w:rPr>
          <w:bCs/>
          <w:lang w:eastAsia="en-US"/>
        </w:rPr>
        <w:t>«О бюджетной системе в Приднестровской Молдавской Республики»</w:t>
      </w:r>
      <w:r w:rsidR="007D747C">
        <w:rPr>
          <w:bCs/>
          <w:lang w:eastAsia="en-US"/>
        </w:rPr>
        <w:br/>
        <w:t>(СЗМР 97-2</w:t>
      </w:r>
      <w:r w:rsidRPr="008C7040">
        <w:rPr>
          <w:bCs/>
          <w:lang w:eastAsia="en-US"/>
        </w:rPr>
        <w:t>);</w:t>
      </w:r>
    </w:p>
    <w:p w:rsidR="00421BF0" w:rsidRDefault="00421BF0" w:rsidP="00421BF0">
      <w:pPr>
        <w:ind w:firstLine="567"/>
        <w:jc w:val="both"/>
        <w:rPr>
          <w:bCs/>
          <w:lang w:eastAsia="en-US"/>
        </w:rPr>
      </w:pPr>
      <w:r w:rsidRPr="00E574DD">
        <w:rPr>
          <w:bCs/>
          <w:sz w:val="20"/>
          <w:szCs w:val="20"/>
          <w:lang w:eastAsia="en-US"/>
        </w:rPr>
        <w:t>**</w:t>
      </w:r>
      <w:r w:rsidRPr="008C7040">
        <w:rPr>
          <w:bCs/>
          <w:lang w:eastAsia="en-US"/>
        </w:rPr>
        <w:t>стоимость 1 (одного) заказного почтового отправления формируется как сумма тарифа за соответствующее почтовое отправление и тарифа за заказ.</w:t>
      </w:r>
      <w:bookmarkEnd w:id="8"/>
    </w:p>
    <w:p w:rsidR="00472766" w:rsidRDefault="00472766" w:rsidP="007D747C">
      <w:pPr>
        <w:ind w:left="8505"/>
        <w:jc w:val="right"/>
        <w:rPr>
          <w:sz w:val="20"/>
          <w:szCs w:val="20"/>
        </w:rPr>
      </w:pPr>
      <w:r w:rsidRPr="00472766">
        <w:t>».</w:t>
      </w:r>
      <w:bookmarkStart w:id="9" w:name="_GoBack"/>
      <w:bookmarkEnd w:id="9"/>
    </w:p>
    <w:sectPr w:rsidR="00472766" w:rsidSect="007D747C">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EC1" w:rsidRDefault="00785EC1" w:rsidP="00C779ED">
      <w:r>
        <w:separator/>
      </w:r>
    </w:p>
  </w:endnote>
  <w:endnote w:type="continuationSeparator" w:id="1">
    <w:p w:rsidR="00785EC1" w:rsidRDefault="00785EC1" w:rsidP="00C779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EC1" w:rsidRDefault="00785EC1" w:rsidP="00C779ED">
      <w:r>
        <w:separator/>
      </w:r>
    </w:p>
  </w:footnote>
  <w:footnote w:type="continuationSeparator" w:id="1">
    <w:p w:rsidR="00785EC1" w:rsidRDefault="00785EC1" w:rsidP="00C779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D2084"/>
    <w:multiLevelType w:val="hybridMultilevel"/>
    <w:tmpl w:val="17101B02"/>
    <w:lvl w:ilvl="0" w:tplc="94D098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1CB03C6"/>
    <w:multiLevelType w:val="hybridMultilevel"/>
    <w:tmpl w:val="F4807EDA"/>
    <w:lvl w:ilvl="0" w:tplc="A404C6A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CF00B49"/>
    <w:multiLevelType w:val="hybridMultilevel"/>
    <w:tmpl w:val="2F7278D6"/>
    <w:lvl w:ilvl="0" w:tplc="0419000F">
      <w:start w:val="1"/>
      <w:numFmt w:val="decimal"/>
      <w:lvlText w:val="%1."/>
      <w:lvlJc w:val="left"/>
      <w:pPr>
        <w:tabs>
          <w:tab w:val="num" w:pos="1335"/>
        </w:tabs>
        <w:ind w:left="1335" w:hanging="360"/>
      </w:pPr>
    </w:lvl>
    <w:lvl w:ilvl="1" w:tplc="04190019" w:tentative="1">
      <w:start w:val="1"/>
      <w:numFmt w:val="lowerLetter"/>
      <w:lvlText w:val="%2."/>
      <w:lvlJc w:val="left"/>
      <w:pPr>
        <w:tabs>
          <w:tab w:val="num" w:pos="2055"/>
        </w:tabs>
        <w:ind w:left="2055" w:hanging="360"/>
      </w:p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3">
    <w:nsid w:val="4E1834B2"/>
    <w:multiLevelType w:val="hybridMultilevel"/>
    <w:tmpl w:val="7D5CCC04"/>
    <w:lvl w:ilvl="0" w:tplc="6010CF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64044829"/>
    <w:multiLevelType w:val="hybridMultilevel"/>
    <w:tmpl w:val="2F6CAB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A7FA7"/>
    <w:rsid w:val="00004D62"/>
    <w:rsid w:val="000120FD"/>
    <w:rsid w:val="000179F9"/>
    <w:rsid w:val="0002631A"/>
    <w:rsid w:val="000268FC"/>
    <w:rsid w:val="00027A3F"/>
    <w:rsid w:val="00034560"/>
    <w:rsid w:val="00035FE0"/>
    <w:rsid w:val="000430F0"/>
    <w:rsid w:val="0004700C"/>
    <w:rsid w:val="0005010A"/>
    <w:rsid w:val="00050B4F"/>
    <w:rsid w:val="00052201"/>
    <w:rsid w:val="00063CF2"/>
    <w:rsid w:val="00067AE3"/>
    <w:rsid w:val="00070B6E"/>
    <w:rsid w:val="00075424"/>
    <w:rsid w:val="000754CF"/>
    <w:rsid w:val="00076B89"/>
    <w:rsid w:val="00080BD7"/>
    <w:rsid w:val="00085946"/>
    <w:rsid w:val="00087DAB"/>
    <w:rsid w:val="00094BA8"/>
    <w:rsid w:val="0009553E"/>
    <w:rsid w:val="00095541"/>
    <w:rsid w:val="00095FBE"/>
    <w:rsid w:val="000A0682"/>
    <w:rsid w:val="000A486E"/>
    <w:rsid w:val="000B00D1"/>
    <w:rsid w:val="000B3589"/>
    <w:rsid w:val="000C4332"/>
    <w:rsid w:val="000C590C"/>
    <w:rsid w:val="000D21AD"/>
    <w:rsid w:val="000D6510"/>
    <w:rsid w:val="000E170D"/>
    <w:rsid w:val="000F0370"/>
    <w:rsid w:val="000F46E4"/>
    <w:rsid w:val="000F737B"/>
    <w:rsid w:val="001017F2"/>
    <w:rsid w:val="00101E18"/>
    <w:rsid w:val="0010698D"/>
    <w:rsid w:val="001117F6"/>
    <w:rsid w:val="00113D3B"/>
    <w:rsid w:val="001154B9"/>
    <w:rsid w:val="00115CD4"/>
    <w:rsid w:val="0012192E"/>
    <w:rsid w:val="001219D9"/>
    <w:rsid w:val="001272F2"/>
    <w:rsid w:val="00130A7F"/>
    <w:rsid w:val="00133175"/>
    <w:rsid w:val="00134F72"/>
    <w:rsid w:val="00135674"/>
    <w:rsid w:val="00136A87"/>
    <w:rsid w:val="001404C2"/>
    <w:rsid w:val="00140B8D"/>
    <w:rsid w:val="00144A1D"/>
    <w:rsid w:val="001472ED"/>
    <w:rsid w:val="00151A92"/>
    <w:rsid w:val="00151E4D"/>
    <w:rsid w:val="00152B78"/>
    <w:rsid w:val="001617B0"/>
    <w:rsid w:val="00166122"/>
    <w:rsid w:val="00167302"/>
    <w:rsid w:val="00172294"/>
    <w:rsid w:val="00172D4E"/>
    <w:rsid w:val="001864C4"/>
    <w:rsid w:val="00186F30"/>
    <w:rsid w:val="00194DAE"/>
    <w:rsid w:val="001A0CE7"/>
    <w:rsid w:val="001A4D26"/>
    <w:rsid w:val="001A507C"/>
    <w:rsid w:val="001A7078"/>
    <w:rsid w:val="001A70B1"/>
    <w:rsid w:val="001B281A"/>
    <w:rsid w:val="001C0498"/>
    <w:rsid w:val="001C4A30"/>
    <w:rsid w:val="001C597E"/>
    <w:rsid w:val="001C62F3"/>
    <w:rsid w:val="001D2383"/>
    <w:rsid w:val="001D27F2"/>
    <w:rsid w:val="001D55BA"/>
    <w:rsid w:val="001D6B1E"/>
    <w:rsid w:val="001E1B5B"/>
    <w:rsid w:val="001F2785"/>
    <w:rsid w:val="001F7702"/>
    <w:rsid w:val="002032D4"/>
    <w:rsid w:val="0021016F"/>
    <w:rsid w:val="00211802"/>
    <w:rsid w:val="00212F8D"/>
    <w:rsid w:val="0021482C"/>
    <w:rsid w:val="0021781E"/>
    <w:rsid w:val="002341C6"/>
    <w:rsid w:val="00234EBB"/>
    <w:rsid w:val="00234FE1"/>
    <w:rsid w:val="0023717C"/>
    <w:rsid w:val="002447C3"/>
    <w:rsid w:val="002525A7"/>
    <w:rsid w:val="0025282C"/>
    <w:rsid w:val="00256B93"/>
    <w:rsid w:val="00260C4E"/>
    <w:rsid w:val="002614D1"/>
    <w:rsid w:val="00271DE3"/>
    <w:rsid w:val="00273C85"/>
    <w:rsid w:val="0027573F"/>
    <w:rsid w:val="00276D08"/>
    <w:rsid w:val="00277136"/>
    <w:rsid w:val="00280191"/>
    <w:rsid w:val="00281E77"/>
    <w:rsid w:val="002907AC"/>
    <w:rsid w:val="00291F41"/>
    <w:rsid w:val="00296DA3"/>
    <w:rsid w:val="002A1B83"/>
    <w:rsid w:val="002A1D19"/>
    <w:rsid w:val="002A5C2C"/>
    <w:rsid w:val="002B3AAD"/>
    <w:rsid w:val="002B5EB3"/>
    <w:rsid w:val="002C19EA"/>
    <w:rsid w:val="002C3A8F"/>
    <w:rsid w:val="002C7139"/>
    <w:rsid w:val="002C73DD"/>
    <w:rsid w:val="002C7B38"/>
    <w:rsid w:val="002D1FB7"/>
    <w:rsid w:val="002E6B13"/>
    <w:rsid w:val="002F01AA"/>
    <w:rsid w:val="002F30D5"/>
    <w:rsid w:val="002F424E"/>
    <w:rsid w:val="002F57FF"/>
    <w:rsid w:val="002F6854"/>
    <w:rsid w:val="002F6D45"/>
    <w:rsid w:val="003003D4"/>
    <w:rsid w:val="00302B5A"/>
    <w:rsid w:val="003031BA"/>
    <w:rsid w:val="00306B6F"/>
    <w:rsid w:val="00313899"/>
    <w:rsid w:val="00313EF2"/>
    <w:rsid w:val="00314969"/>
    <w:rsid w:val="00315F3D"/>
    <w:rsid w:val="00315F5F"/>
    <w:rsid w:val="00321F94"/>
    <w:rsid w:val="00324AC3"/>
    <w:rsid w:val="0032571B"/>
    <w:rsid w:val="00330F61"/>
    <w:rsid w:val="00331129"/>
    <w:rsid w:val="003374AF"/>
    <w:rsid w:val="00346DCA"/>
    <w:rsid w:val="003506C1"/>
    <w:rsid w:val="00356A68"/>
    <w:rsid w:val="0037273E"/>
    <w:rsid w:val="00372749"/>
    <w:rsid w:val="00374BE0"/>
    <w:rsid w:val="00375932"/>
    <w:rsid w:val="003820B4"/>
    <w:rsid w:val="00383E38"/>
    <w:rsid w:val="003A1BA2"/>
    <w:rsid w:val="003A28B9"/>
    <w:rsid w:val="003A3078"/>
    <w:rsid w:val="003A4FD5"/>
    <w:rsid w:val="003A7FA7"/>
    <w:rsid w:val="003B496E"/>
    <w:rsid w:val="003B5226"/>
    <w:rsid w:val="003B7496"/>
    <w:rsid w:val="003C6E14"/>
    <w:rsid w:val="003D0FB6"/>
    <w:rsid w:val="003D7B38"/>
    <w:rsid w:val="003E24B8"/>
    <w:rsid w:val="003E3B70"/>
    <w:rsid w:val="003E48C7"/>
    <w:rsid w:val="003E5127"/>
    <w:rsid w:val="003F0387"/>
    <w:rsid w:val="003F16D5"/>
    <w:rsid w:val="003F1E34"/>
    <w:rsid w:val="003F2C3B"/>
    <w:rsid w:val="003F38C4"/>
    <w:rsid w:val="003F3F6C"/>
    <w:rsid w:val="003F63B2"/>
    <w:rsid w:val="00411462"/>
    <w:rsid w:val="0041206F"/>
    <w:rsid w:val="004136A1"/>
    <w:rsid w:val="00414FE9"/>
    <w:rsid w:val="00421BF0"/>
    <w:rsid w:val="0042288C"/>
    <w:rsid w:val="0043574C"/>
    <w:rsid w:val="00437C1F"/>
    <w:rsid w:val="0044085A"/>
    <w:rsid w:val="00441682"/>
    <w:rsid w:val="0044292E"/>
    <w:rsid w:val="004469B9"/>
    <w:rsid w:val="00446A8A"/>
    <w:rsid w:val="00446EA0"/>
    <w:rsid w:val="00450D2C"/>
    <w:rsid w:val="00453F07"/>
    <w:rsid w:val="00454206"/>
    <w:rsid w:val="00455556"/>
    <w:rsid w:val="004571A2"/>
    <w:rsid w:val="004577C0"/>
    <w:rsid w:val="004579D3"/>
    <w:rsid w:val="00472766"/>
    <w:rsid w:val="00482662"/>
    <w:rsid w:val="004867A2"/>
    <w:rsid w:val="0048753F"/>
    <w:rsid w:val="00491021"/>
    <w:rsid w:val="00491049"/>
    <w:rsid w:val="004936A9"/>
    <w:rsid w:val="0049541E"/>
    <w:rsid w:val="00496566"/>
    <w:rsid w:val="004A1D00"/>
    <w:rsid w:val="004A718C"/>
    <w:rsid w:val="004B168E"/>
    <w:rsid w:val="004B348F"/>
    <w:rsid w:val="004C0C6C"/>
    <w:rsid w:val="004C444A"/>
    <w:rsid w:val="004D0851"/>
    <w:rsid w:val="004D5C9B"/>
    <w:rsid w:val="004E1AA0"/>
    <w:rsid w:val="004E43FF"/>
    <w:rsid w:val="004F4A7E"/>
    <w:rsid w:val="00502CD1"/>
    <w:rsid w:val="005074EA"/>
    <w:rsid w:val="00511247"/>
    <w:rsid w:val="00513D10"/>
    <w:rsid w:val="00524EB2"/>
    <w:rsid w:val="005256E1"/>
    <w:rsid w:val="00530C68"/>
    <w:rsid w:val="0053176F"/>
    <w:rsid w:val="00532D03"/>
    <w:rsid w:val="00533398"/>
    <w:rsid w:val="005334A7"/>
    <w:rsid w:val="005351E4"/>
    <w:rsid w:val="00535C25"/>
    <w:rsid w:val="00542848"/>
    <w:rsid w:val="00547311"/>
    <w:rsid w:val="0055406D"/>
    <w:rsid w:val="005559DF"/>
    <w:rsid w:val="0055637C"/>
    <w:rsid w:val="00561DF1"/>
    <w:rsid w:val="0056221F"/>
    <w:rsid w:val="005629BF"/>
    <w:rsid w:val="00564E72"/>
    <w:rsid w:val="005653E5"/>
    <w:rsid w:val="00566B0B"/>
    <w:rsid w:val="005727E4"/>
    <w:rsid w:val="00573BBB"/>
    <w:rsid w:val="00577E80"/>
    <w:rsid w:val="00582192"/>
    <w:rsid w:val="005840B9"/>
    <w:rsid w:val="00584CD2"/>
    <w:rsid w:val="005860BB"/>
    <w:rsid w:val="0058709A"/>
    <w:rsid w:val="00590C05"/>
    <w:rsid w:val="00592472"/>
    <w:rsid w:val="00595794"/>
    <w:rsid w:val="0059590A"/>
    <w:rsid w:val="005A395F"/>
    <w:rsid w:val="005A6987"/>
    <w:rsid w:val="005A6E00"/>
    <w:rsid w:val="005B0C8C"/>
    <w:rsid w:val="005B514C"/>
    <w:rsid w:val="005B5E17"/>
    <w:rsid w:val="005C41A4"/>
    <w:rsid w:val="005C6E14"/>
    <w:rsid w:val="005D6A68"/>
    <w:rsid w:val="005E021E"/>
    <w:rsid w:val="005E0F29"/>
    <w:rsid w:val="005E24F6"/>
    <w:rsid w:val="005E2A92"/>
    <w:rsid w:val="005F2C2F"/>
    <w:rsid w:val="006126FE"/>
    <w:rsid w:val="00613C7F"/>
    <w:rsid w:val="00614841"/>
    <w:rsid w:val="006171CE"/>
    <w:rsid w:val="00622DD2"/>
    <w:rsid w:val="00625407"/>
    <w:rsid w:val="006425DC"/>
    <w:rsid w:val="00645744"/>
    <w:rsid w:val="00653E35"/>
    <w:rsid w:val="006559AF"/>
    <w:rsid w:val="006579D5"/>
    <w:rsid w:val="0066291F"/>
    <w:rsid w:val="00662954"/>
    <w:rsid w:val="006659FD"/>
    <w:rsid w:val="006704D6"/>
    <w:rsid w:val="00671E28"/>
    <w:rsid w:val="00673822"/>
    <w:rsid w:val="00682EFB"/>
    <w:rsid w:val="006A04E0"/>
    <w:rsid w:val="006A4256"/>
    <w:rsid w:val="006A50A0"/>
    <w:rsid w:val="006A7D46"/>
    <w:rsid w:val="006B2ECB"/>
    <w:rsid w:val="006B3DE3"/>
    <w:rsid w:val="006B6CD9"/>
    <w:rsid w:val="006C5017"/>
    <w:rsid w:val="006C6B18"/>
    <w:rsid w:val="006C6E5E"/>
    <w:rsid w:val="006E0A46"/>
    <w:rsid w:val="006E0A6F"/>
    <w:rsid w:val="006F1672"/>
    <w:rsid w:val="006F1D89"/>
    <w:rsid w:val="006F34E5"/>
    <w:rsid w:val="00703126"/>
    <w:rsid w:val="00703E75"/>
    <w:rsid w:val="00706A78"/>
    <w:rsid w:val="007108B6"/>
    <w:rsid w:val="00713E47"/>
    <w:rsid w:val="007171D2"/>
    <w:rsid w:val="00717400"/>
    <w:rsid w:val="007178B5"/>
    <w:rsid w:val="00720D87"/>
    <w:rsid w:val="0072212C"/>
    <w:rsid w:val="007251A1"/>
    <w:rsid w:val="0072523C"/>
    <w:rsid w:val="0072607E"/>
    <w:rsid w:val="00731FC8"/>
    <w:rsid w:val="00734204"/>
    <w:rsid w:val="00734D57"/>
    <w:rsid w:val="00736B07"/>
    <w:rsid w:val="00741343"/>
    <w:rsid w:val="00741F9E"/>
    <w:rsid w:val="007455F7"/>
    <w:rsid w:val="007565AA"/>
    <w:rsid w:val="00757CA4"/>
    <w:rsid w:val="007601AD"/>
    <w:rsid w:val="00760C38"/>
    <w:rsid w:val="00762D76"/>
    <w:rsid w:val="00764E68"/>
    <w:rsid w:val="007668D3"/>
    <w:rsid w:val="00767114"/>
    <w:rsid w:val="007678E6"/>
    <w:rsid w:val="007713E3"/>
    <w:rsid w:val="00773466"/>
    <w:rsid w:val="00777406"/>
    <w:rsid w:val="00777E22"/>
    <w:rsid w:val="007802DF"/>
    <w:rsid w:val="007805E3"/>
    <w:rsid w:val="00784DA0"/>
    <w:rsid w:val="00785E20"/>
    <w:rsid w:val="00785EC1"/>
    <w:rsid w:val="00787876"/>
    <w:rsid w:val="00797A0A"/>
    <w:rsid w:val="007A1C53"/>
    <w:rsid w:val="007A4079"/>
    <w:rsid w:val="007A70A6"/>
    <w:rsid w:val="007B007B"/>
    <w:rsid w:val="007B0ECA"/>
    <w:rsid w:val="007C0B12"/>
    <w:rsid w:val="007C2104"/>
    <w:rsid w:val="007D1AD3"/>
    <w:rsid w:val="007D44EE"/>
    <w:rsid w:val="007D49AA"/>
    <w:rsid w:val="007D5451"/>
    <w:rsid w:val="007D71E4"/>
    <w:rsid w:val="007D747C"/>
    <w:rsid w:val="007E4630"/>
    <w:rsid w:val="007F0DE4"/>
    <w:rsid w:val="00820CCE"/>
    <w:rsid w:val="00830826"/>
    <w:rsid w:val="008316AC"/>
    <w:rsid w:val="00834874"/>
    <w:rsid w:val="008361C0"/>
    <w:rsid w:val="00837972"/>
    <w:rsid w:val="00840487"/>
    <w:rsid w:val="00842966"/>
    <w:rsid w:val="00844086"/>
    <w:rsid w:val="00847365"/>
    <w:rsid w:val="0085362E"/>
    <w:rsid w:val="008553D8"/>
    <w:rsid w:val="0086019F"/>
    <w:rsid w:val="00863054"/>
    <w:rsid w:val="008637F7"/>
    <w:rsid w:val="00866471"/>
    <w:rsid w:val="00866A4B"/>
    <w:rsid w:val="0087089B"/>
    <w:rsid w:val="00872DAE"/>
    <w:rsid w:val="0087507B"/>
    <w:rsid w:val="008756F7"/>
    <w:rsid w:val="008768D3"/>
    <w:rsid w:val="00882B84"/>
    <w:rsid w:val="00883060"/>
    <w:rsid w:val="00884165"/>
    <w:rsid w:val="00884B80"/>
    <w:rsid w:val="00887C70"/>
    <w:rsid w:val="00890FD9"/>
    <w:rsid w:val="00891C62"/>
    <w:rsid w:val="008A668E"/>
    <w:rsid w:val="008B00E3"/>
    <w:rsid w:val="008B4DEE"/>
    <w:rsid w:val="008B5176"/>
    <w:rsid w:val="008B6079"/>
    <w:rsid w:val="008C127D"/>
    <w:rsid w:val="008C2294"/>
    <w:rsid w:val="008C5230"/>
    <w:rsid w:val="008C6A4D"/>
    <w:rsid w:val="008D27AD"/>
    <w:rsid w:val="008D4742"/>
    <w:rsid w:val="008D630A"/>
    <w:rsid w:val="008E6ECF"/>
    <w:rsid w:val="008E71C1"/>
    <w:rsid w:val="008F24AF"/>
    <w:rsid w:val="008F5317"/>
    <w:rsid w:val="00902362"/>
    <w:rsid w:val="00907432"/>
    <w:rsid w:val="00907FBD"/>
    <w:rsid w:val="00913A19"/>
    <w:rsid w:val="00914E23"/>
    <w:rsid w:val="00916F2C"/>
    <w:rsid w:val="00922A27"/>
    <w:rsid w:val="009240D3"/>
    <w:rsid w:val="00927FC7"/>
    <w:rsid w:val="009309E5"/>
    <w:rsid w:val="00932299"/>
    <w:rsid w:val="00934867"/>
    <w:rsid w:val="00935528"/>
    <w:rsid w:val="0094145D"/>
    <w:rsid w:val="0094159D"/>
    <w:rsid w:val="00942415"/>
    <w:rsid w:val="00944293"/>
    <w:rsid w:val="00952FA9"/>
    <w:rsid w:val="009530F1"/>
    <w:rsid w:val="00955C4D"/>
    <w:rsid w:val="009626E7"/>
    <w:rsid w:val="00962A7A"/>
    <w:rsid w:val="00976EF2"/>
    <w:rsid w:val="00980751"/>
    <w:rsid w:val="009917DF"/>
    <w:rsid w:val="009958E4"/>
    <w:rsid w:val="009976A8"/>
    <w:rsid w:val="009A3147"/>
    <w:rsid w:val="009A59F9"/>
    <w:rsid w:val="009B0872"/>
    <w:rsid w:val="009B2EAF"/>
    <w:rsid w:val="009C5760"/>
    <w:rsid w:val="009C5961"/>
    <w:rsid w:val="009C6F81"/>
    <w:rsid w:val="009D1471"/>
    <w:rsid w:val="009D17AB"/>
    <w:rsid w:val="009D2679"/>
    <w:rsid w:val="009D443C"/>
    <w:rsid w:val="009D49B0"/>
    <w:rsid w:val="009E01B4"/>
    <w:rsid w:val="009E7480"/>
    <w:rsid w:val="009F0239"/>
    <w:rsid w:val="009F1EA1"/>
    <w:rsid w:val="009F2EB1"/>
    <w:rsid w:val="00A1124F"/>
    <w:rsid w:val="00A145F0"/>
    <w:rsid w:val="00A1704D"/>
    <w:rsid w:val="00A173CD"/>
    <w:rsid w:val="00A17842"/>
    <w:rsid w:val="00A2147B"/>
    <w:rsid w:val="00A22C26"/>
    <w:rsid w:val="00A23BE2"/>
    <w:rsid w:val="00A23FD2"/>
    <w:rsid w:val="00A2785C"/>
    <w:rsid w:val="00A30FA3"/>
    <w:rsid w:val="00A40DC8"/>
    <w:rsid w:val="00A419CE"/>
    <w:rsid w:val="00A42321"/>
    <w:rsid w:val="00A46E06"/>
    <w:rsid w:val="00A47C44"/>
    <w:rsid w:val="00A52F9A"/>
    <w:rsid w:val="00A53966"/>
    <w:rsid w:val="00A62405"/>
    <w:rsid w:val="00A62F6E"/>
    <w:rsid w:val="00A62FE3"/>
    <w:rsid w:val="00A638DA"/>
    <w:rsid w:val="00A640F5"/>
    <w:rsid w:val="00A65DCB"/>
    <w:rsid w:val="00A72011"/>
    <w:rsid w:val="00A80F7A"/>
    <w:rsid w:val="00A82FF8"/>
    <w:rsid w:val="00A841AC"/>
    <w:rsid w:val="00A86AD5"/>
    <w:rsid w:val="00A91F27"/>
    <w:rsid w:val="00A924E1"/>
    <w:rsid w:val="00A93428"/>
    <w:rsid w:val="00A934D6"/>
    <w:rsid w:val="00A93AAE"/>
    <w:rsid w:val="00A93B92"/>
    <w:rsid w:val="00AA0CA7"/>
    <w:rsid w:val="00AA1872"/>
    <w:rsid w:val="00AA2645"/>
    <w:rsid w:val="00AB7699"/>
    <w:rsid w:val="00AD0183"/>
    <w:rsid w:val="00AD183E"/>
    <w:rsid w:val="00AD1FC5"/>
    <w:rsid w:val="00AD3B97"/>
    <w:rsid w:val="00AE1C7C"/>
    <w:rsid w:val="00AE73B7"/>
    <w:rsid w:val="00AF2CAB"/>
    <w:rsid w:val="00AF54A8"/>
    <w:rsid w:val="00AF6670"/>
    <w:rsid w:val="00AF7C0F"/>
    <w:rsid w:val="00B01717"/>
    <w:rsid w:val="00B07C03"/>
    <w:rsid w:val="00B13273"/>
    <w:rsid w:val="00B20A56"/>
    <w:rsid w:val="00B2274E"/>
    <w:rsid w:val="00B2552B"/>
    <w:rsid w:val="00B25921"/>
    <w:rsid w:val="00B35E1A"/>
    <w:rsid w:val="00B3670C"/>
    <w:rsid w:val="00B4765E"/>
    <w:rsid w:val="00B533CF"/>
    <w:rsid w:val="00B53679"/>
    <w:rsid w:val="00B536E2"/>
    <w:rsid w:val="00B546B6"/>
    <w:rsid w:val="00B57072"/>
    <w:rsid w:val="00B613BF"/>
    <w:rsid w:val="00B63601"/>
    <w:rsid w:val="00B67C6D"/>
    <w:rsid w:val="00B823E4"/>
    <w:rsid w:val="00B8348E"/>
    <w:rsid w:val="00B87606"/>
    <w:rsid w:val="00B91751"/>
    <w:rsid w:val="00B91EF7"/>
    <w:rsid w:val="00B92D03"/>
    <w:rsid w:val="00B95146"/>
    <w:rsid w:val="00B97397"/>
    <w:rsid w:val="00BA509B"/>
    <w:rsid w:val="00BA6DBD"/>
    <w:rsid w:val="00BA7DDA"/>
    <w:rsid w:val="00BB589E"/>
    <w:rsid w:val="00BC1DB0"/>
    <w:rsid w:val="00BE0109"/>
    <w:rsid w:val="00BE15C9"/>
    <w:rsid w:val="00BE2006"/>
    <w:rsid w:val="00BE4EB4"/>
    <w:rsid w:val="00BE6B90"/>
    <w:rsid w:val="00BF272D"/>
    <w:rsid w:val="00BF291B"/>
    <w:rsid w:val="00BF6B08"/>
    <w:rsid w:val="00C076C2"/>
    <w:rsid w:val="00C12049"/>
    <w:rsid w:val="00C12D68"/>
    <w:rsid w:val="00C14AEE"/>
    <w:rsid w:val="00C161A9"/>
    <w:rsid w:val="00C17C1D"/>
    <w:rsid w:val="00C216AF"/>
    <w:rsid w:val="00C23E14"/>
    <w:rsid w:val="00C37CA1"/>
    <w:rsid w:val="00C40174"/>
    <w:rsid w:val="00C443A6"/>
    <w:rsid w:val="00C475EF"/>
    <w:rsid w:val="00C5175B"/>
    <w:rsid w:val="00C6493F"/>
    <w:rsid w:val="00C72E3A"/>
    <w:rsid w:val="00C73888"/>
    <w:rsid w:val="00C779ED"/>
    <w:rsid w:val="00C819FF"/>
    <w:rsid w:val="00C830DA"/>
    <w:rsid w:val="00C83FE9"/>
    <w:rsid w:val="00C916D1"/>
    <w:rsid w:val="00C97F2F"/>
    <w:rsid w:val="00CA0FD5"/>
    <w:rsid w:val="00CA1C41"/>
    <w:rsid w:val="00CA2A2B"/>
    <w:rsid w:val="00CA5AAC"/>
    <w:rsid w:val="00CB0D7E"/>
    <w:rsid w:val="00CB1B22"/>
    <w:rsid w:val="00CB2E3C"/>
    <w:rsid w:val="00CB5888"/>
    <w:rsid w:val="00CC4685"/>
    <w:rsid w:val="00CD00F4"/>
    <w:rsid w:val="00CD1783"/>
    <w:rsid w:val="00CD2CA8"/>
    <w:rsid w:val="00CD6389"/>
    <w:rsid w:val="00CE244A"/>
    <w:rsid w:val="00CE6E96"/>
    <w:rsid w:val="00CF37F0"/>
    <w:rsid w:val="00CF49BC"/>
    <w:rsid w:val="00D021E8"/>
    <w:rsid w:val="00D02CB1"/>
    <w:rsid w:val="00D03FC7"/>
    <w:rsid w:val="00D24EAB"/>
    <w:rsid w:val="00D31757"/>
    <w:rsid w:val="00D347E3"/>
    <w:rsid w:val="00D40EC8"/>
    <w:rsid w:val="00D4160F"/>
    <w:rsid w:val="00D42CA6"/>
    <w:rsid w:val="00D4310A"/>
    <w:rsid w:val="00D471D4"/>
    <w:rsid w:val="00D51C3C"/>
    <w:rsid w:val="00D52C2E"/>
    <w:rsid w:val="00D6111D"/>
    <w:rsid w:val="00D61FCF"/>
    <w:rsid w:val="00D6327A"/>
    <w:rsid w:val="00D637EF"/>
    <w:rsid w:val="00D64FD9"/>
    <w:rsid w:val="00D66217"/>
    <w:rsid w:val="00D670B5"/>
    <w:rsid w:val="00D77232"/>
    <w:rsid w:val="00D83988"/>
    <w:rsid w:val="00D87566"/>
    <w:rsid w:val="00D90CC3"/>
    <w:rsid w:val="00D9328D"/>
    <w:rsid w:val="00D95D94"/>
    <w:rsid w:val="00DB0ACC"/>
    <w:rsid w:val="00DB1FED"/>
    <w:rsid w:val="00DB2ED9"/>
    <w:rsid w:val="00DC16CA"/>
    <w:rsid w:val="00DE1099"/>
    <w:rsid w:val="00DE5F21"/>
    <w:rsid w:val="00DE7F88"/>
    <w:rsid w:val="00DF13FD"/>
    <w:rsid w:val="00DF4A09"/>
    <w:rsid w:val="00DF6B0E"/>
    <w:rsid w:val="00E026DB"/>
    <w:rsid w:val="00E02C07"/>
    <w:rsid w:val="00E12062"/>
    <w:rsid w:val="00E175E6"/>
    <w:rsid w:val="00E20529"/>
    <w:rsid w:val="00E23B95"/>
    <w:rsid w:val="00E242C4"/>
    <w:rsid w:val="00E2559E"/>
    <w:rsid w:val="00E321CF"/>
    <w:rsid w:val="00E33FEF"/>
    <w:rsid w:val="00E36107"/>
    <w:rsid w:val="00E4064C"/>
    <w:rsid w:val="00E408F7"/>
    <w:rsid w:val="00E42687"/>
    <w:rsid w:val="00E427F9"/>
    <w:rsid w:val="00E46457"/>
    <w:rsid w:val="00E467AD"/>
    <w:rsid w:val="00E46887"/>
    <w:rsid w:val="00E46F43"/>
    <w:rsid w:val="00E47137"/>
    <w:rsid w:val="00E801A0"/>
    <w:rsid w:val="00E81ADC"/>
    <w:rsid w:val="00E87ABC"/>
    <w:rsid w:val="00E9656F"/>
    <w:rsid w:val="00EB2327"/>
    <w:rsid w:val="00EB5D22"/>
    <w:rsid w:val="00EB61CA"/>
    <w:rsid w:val="00EC1AF1"/>
    <w:rsid w:val="00EC709D"/>
    <w:rsid w:val="00ED0913"/>
    <w:rsid w:val="00ED26CE"/>
    <w:rsid w:val="00ED648A"/>
    <w:rsid w:val="00ED7B9C"/>
    <w:rsid w:val="00EE6951"/>
    <w:rsid w:val="00EF119C"/>
    <w:rsid w:val="00EF20C3"/>
    <w:rsid w:val="00EF2206"/>
    <w:rsid w:val="00EF4C95"/>
    <w:rsid w:val="00EF68B1"/>
    <w:rsid w:val="00F004AA"/>
    <w:rsid w:val="00F02C31"/>
    <w:rsid w:val="00F054C1"/>
    <w:rsid w:val="00F073EC"/>
    <w:rsid w:val="00F07BAC"/>
    <w:rsid w:val="00F10465"/>
    <w:rsid w:val="00F1154E"/>
    <w:rsid w:val="00F13448"/>
    <w:rsid w:val="00F25253"/>
    <w:rsid w:val="00F26AD6"/>
    <w:rsid w:val="00F30A25"/>
    <w:rsid w:val="00F32142"/>
    <w:rsid w:val="00F32D90"/>
    <w:rsid w:val="00F34852"/>
    <w:rsid w:val="00F35B77"/>
    <w:rsid w:val="00F42E48"/>
    <w:rsid w:val="00F43301"/>
    <w:rsid w:val="00F47513"/>
    <w:rsid w:val="00F47E66"/>
    <w:rsid w:val="00F5373B"/>
    <w:rsid w:val="00F57754"/>
    <w:rsid w:val="00F6093C"/>
    <w:rsid w:val="00F60CDD"/>
    <w:rsid w:val="00F64B07"/>
    <w:rsid w:val="00F67A78"/>
    <w:rsid w:val="00F71460"/>
    <w:rsid w:val="00F7794D"/>
    <w:rsid w:val="00F8657A"/>
    <w:rsid w:val="00F92BAA"/>
    <w:rsid w:val="00F963FF"/>
    <w:rsid w:val="00FA1EBF"/>
    <w:rsid w:val="00FA5429"/>
    <w:rsid w:val="00FB2A98"/>
    <w:rsid w:val="00FB5593"/>
    <w:rsid w:val="00FB6B1B"/>
    <w:rsid w:val="00FC0533"/>
    <w:rsid w:val="00FC07EC"/>
    <w:rsid w:val="00FC3037"/>
    <w:rsid w:val="00FC3C5D"/>
    <w:rsid w:val="00FC738E"/>
    <w:rsid w:val="00FD0123"/>
    <w:rsid w:val="00FD4261"/>
    <w:rsid w:val="00FD7E92"/>
    <w:rsid w:val="00FE2517"/>
    <w:rsid w:val="00FE4CDF"/>
    <w:rsid w:val="00FE6487"/>
    <w:rsid w:val="00FF4432"/>
    <w:rsid w:val="00FF77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0" w:unhideWhenUsed="0" w:qFormat="1"/>
    <w:lsdException w:name="Plain Text"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F6E"/>
    <w:rPr>
      <w:sz w:val="24"/>
      <w:szCs w:val="24"/>
    </w:rPr>
  </w:style>
  <w:style w:type="paragraph" w:styleId="3">
    <w:name w:val="heading 3"/>
    <w:basedOn w:val="a"/>
    <w:next w:val="a"/>
    <w:link w:val="30"/>
    <w:semiHidden/>
    <w:unhideWhenUsed/>
    <w:qFormat/>
    <w:locked/>
    <w:rsid w:val="004579D3"/>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locked/>
    <w:rsid w:val="00E12062"/>
    <w:pPr>
      <w:keepNext/>
      <w:jc w:val="center"/>
      <w:outlineLvl w:val="4"/>
    </w:pPr>
    <w:rPr>
      <w:b/>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A7F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A62F6E"/>
    <w:rPr>
      <w:rFonts w:ascii="Tahoma" w:hAnsi="Tahoma" w:cs="Tahoma"/>
      <w:sz w:val="16"/>
      <w:szCs w:val="16"/>
    </w:rPr>
  </w:style>
  <w:style w:type="character" w:customStyle="1" w:styleId="a5">
    <w:name w:val="Текст выноски Знак"/>
    <w:basedOn w:val="a0"/>
    <w:link w:val="a4"/>
    <w:uiPriority w:val="99"/>
    <w:locked/>
    <w:rsid w:val="00A62F6E"/>
    <w:rPr>
      <w:rFonts w:ascii="Tahoma" w:hAnsi="Tahoma" w:cs="Tahoma"/>
      <w:sz w:val="16"/>
      <w:szCs w:val="16"/>
    </w:rPr>
  </w:style>
  <w:style w:type="paragraph" w:customStyle="1" w:styleId="a6">
    <w:name w:val="Татьяна"/>
    <w:basedOn w:val="a7"/>
    <w:rsid w:val="002F30D5"/>
    <w:rPr>
      <w:sz w:val="20"/>
      <w:szCs w:val="20"/>
    </w:rPr>
  </w:style>
  <w:style w:type="paragraph" w:styleId="a7">
    <w:name w:val="Body Text"/>
    <w:basedOn w:val="a"/>
    <w:link w:val="a8"/>
    <w:uiPriority w:val="99"/>
    <w:rsid w:val="002F30D5"/>
    <w:pPr>
      <w:spacing w:after="120"/>
    </w:pPr>
  </w:style>
  <w:style w:type="character" w:customStyle="1" w:styleId="a8">
    <w:name w:val="Основной текст Знак"/>
    <w:basedOn w:val="a0"/>
    <w:link w:val="a7"/>
    <w:uiPriority w:val="99"/>
    <w:semiHidden/>
    <w:locked/>
    <w:rsid w:val="004E1AA0"/>
    <w:rPr>
      <w:rFonts w:cs="Times New Roman"/>
      <w:sz w:val="24"/>
      <w:szCs w:val="24"/>
    </w:rPr>
  </w:style>
  <w:style w:type="paragraph" w:styleId="a9">
    <w:name w:val="Normal (Web)"/>
    <w:basedOn w:val="a"/>
    <w:uiPriority w:val="99"/>
    <w:unhideWhenUsed/>
    <w:rsid w:val="00840487"/>
    <w:pPr>
      <w:spacing w:before="100" w:beforeAutospacing="1" w:after="100" w:afterAutospacing="1"/>
    </w:pPr>
  </w:style>
  <w:style w:type="paragraph" w:styleId="aa">
    <w:name w:val="Plain Text"/>
    <w:aliases w:val=" Знак,Текст Знак1 Знак,Текст Знак Знак Знак, Знак Знак Знак Знак,Знак,Знак Знак Знак Знак,Текст Знак1,Текст Знак1 Знак Знак Знак Знак,Текст Знак Знак Знак1 Знак Знак Знак, Знак Знак Знак Знак1 Знак Знак Знак,Текст Знак2, Знак3,Знак3,Зна, ,Текст Зн"/>
    <w:basedOn w:val="a"/>
    <w:link w:val="31"/>
    <w:rsid w:val="002C7B38"/>
    <w:rPr>
      <w:rFonts w:ascii="Courier New" w:hAnsi="Courier New" w:cs="Courier New"/>
      <w:sz w:val="20"/>
      <w:szCs w:val="20"/>
    </w:rPr>
  </w:style>
  <w:style w:type="character" w:customStyle="1" w:styleId="ab">
    <w:name w:val="Текст Знак"/>
    <w:aliases w:val=" Знак Знак2,Текст Знак2 Знак1,Текст Знак1 Знак Знак Знак1,Текст Знак Знак Знак Знак Знак1,Знак Знак Знак Знак Знак Знак1,Знак Знак Знак Знак1 Знак1, Знак Знак Знак1, Знак Знак Знак Знак Знак Знак1,Знак Знак Знак1,Текст Знак1 Знак1 Знак1"/>
    <w:basedOn w:val="a0"/>
    <w:rsid w:val="002C7B38"/>
    <w:rPr>
      <w:rFonts w:ascii="Consolas" w:hAnsi="Consolas" w:cs="Consolas"/>
      <w:sz w:val="21"/>
      <w:szCs w:val="21"/>
    </w:rPr>
  </w:style>
  <w:style w:type="character" w:customStyle="1" w:styleId="31">
    <w:name w:val="Текст Знак3"/>
    <w:aliases w:val=" Знак Знак,Текст Знак1 Знак Знак,Текст Знак Знак Знак Знак, Знак Знак Знак Знак Знак,Знак Знак,Знак Знак Знак Знак Знак,Текст Знак1 Знак1,Текст Знак1 Знак Знак Знак Знак Знак,Текст Знак Знак Знак1 Знак Знак Знак Знак,Текст Знак2 Знак,  Знак"/>
    <w:basedOn w:val="a0"/>
    <w:link w:val="aa"/>
    <w:rsid w:val="002C7B38"/>
    <w:rPr>
      <w:rFonts w:ascii="Courier New" w:hAnsi="Courier New" w:cs="Courier New"/>
      <w:sz w:val="20"/>
      <w:szCs w:val="20"/>
    </w:rPr>
  </w:style>
  <w:style w:type="paragraph" w:styleId="ac">
    <w:name w:val="List Paragraph"/>
    <w:basedOn w:val="a"/>
    <w:uiPriority w:val="34"/>
    <w:qFormat/>
    <w:rsid w:val="001864C4"/>
    <w:pPr>
      <w:ind w:left="720"/>
      <w:contextualSpacing/>
    </w:pPr>
  </w:style>
  <w:style w:type="paragraph" w:styleId="ad">
    <w:name w:val="footnote text"/>
    <w:basedOn w:val="a"/>
    <w:link w:val="ae"/>
    <w:uiPriority w:val="99"/>
    <w:semiHidden/>
    <w:unhideWhenUsed/>
    <w:rsid w:val="00C779ED"/>
    <w:rPr>
      <w:sz w:val="20"/>
      <w:szCs w:val="20"/>
    </w:rPr>
  </w:style>
  <w:style w:type="character" w:customStyle="1" w:styleId="ae">
    <w:name w:val="Текст сноски Знак"/>
    <w:basedOn w:val="a0"/>
    <w:link w:val="ad"/>
    <w:uiPriority w:val="99"/>
    <w:semiHidden/>
    <w:rsid w:val="00C779ED"/>
    <w:rPr>
      <w:sz w:val="20"/>
      <w:szCs w:val="20"/>
    </w:rPr>
  </w:style>
  <w:style w:type="character" w:styleId="af">
    <w:name w:val="footnote reference"/>
    <w:basedOn w:val="a0"/>
    <w:uiPriority w:val="99"/>
    <w:semiHidden/>
    <w:unhideWhenUsed/>
    <w:rsid w:val="00C779ED"/>
    <w:rPr>
      <w:vertAlign w:val="superscript"/>
    </w:rPr>
  </w:style>
  <w:style w:type="character" w:styleId="af0">
    <w:name w:val="Hyperlink"/>
    <w:basedOn w:val="a0"/>
    <w:uiPriority w:val="99"/>
    <w:unhideWhenUsed/>
    <w:rsid w:val="00C779ED"/>
    <w:rPr>
      <w:color w:val="0000FF" w:themeColor="hyperlink"/>
      <w:u w:val="single"/>
    </w:rPr>
  </w:style>
  <w:style w:type="paragraph" w:styleId="2">
    <w:name w:val="Body Text 2"/>
    <w:basedOn w:val="a"/>
    <w:link w:val="20"/>
    <w:rsid w:val="005074EA"/>
    <w:pPr>
      <w:spacing w:after="120" w:line="480" w:lineRule="auto"/>
    </w:pPr>
  </w:style>
  <w:style w:type="character" w:customStyle="1" w:styleId="20">
    <w:name w:val="Основной текст 2 Знак"/>
    <w:basedOn w:val="a0"/>
    <w:link w:val="2"/>
    <w:rsid w:val="005074EA"/>
    <w:rPr>
      <w:sz w:val="24"/>
      <w:szCs w:val="24"/>
    </w:rPr>
  </w:style>
  <w:style w:type="character" w:customStyle="1" w:styleId="50">
    <w:name w:val="Заголовок 5 Знак"/>
    <w:basedOn w:val="a0"/>
    <w:link w:val="5"/>
    <w:rsid w:val="00E12062"/>
    <w:rPr>
      <w:b/>
      <w:sz w:val="28"/>
      <w:szCs w:val="20"/>
      <w:lang w:eastAsia="en-US"/>
    </w:rPr>
  </w:style>
  <w:style w:type="character" w:styleId="af1">
    <w:name w:val="Strong"/>
    <w:basedOn w:val="a0"/>
    <w:uiPriority w:val="22"/>
    <w:qFormat/>
    <w:locked/>
    <w:rsid w:val="00C23E14"/>
    <w:rPr>
      <w:b/>
      <w:bCs/>
    </w:rPr>
  </w:style>
  <w:style w:type="character" w:customStyle="1" w:styleId="text-small">
    <w:name w:val="text-small"/>
    <w:basedOn w:val="a0"/>
    <w:rsid w:val="00C23E14"/>
  </w:style>
  <w:style w:type="character" w:customStyle="1" w:styleId="apple-converted-space">
    <w:name w:val="apple-converted-space"/>
    <w:basedOn w:val="a0"/>
    <w:rsid w:val="00C23E14"/>
  </w:style>
  <w:style w:type="character" w:customStyle="1" w:styleId="margin">
    <w:name w:val="margin"/>
    <w:basedOn w:val="a0"/>
    <w:rsid w:val="00C23E14"/>
  </w:style>
  <w:style w:type="character" w:customStyle="1" w:styleId="apple-style-span">
    <w:name w:val="apple-style-span"/>
    <w:basedOn w:val="a0"/>
    <w:rsid w:val="00533398"/>
  </w:style>
  <w:style w:type="paragraph" w:styleId="HTML">
    <w:name w:val="HTML Preformatted"/>
    <w:basedOn w:val="a"/>
    <w:link w:val="HTML0"/>
    <w:rsid w:val="00D24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24EAB"/>
    <w:rPr>
      <w:rFonts w:ascii="Courier New" w:hAnsi="Courier New" w:cs="Courier New"/>
      <w:sz w:val="20"/>
      <w:szCs w:val="20"/>
    </w:rPr>
  </w:style>
  <w:style w:type="character" w:customStyle="1" w:styleId="30">
    <w:name w:val="Заголовок 3 Знак"/>
    <w:basedOn w:val="a0"/>
    <w:link w:val="3"/>
    <w:semiHidden/>
    <w:rsid w:val="004579D3"/>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127668837">
      <w:bodyDiv w:val="1"/>
      <w:marLeft w:val="0"/>
      <w:marRight w:val="0"/>
      <w:marTop w:val="0"/>
      <w:marBottom w:val="0"/>
      <w:divBdr>
        <w:top w:val="none" w:sz="0" w:space="0" w:color="auto"/>
        <w:left w:val="none" w:sz="0" w:space="0" w:color="auto"/>
        <w:bottom w:val="none" w:sz="0" w:space="0" w:color="auto"/>
        <w:right w:val="none" w:sz="0" w:space="0" w:color="auto"/>
      </w:divBdr>
      <w:divsChild>
        <w:div w:id="1516726255">
          <w:marLeft w:val="0"/>
          <w:marRight w:val="0"/>
          <w:marTop w:val="0"/>
          <w:marBottom w:val="0"/>
          <w:divBdr>
            <w:top w:val="none" w:sz="0" w:space="0" w:color="auto"/>
            <w:left w:val="none" w:sz="0" w:space="0" w:color="auto"/>
            <w:bottom w:val="none" w:sz="0" w:space="0" w:color="auto"/>
            <w:right w:val="none" w:sz="0" w:space="0" w:color="auto"/>
          </w:divBdr>
        </w:div>
        <w:div w:id="1968849568">
          <w:marLeft w:val="0"/>
          <w:marRight w:val="0"/>
          <w:marTop w:val="0"/>
          <w:marBottom w:val="0"/>
          <w:divBdr>
            <w:top w:val="none" w:sz="0" w:space="0" w:color="auto"/>
            <w:left w:val="none" w:sz="0" w:space="0" w:color="auto"/>
            <w:bottom w:val="none" w:sz="0" w:space="0" w:color="auto"/>
            <w:right w:val="none" w:sz="0" w:space="0" w:color="auto"/>
          </w:divBdr>
        </w:div>
        <w:div w:id="343556948">
          <w:marLeft w:val="0"/>
          <w:marRight w:val="0"/>
          <w:marTop w:val="0"/>
          <w:marBottom w:val="0"/>
          <w:divBdr>
            <w:top w:val="none" w:sz="0" w:space="0" w:color="auto"/>
            <w:left w:val="none" w:sz="0" w:space="0" w:color="auto"/>
            <w:bottom w:val="none" w:sz="0" w:space="0" w:color="auto"/>
            <w:right w:val="none" w:sz="0" w:space="0" w:color="auto"/>
          </w:divBdr>
        </w:div>
        <w:div w:id="420030451">
          <w:marLeft w:val="0"/>
          <w:marRight w:val="0"/>
          <w:marTop w:val="0"/>
          <w:marBottom w:val="0"/>
          <w:divBdr>
            <w:top w:val="none" w:sz="0" w:space="0" w:color="auto"/>
            <w:left w:val="none" w:sz="0" w:space="0" w:color="auto"/>
            <w:bottom w:val="none" w:sz="0" w:space="0" w:color="auto"/>
            <w:right w:val="none" w:sz="0" w:space="0" w:color="auto"/>
          </w:divBdr>
        </w:div>
        <w:div w:id="449516233">
          <w:marLeft w:val="0"/>
          <w:marRight w:val="0"/>
          <w:marTop w:val="0"/>
          <w:marBottom w:val="0"/>
          <w:divBdr>
            <w:top w:val="none" w:sz="0" w:space="0" w:color="auto"/>
            <w:left w:val="none" w:sz="0" w:space="0" w:color="auto"/>
            <w:bottom w:val="none" w:sz="0" w:space="0" w:color="auto"/>
            <w:right w:val="none" w:sz="0" w:space="0" w:color="auto"/>
          </w:divBdr>
        </w:div>
        <w:div w:id="888340778">
          <w:marLeft w:val="0"/>
          <w:marRight w:val="0"/>
          <w:marTop w:val="0"/>
          <w:marBottom w:val="0"/>
          <w:divBdr>
            <w:top w:val="none" w:sz="0" w:space="0" w:color="auto"/>
            <w:left w:val="none" w:sz="0" w:space="0" w:color="auto"/>
            <w:bottom w:val="none" w:sz="0" w:space="0" w:color="auto"/>
            <w:right w:val="none" w:sz="0" w:space="0" w:color="auto"/>
          </w:divBdr>
        </w:div>
        <w:div w:id="722753582">
          <w:marLeft w:val="0"/>
          <w:marRight w:val="0"/>
          <w:marTop w:val="0"/>
          <w:marBottom w:val="0"/>
          <w:divBdr>
            <w:top w:val="none" w:sz="0" w:space="0" w:color="auto"/>
            <w:left w:val="none" w:sz="0" w:space="0" w:color="auto"/>
            <w:bottom w:val="none" w:sz="0" w:space="0" w:color="auto"/>
            <w:right w:val="none" w:sz="0" w:space="0" w:color="auto"/>
          </w:divBdr>
        </w:div>
        <w:div w:id="1895433462">
          <w:marLeft w:val="0"/>
          <w:marRight w:val="0"/>
          <w:marTop w:val="0"/>
          <w:marBottom w:val="0"/>
          <w:divBdr>
            <w:top w:val="none" w:sz="0" w:space="0" w:color="auto"/>
            <w:left w:val="none" w:sz="0" w:space="0" w:color="auto"/>
            <w:bottom w:val="none" w:sz="0" w:space="0" w:color="auto"/>
            <w:right w:val="none" w:sz="0" w:space="0" w:color="auto"/>
          </w:divBdr>
        </w:div>
        <w:div w:id="1793815681">
          <w:marLeft w:val="0"/>
          <w:marRight w:val="0"/>
          <w:marTop w:val="0"/>
          <w:marBottom w:val="0"/>
          <w:divBdr>
            <w:top w:val="none" w:sz="0" w:space="0" w:color="auto"/>
            <w:left w:val="none" w:sz="0" w:space="0" w:color="auto"/>
            <w:bottom w:val="none" w:sz="0" w:space="0" w:color="auto"/>
            <w:right w:val="none" w:sz="0" w:space="0" w:color="auto"/>
          </w:divBdr>
        </w:div>
        <w:div w:id="302972982">
          <w:marLeft w:val="0"/>
          <w:marRight w:val="0"/>
          <w:marTop w:val="0"/>
          <w:marBottom w:val="0"/>
          <w:divBdr>
            <w:top w:val="none" w:sz="0" w:space="0" w:color="auto"/>
            <w:left w:val="none" w:sz="0" w:space="0" w:color="auto"/>
            <w:bottom w:val="none" w:sz="0" w:space="0" w:color="auto"/>
            <w:right w:val="none" w:sz="0" w:space="0" w:color="auto"/>
          </w:divBdr>
        </w:div>
        <w:div w:id="666132937">
          <w:marLeft w:val="0"/>
          <w:marRight w:val="0"/>
          <w:marTop w:val="0"/>
          <w:marBottom w:val="0"/>
          <w:divBdr>
            <w:top w:val="none" w:sz="0" w:space="0" w:color="auto"/>
            <w:left w:val="none" w:sz="0" w:space="0" w:color="auto"/>
            <w:bottom w:val="none" w:sz="0" w:space="0" w:color="auto"/>
            <w:right w:val="none" w:sz="0" w:space="0" w:color="auto"/>
          </w:divBdr>
        </w:div>
        <w:div w:id="211577567">
          <w:marLeft w:val="0"/>
          <w:marRight w:val="0"/>
          <w:marTop w:val="0"/>
          <w:marBottom w:val="0"/>
          <w:divBdr>
            <w:top w:val="none" w:sz="0" w:space="0" w:color="auto"/>
            <w:left w:val="none" w:sz="0" w:space="0" w:color="auto"/>
            <w:bottom w:val="none" w:sz="0" w:space="0" w:color="auto"/>
            <w:right w:val="none" w:sz="0" w:space="0" w:color="auto"/>
          </w:divBdr>
        </w:div>
      </w:divsChild>
    </w:div>
    <w:div w:id="786660180">
      <w:bodyDiv w:val="1"/>
      <w:marLeft w:val="0"/>
      <w:marRight w:val="0"/>
      <w:marTop w:val="0"/>
      <w:marBottom w:val="0"/>
      <w:divBdr>
        <w:top w:val="none" w:sz="0" w:space="0" w:color="auto"/>
        <w:left w:val="none" w:sz="0" w:space="0" w:color="auto"/>
        <w:bottom w:val="none" w:sz="0" w:space="0" w:color="auto"/>
        <w:right w:val="none" w:sz="0" w:space="0" w:color="auto"/>
      </w:divBdr>
    </w:div>
    <w:div w:id="1606305249">
      <w:bodyDiv w:val="1"/>
      <w:marLeft w:val="0"/>
      <w:marRight w:val="0"/>
      <w:marTop w:val="0"/>
      <w:marBottom w:val="0"/>
      <w:divBdr>
        <w:top w:val="none" w:sz="0" w:space="0" w:color="auto"/>
        <w:left w:val="none" w:sz="0" w:space="0" w:color="auto"/>
        <w:bottom w:val="none" w:sz="0" w:space="0" w:color="auto"/>
        <w:right w:val="none" w:sz="0" w:space="0" w:color="auto"/>
      </w:divBdr>
      <w:divsChild>
        <w:div w:id="1219392349">
          <w:marLeft w:val="0"/>
          <w:marRight w:val="0"/>
          <w:marTop w:val="0"/>
          <w:marBottom w:val="0"/>
          <w:divBdr>
            <w:top w:val="none" w:sz="0" w:space="0" w:color="auto"/>
            <w:left w:val="none" w:sz="0" w:space="0" w:color="auto"/>
            <w:bottom w:val="none" w:sz="0" w:space="0" w:color="auto"/>
            <w:right w:val="none" w:sz="0" w:space="0" w:color="auto"/>
          </w:divBdr>
        </w:div>
        <w:div w:id="1542668084">
          <w:marLeft w:val="0"/>
          <w:marRight w:val="0"/>
          <w:marTop w:val="0"/>
          <w:marBottom w:val="0"/>
          <w:divBdr>
            <w:top w:val="none" w:sz="0" w:space="0" w:color="auto"/>
            <w:left w:val="none" w:sz="0" w:space="0" w:color="auto"/>
            <w:bottom w:val="none" w:sz="0" w:space="0" w:color="auto"/>
            <w:right w:val="none" w:sz="0" w:space="0" w:color="auto"/>
          </w:divBdr>
        </w:div>
        <w:div w:id="1115826267">
          <w:marLeft w:val="0"/>
          <w:marRight w:val="0"/>
          <w:marTop w:val="0"/>
          <w:marBottom w:val="0"/>
          <w:divBdr>
            <w:top w:val="none" w:sz="0" w:space="0" w:color="auto"/>
            <w:left w:val="none" w:sz="0" w:space="0" w:color="auto"/>
            <w:bottom w:val="none" w:sz="0" w:space="0" w:color="auto"/>
            <w:right w:val="none" w:sz="0" w:space="0" w:color="auto"/>
          </w:divBdr>
        </w:div>
        <w:div w:id="1252666232">
          <w:marLeft w:val="0"/>
          <w:marRight w:val="0"/>
          <w:marTop w:val="0"/>
          <w:marBottom w:val="0"/>
          <w:divBdr>
            <w:top w:val="none" w:sz="0" w:space="0" w:color="auto"/>
            <w:left w:val="none" w:sz="0" w:space="0" w:color="auto"/>
            <w:bottom w:val="none" w:sz="0" w:space="0" w:color="auto"/>
            <w:right w:val="none" w:sz="0" w:space="0" w:color="auto"/>
          </w:divBdr>
        </w:div>
        <w:div w:id="486938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conomy.pmr@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1248F81708D4F21BAC0DFA3CE24700F"/>
        <w:category>
          <w:name w:val="Общие"/>
          <w:gallery w:val="placeholder"/>
        </w:category>
        <w:types>
          <w:type w:val="bbPlcHdr"/>
        </w:types>
        <w:behaviors>
          <w:behavior w:val="content"/>
        </w:behaviors>
        <w:guid w:val="{12072E05-37AF-4A40-81E0-7CD53FCFEB6A}"/>
      </w:docPartPr>
      <w:docPartBody>
        <w:p w:rsidR="00A5460D" w:rsidRDefault="005027EE" w:rsidP="005027EE">
          <w:pPr>
            <w:pStyle w:val="41248F81708D4F21BAC0DFA3CE24700F"/>
          </w:pPr>
          <w:r w:rsidRPr="009514C2">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characterSpacingControl w:val="doNotCompress"/>
  <w:compat>
    <w:useFELayout/>
  </w:compat>
  <w:rsids>
    <w:rsidRoot w:val="005027EE"/>
    <w:rsid w:val="000C5A34"/>
    <w:rsid w:val="000E16DF"/>
    <w:rsid w:val="001A20AF"/>
    <w:rsid w:val="00223902"/>
    <w:rsid w:val="00230DC4"/>
    <w:rsid w:val="00277737"/>
    <w:rsid w:val="002E7D0F"/>
    <w:rsid w:val="002F1F96"/>
    <w:rsid w:val="00335AB5"/>
    <w:rsid w:val="003947EF"/>
    <w:rsid w:val="004318CE"/>
    <w:rsid w:val="0049204E"/>
    <w:rsid w:val="005027EE"/>
    <w:rsid w:val="005357EF"/>
    <w:rsid w:val="005E4E64"/>
    <w:rsid w:val="007033B4"/>
    <w:rsid w:val="00703600"/>
    <w:rsid w:val="00757992"/>
    <w:rsid w:val="007B2463"/>
    <w:rsid w:val="007C36E9"/>
    <w:rsid w:val="008B3E43"/>
    <w:rsid w:val="008C5857"/>
    <w:rsid w:val="008D12D4"/>
    <w:rsid w:val="008D31ED"/>
    <w:rsid w:val="008E77E0"/>
    <w:rsid w:val="00977850"/>
    <w:rsid w:val="009A02BB"/>
    <w:rsid w:val="009F7360"/>
    <w:rsid w:val="00A5460D"/>
    <w:rsid w:val="00AE4E58"/>
    <w:rsid w:val="00B66E53"/>
    <w:rsid w:val="00B868D6"/>
    <w:rsid w:val="00C0732C"/>
    <w:rsid w:val="00C47361"/>
    <w:rsid w:val="00C80965"/>
    <w:rsid w:val="00C95F36"/>
    <w:rsid w:val="00CC6A69"/>
    <w:rsid w:val="00D857AE"/>
    <w:rsid w:val="00F91686"/>
    <w:rsid w:val="00FA27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6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027EE"/>
    <w:rPr>
      <w:color w:val="808080"/>
    </w:rPr>
  </w:style>
  <w:style w:type="paragraph" w:customStyle="1" w:styleId="A6ED1A3B86A947FC80624BCC6ED30965">
    <w:name w:val="A6ED1A3B86A947FC80624BCC6ED30965"/>
    <w:rsid w:val="005027EE"/>
  </w:style>
  <w:style w:type="paragraph" w:customStyle="1" w:styleId="41248F81708D4F21BAC0DFA3CE24700F">
    <w:name w:val="41248F81708D4F21BAC0DFA3CE24700F"/>
    <w:rsid w:val="005027E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376DE-2F66-43C1-82FD-035129B7E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687</TotalTime>
  <Pages>5</Pages>
  <Words>1261</Words>
  <Characters>7189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МИНИСТЕРУЛ ЕКОНОМИЕЙ</vt:lpstr>
    </vt:vector>
  </TitlesOfParts>
  <Company>Организация</Company>
  <LinksUpToDate>false</LinksUpToDate>
  <CharactersWithSpaces>8434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МИНИСТЕРУЛ ЕКОНОМИЕЙ</dc:title>
  <dc:subject/>
  <dc:creator>Имя</dc:creator>
  <cp:keywords/>
  <dc:description/>
  <cp:lastModifiedBy>Зубрицкая Олеся Осиповна</cp:lastModifiedBy>
  <cp:revision>202</cp:revision>
  <cp:lastPrinted>2020-12-03T08:54:00Z</cp:lastPrinted>
  <dcterms:created xsi:type="dcterms:W3CDTF">2017-09-08T05:41:00Z</dcterms:created>
  <dcterms:modified xsi:type="dcterms:W3CDTF">2022-07-27T13:48:00Z</dcterms:modified>
</cp:coreProperties>
</file>