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7A6D24" w:rsidRDefault="007A6D24" w:rsidP="007A6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июля 2022                                                                                                                      803</w:t>
      </w:r>
    </w:p>
    <w:p w:rsidR="00983EB2" w:rsidRPr="00383937" w:rsidRDefault="00983EB2" w:rsidP="007A6D24">
      <w:pPr>
        <w:spacing w:after="0" w:line="240" w:lineRule="auto"/>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1F664F" w:rsidRPr="001F664F" w:rsidRDefault="001F664F" w:rsidP="001F664F">
      <w:pPr>
        <w:spacing w:after="0" w:line="240" w:lineRule="auto"/>
        <w:ind w:firstLine="284"/>
        <w:jc w:val="center"/>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Об установлении средней дальности поездки пассажиров на регулярных маршрутах общего пользования внутригородского (</w:t>
      </w:r>
      <w:proofErr w:type="spellStart"/>
      <w:r w:rsidRPr="001F664F">
        <w:rPr>
          <w:rFonts w:ascii="Times New Roman" w:eastAsia="Times New Roman" w:hAnsi="Times New Roman" w:cs="Times New Roman"/>
          <w:color w:val="000000"/>
          <w:sz w:val="24"/>
        </w:rPr>
        <w:t>внутрипоселкового</w:t>
      </w:r>
      <w:proofErr w:type="spellEnd"/>
      <w:r w:rsidRPr="001F664F">
        <w:rPr>
          <w:rFonts w:ascii="Times New Roman" w:eastAsia="Times New Roman" w:hAnsi="Times New Roman" w:cs="Times New Roman"/>
          <w:color w:val="000000"/>
          <w:sz w:val="24"/>
        </w:rPr>
        <w:t>) сообщения по городам Приднестровской Молдавской Республики и средневзвешенной средней дальности поездки пассажиров на регулярных маршрутах общего пользования внутригородского (</w:t>
      </w:r>
      <w:proofErr w:type="spellStart"/>
      <w:r w:rsidRPr="001F664F">
        <w:rPr>
          <w:rFonts w:ascii="Times New Roman" w:eastAsia="Times New Roman" w:hAnsi="Times New Roman" w:cs="Times New Roman"/>
          <w:color w:val="000000"/>
          <w:sz w:val="24"/>
        </w:rPr>
        <w:t>внутрипоселкового</w:t>
      </w:r>
      <w:proofErr w:type="spellEnd"/>
      <w:r w:rsidRPr="001F664F">
        <w:rPr>
          <w:rFonts w:ascii="Times New Roman" w:eastAsia="Times New Roman" w:hAnsi="Times New Roman" w:cs="Times New Roman"/>
          <w:color w:val="000000"/>
          <w:sz w:val="24"/>
        </w:rPr>
        <w:t>) сообщения по Приднестровской Молдавской Республики</w:t>
      </w:r>
    </w:p>
    <w:p w:rsidR="001F664F" w:rsidRPr="001F664F" w:rsidRDefault="001F664F" w:rsidP="001F664F">
      <w:pPr>
        <w:spacing w:after="0" w:line="240" w:lineRule="auto"/>
        <w:ind w:firstLine="284"/>
        <w:jc w:val="center"/>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на 202</w:t>
      </w:r>
      <w:r w:rsidR="008F5FA6">
        <w:rPr>
          <w:rFonts w:ascii="Times New Roman" w:eastAsia="Times New Roman" w:hAnsi="Times New Roman" w:cs="Times New Roman"/>
          <w:color w:val="000000"/>
          <w:sz w:val="24"/>
        </w:rPr>
        <w:t>3</w:t>
      </w:r>
      <w:r w:rsidRPr="001F664F">
        <w:rPr>
          <w:rFonts w:ascii="Times New Roman" w:eastAsia="Times New Roman" w:hAnsi="Times New Roman" w:cs="Times New Roman"/>
          <w:color w:val="000000"/>
          <w:sz w:val="24"/>
        </w:rPr>
        <w:t xml:space="preserve"> год</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1F664F" w:rsidRPr="001F664F" w:rsidRDefault="001F664F" w:rsidP="001F664F">
      <w:pPr>
        <w:spacing w:after="0" w:line="240" w:lineRule="auto"/>
        <w:ind w:firstLine="709"/>
        <w:jc w:val="both"/>
        <w:rPr>
          <w:rFonts w:ascii="Times New Roman" w:eastAsia="Times New Roman" w:hAnsi="Times New Roman" w:cs="Times New Roman"/>
          <w:b/>
          <w:color w:val="000000"/>
          <w:sz w:val="24"/>
        </w:rPr>
      </w:pPr>
      <w:r w:rsidRPr="001F664F">
        <w:rPr>
          <w:rFonts w:ascii="Times New Roman" w:eastAsia="Times New Roman" w:hAnsi="Times New Roman" w:cs="Times New Roman"/>
          <w:color w:val="000000"/>
          <w:sz w:val="24"/>
        </w:rPr>
        <w:t>В соответствии со статьей 34 Закона Приднестровской Молдавской Республики от 7 мая 2002 года № 123-З-III «Об актах законодательства Приднестровской Молдавской Республики» (САЗ 02-19)</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Законом Приднестровской Молдавской Республики от 31 декабря 2004 года № 513-З-III «О ценах (тарифах) и ценообразовании» (САЗ 05-1)</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Законом Приднестровской Молдавской Республики от 13 октября 1997 года № 67-3 «О транспорте» (СЗМР 97-4)</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Постановлением Правительства Приднестровской Молдавской Республики от 18 апреля 2014 № 118 «Об утверждении Порядка формирования регулируемых тарифов на услуги по перевозке пассажиров и багажа автомобильным транспортом общего пользования на регулярных маршрутах» (САЗ 14-16) с изменениями и дополнениями</w:t>
      </w:r>
      <w:r w:rsidR="007A6D24">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внесенными Постановлениями Правительства Приднестровской Молдавской Республики от 16 ноября 2017 года № 320 (САЗ 17-47)</w:t>
      </w:r>
      <w:r w:rsidR="007A6D24">
        <w:rPr>
          <w:rFonts w:ascii="Times New Roman" w:eastAsia="Times New Roman" w:hAnsi="Times New Roman" w:cs="Times New Roman"/>
          <w:color w:val="000000"/>
          <w:sz w:val="24"/>
        </w:rPr>
        <w:t>; от 10 января 2019 года № 41 (САЗ 19-1)</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Постановлением Правительства Приднестровской Молдавской Республики от 24 апреля 2014 года № 122 «Об утверждении Порядка расчета средней дальности поездки пассажиров на регулярных маршрутах общего пользования внутригородского (</w:t>
      </w:r>
      <w:proofErr w:type="spellStart"/>
      <w:r w:rsidRPr="001F664F">
        <w:rPr>
          <w:rFonts w:ascii="Times New Roman" w:eastAsia="Times New Roman" w:hAnsi="Times New Roman" w:cs="Times New Roman"/>
          <w:color w:val="000000"/>
          <w:sz w:val="24"/>
        </w:rPr>
        <w:t>внутрипоселкого</w:t>
      </w:r>
      <w:proofErr w:type="spellEnd"/>
      <w:r w:rsidRPr="001F664F">
        <w:rPr>
          <w:rFonts w:ascii="Times New Roman" w:eastAsia="Times New Roman" w:hAnsi="Times New Roman" w:cs="Times New Roman"/>
          <w:color w:val="000000"/>
          <w:sz w:val="24"/>
        </w:rPr>
        <w:t>) сообщения» (САЗ 14-17)</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Постановлением Правительства Приднестровской Молдавской Республики от 27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w:t>
      </w:r>
      <w:r w:rsidR="00795B1E">
        <w:rPr>
          <w:rFonts w:ascii="Times New Roman" w:eastAsia="Times New Roman" w:hAnsi="Times New Roman" w:cs="Times New Roman"/>
          <w:color w:val="000000"/>
          <w:sz w:val="24"/>
        </w:rPr>
        <w:t>,</w:t>
      </w:r>
      <w:bookmarkStart w:id="0" w:name="_GoBack"/>
      <w:bookmarkEnd w:id="0"/>
      <w:r w:rsidRPr="001F664F">
        <w:rPr>
          <w:rFonts w:ascii="Times New Roman" w:eastAsia="Times New Roman" w:hAnsi="Times New Roman" w:cs="Times New Roman"/>
          <w:color w:val="000000"/>
          <w:sz w:val="24"/>
        </w:rPr>
        <w:t xml:space="preserve"> внесенными Постановлениями Правительства Приднестровской Молдавской Республики от 28 декабря 2017 года № 377 (САЗ 18-1)</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7 июня 2018 года № 187 (САЗ 18-23)</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14 июня 2018 года № 201 (САЗ 18-25)</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6 августа 2018 года № 269 (САЗ 18-32)</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10 декабря 2018 года № 434 (САЗ 18-50)</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26 апреля 2019 года № 145 (САЗ 19-16)</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31 мая 2019 года № 186 (САЗ 19-21)</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22 ноября 2019 года № 405 (САЗ 19-46)</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26 декабря 2019 года № 457 (САЗ 19-50)</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25 февраля 2020 года № 40 (САЗ 20-9)</w:t>
      </w:r>
      <w:r w:rsidR="00D3209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82AB6" w:rsidRPr="00582AB6">
        <w:rPr>
          <w:rFonts w:ascii="Times New Roman" w:eastAsia="Times New Roman" w:hAnsi="Times New Roman" w:cs="Times New Roman"/>
          <w:color w:val="000000"/>
          <w:sz w:val="24"/>
        </w:rPr>
        <w:t>от 6 июля 2020 года № 231 (САЗ 20-28)</w:t>
      </w:r>
      <w:r w:rsidR="00D32092">
        <w:rPr>
          <w:rFonts w:ascii="Times New Roman" w:eastAsia="Times New Roman" w:hAnsi="Times New Roman" w:cs="Times New Roman"/>
          <w:color w:val="000000"/>
          <w:sz w:val="24"/>
        </w:rPr>
        <w:t>;</w:t>
      </w:r>
      <w:r w:rsidR="00582AB6" w:rsidRPr="00582AB6">
        <w:rPr>
          <w:rFonts w:ascii="Times New Roman" w:eastAsia="Times New Roman" w:hAnsi="Times New Roman" w:cs="Times New Roman"/>
          <w:color w:val="000000"/>
          <w:sz w:val="24"/>
        </w:rPr>
        <w:t xml:space="preserve"> от 10 ноября 2020 года № 395 (САЗ 20-46)</w:t>
      </w:r>
      <w:r w:rsidR="00D32092">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w:t>
      </w:r>
      <w:r w:rsidR="00582AB6">
        <w:rPr>
          <w:rFonts w:ascii="Times New Roman" w:eastAsia="Times New Roman" w:hAnsi="Times New Roman" w:cs="Times New Roman"/>
          <w:color w:val="000000"/>
          <w:sz w:val="24"/>
        </w:rPr>
        <w:t xml:space="preserve">от </w:t>
      </w:r>
      <w:r w:rsidR="00582AB6" w:rsidRPr="00582AB6">
        <w:rPr>
          <w:rFonts w:ascii="Times New Roman" w:eastAsia="Times New Roman" w:hAnsi="Times New Roman" w:cs="Times New Roman"/>
          <w:color w:val="000000"/>
          <w:sz w:val="24"/>
        </w:rPr>
        <w:t>20 января 2021</w:t>
      </w:r>
      <w:r w:rsidR="00582AB6">
        <w:rPr>
          <w:rFonts w:ascii="Times New Roman" w:eastAsia="Times New Roman" w:hAnsi="Times New Roman" w:cs="Times New Roman"/>
          <w:color w:val="000000"/>
          <w:sz w:val="24"/>
        </w:rPr>
        <w:t xml:space="preserve"> года</w:t>
      </w:r>
      <w:r w:rsidR="00582AB6" w:rsidRPr="00582AB6">
        <w:rPr>
          <w:rFonts w:ascii="Times New Roman" w:eastAsia="Times New Roman" w:hAnsi="Times New Roman" w:cs="Times New Roman"/>
          <w:color w:val="000000"/>
          <w:sz w:val="24"/>
        </w:rPr>
        <w:t xml:space="preserve"> № 9 </w:t>
      </w:r>
      <w:r w:rsidR="00582AB6">
        <w:rPr>
          <w:rFonts w:ascii="Times New Roman" w:eastAsia="Times New Roman" w:hAnsi="Times New Roman" w:cs="Times New Roman"/>
          <w:color w:val="000000"/>
          <w:sz w:val="24"/>
        </w:rPr>
        <w:t>(</w:t>
      </w:r>
      <w:r w:rsidR="00582AB6" w:rsidRPr="00582AB6">
        <w:rPr>
          <w:rFonts w:ascii="Times New Roman" w:eastAsia="Times New Roman" w:hAnsi="Times New Roman" w:cs="Times New Roman"/>
          <w:color w:val="000000"/>
          <w:sz w:val="24"/>
        </w:rPr>
        <w:t>САЗ 21-3</w:t>
      </w:r>
      <w:r w:rsidR="00582AB6">
        <w:rPr>
          <w:rFonts w:ascii="Times New Roman" w:eastAsia="Times New Roman" w:hAnsi="Times New Roman" w:cs="Times New Roman"/>
          <w:color w:val="000000"/>
          <w:sz w:val="24"/>
        </w:rPr>
        <w:t>)</w:t>
      </w:r>
      <w:r w:rsidR="00FF5D62">
        <w:rPr>
          <w:rFonts w:ascii="Times New Roman" w:eastAsia="Times New Roman" w:hAnsi="Times New Roman" w:cs="Times New Roman"/>
          <w:color w:val="000000"/>
          <w:sz w:val="24"/>
        </w:rPr>
        <w:t>;</w:t>
      </w:r>
      <w:r w:rsidR="008F5FA6" w:rsidRPr="008F5FA6">
        <w:t xml:space="preserve"> </w:t>
      </w:r>
      <w:r w:rsidR="008F5FA6" w:rsidRPr="008F5FA6">
        <w:rPr>
          <w:rFonts w:ascii="Times New Roman" w:eastAsia="Times New Roman" w:hAnsi="Times New Roman" w:cs="Times New Roman"/>
          <w:color w:val="000000"/>
          <w:sz w:val="24"/>
        </w:rPr>
        <w:t>от 30 июля 2021 года № 255 (САЗ 21-30)</w:t>
      </w:r>
      <w:r w:rsidR="008F5FA6">
        <w:rPr>
          <w:rFonts w:ascii="Times New Roman" w:eastAsia="Times New Roman" w:hAnsi="Times New Roman" w:cs="Times New Roman"/>
          <w:color w:val="000000"/>
          <w:sz w:val="24"/>
        </w:rPr>
        <w:t>;</w:t>
      </w:r>
      <w:r w:rsidR="008F5FA6" w:rsidRPr="008F5FA6">
        <w:rPr>
          <w:rFonts w:ascii="Times New Roman" w:eastAsia="Times New Roman" w:hAnsi="Times New Roman" w:cs="Times New Roman"/>
          <w:color w:val="000000"/>
          <w:sz w:val="24"/>
        </w:rPr>
        <w:t xml:space="preserve"> 30 декабря 2021 года № 424 (САЗ 21-52)</w:t>
      </w:r>
      <w:r w:rsidR="008F5FA6">
        <w:rPr>
          <w:rFonts w:ascii="Times New Roman" w:eastAsia="Times New Roman" w:hAnsi="Times New Roman" w:cs="Times New Roman"/>
          <w:color w:val="000000"/>
          <w:sz w:val="24"/>
        </w:rPr>
        <w:t>;</w:t>
      </w:r>
      <w:r w:rsidR="008F5FA6" w:rsidRPr="008F5FA6">
        <w:rPr>
          <w:rFonts w:ascii="Times New Roman" w:eastAsia="Times New Roman" w:hAnsi="Times New Roman" w:cs="Times New Roman"/>
          <w:color w:val="000000"/>
          <w:sz w:val="24"/>
        </w:rPr>
        <w:t xml:space="preserve"> от 24 января 2022 года № 19 (САЗ 22-3)</w:t>
      </w:r>
      <w:r w:rsidR="008F5FA6">
        <w:rPr>
          <w:rFonts w:ascii="Times New Roman" w:eastAsia="Times New Roman" w:hAnsi="Times New Roman" w:cs="Times New Roman"/>
          <w:color w:val="000000"/>
          <w:sz w:val="24"/>
        </w:rPr>
        <w:t xml:space="preserve">; </w:t>
      </w:r>
      <w:r w:rsidR="008F5FA6" w:rsidRPr="008F5FA6">
        <w:rPr>
          <w:rFonts w:ascii="Times New Roman" w:eastAsia="Times New Roman" w:hAnsi="Times New Roman" w:cs="Times New Roman"/>
          <w:color w:val="000000"/>
          <w:sz w:val="24"/>
        </w:rPr>
        <w:t>от 14 апреля 2022 года № 133 (САЗ 22-14)</w:t>
      </w:r>
      <w:r w:rsidR="008F5FA6">
        <w:rPr>
          <w:rFonts w:ascii="Times New Roman" w:eastAsia="Times New Roman" w:hAnsi="Times New Roman" w:cs="Times New Roman"/>
          <w:color w:val="000000"/>
          <w:sz w:val="24"/>
        </w:rPr>
        <w:t>,</w:t>
      </w:r>
      <w:r w:rsidR="00582AB6" w:rsidRPr="00582AB6">
        <w:rPr>
          <w:rFonts w:ascii="Times New Roman" w:eastAsia="Times New Roman" w:hAnsi="Times New Roman" w:cs="Times New Roman"/>
          <w:color w:val="000000"/>
          <w:sz w:val="24"/>
        </w:rPr>
        <w:t xml:space="preserve"> </w:t>
      </w:r>
      <w:r w:rsidRPr="001F664F">
        <w:rPr>
          <w:rFonts w:ascii="Times New Roman" w:eastAsia="Times New Roman" w:hAnsi="Times New Roman" w:cs="Times New Roman"/>
          <w:color w:val="000000"/>
          <w:sz w:val="24"/>
        </w:rPr>
        <w:t>в целях формирования и установления тарифов на услуги по перевозке пассажиров автомобильным транспортом общего пользования на регулярных маршрутах внутригородского (</w:t>
      </w:r>
      <w:proofErr w:type="spellStart"/>
      <w:r w:rsidRPr="001F664F">
        <w:rPr>
          <w:rFonts w:ascii="Times New Roman" w:eastAsia="Times New Roman" w:hAnsi="Times New Roman" w:cs="Times New Roman"/>
          <w:color w:val="000000"/>
          <w:sz w:val="24"/>
        </w:rPr>
        <w:t>внутрипоселкового</w:t>
      </w:r>
      <w:proofErr w:type="spellEnd"/>
      <w:r w:rsidRPr="001F664F">
        <w:rPr>
          <w:rFonts w:ascii="Times New Roman" w:eastAsia="Times New Roman" w:hAnsi="Times New Roman" w:cs="Times New Roman"/>
          <w:color w:val="000000"/>
          <w:sz w:val="24"/>
        </w:rPr>
        <w:t>) сообщения на 202</w:t>
      </w:r>
      <w:r w:rsidR="008F5FA6">
        <w:rPr>
          <w:rFonts w:ascii="Times New Roman" w:eastAsia="Times New Roman" w:hAnsi="Times New Roman" w:cs="Times New Roman"/>
          <w:color w:val="000000"/>
          <w:sz w:val="24"/>
        </w:rPr>
        <w:t>3</w:t>
      </w:r>
      <w:r w:rsidRPr="001F664F">
        <w:rPr>
          <w:rFonts w:ascii="Times New Roman" w:eastAsia="Times New Roman" w:hAnsi="Times New Roman" w:cs="Times New Roman"/>
          <w:color w:val="000000"/>
          <w:sz w:val="24"/>
        </w:rPr>
        <w:t xml:space="preserve"> год, </w:t>
      </w:r>
      <w:r w:rsidR="007A6D24">
        <w:rPr>
          <w:rFonts w:ascii="Times New Roman" w:eastAsia="Times New Roman" w:hAnsi="Times New Roman" w:cs="Times New Roman"/>
          <w:color w:val="000000"/>
          <w:sz w:val="24"/>
        </w:rPr>
        <w:t xml:space="preserve">   </w:t>
      </w:r>
      <w:r w:rsidR="00582AB6">
        <w:rPr>
          <w:rFonts w:ascii="Times New Roman" w:eastAsia="Times New Roman" w:hAnsi="Times New Roman" w:cs="Times New Roman"/>
          <w:b/>
          <w:color w:val="000000"/>
          <w:sz w:val="24"/>
        </w:rPr>
        <w:t xml:space="preserve">п </w:t>
      </w:r>
      <w:r w:rsidRPr="001F664F">
        <w:rPr>
          <w:rFonts w:ascii="Times New Roman" w:eastAsia="Times New Roman" w:hAnsi="Times New Roman" w:cs="Times New Roman"/>
          <w:b/>
          <w:color w:val="000000"/>
          <w:sz w:val="24"/>
        </w:rPr>
        <w:t>р</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и</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к</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а</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з</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ы</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в</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а</w:t>
      </w:r>
      <w:r w:rsidR="00582AB6">
        <w:rPr>
          <w:rFonts w:ascii="Times New Roman" w:eastAsia="Times New Roman" w:hAnsi="Times New Roman" w:cs="Times New Roman"/>
          <w:b/>
          <w:color w:val="000000"/>
          <w:sz w:val="24"/>
        </w:rPr>
        <w:t xml:space="preserve"> </w:t>
      </w:r>
      <w:r w:rsidRPr="001F664F">
        <w:rPr>
          <w:rFonts w:ascii="Times New Roman" w:eastAsia="Times New Roman" w:hAnsi="Times New Roman" w:cs="Times New Roman"/>
          <w:b/>
          <w:color w:val="000000"/>
          <w:sz w:val="24"/>
        </w:rPr>
        <w:t>ю:</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lastRenderedPageBreak/>
        <w:t>1. Установить на 202</w:t>
      </w:r>
      <w:r w:rsidR="008F5FA6">
        <w:rPr>
          <w:rFonts w:ascii="Times New Roman" w:eastAsia="Times New Roman" w:hAnsi="Times New Roman" w:cs="Times New Roman"/>
          <w:color w:val="000000"/>
          <w:sz w:val="24"/>
        </w:rPr>
        <w:t>3</w:t>
      </w:r>
      <w:r w:rsidRPr="001F664F">
        <w:rPr>
          <w:rFonts w:ascii="Times New Roman" w:eastAsia="Times New Roman" w:hAnsi="Times New Roman" w:cs="Times New Roman"/>
          <w:color w:val="000000"/>
          <w:sz w:val="24"/>
        </w:rPr>
        <w:t xml:space="preserve"> год средневзвешенную среднюю дальность поездки пассажиров на регулярных маршрутах общего пользования внутригородского (</w:t>
      </w:r>
      <w:proofErr w:type="spellStart"/>
      <w:r w:rsidRPr="001F664F">
        <w:rPr>
          <w:rFonts w:ascii="Times New Roman" w:eastAsia="Times New Roman" w:hAnsi="Times New Roman" w:cs="Times New Roman"/>
          <w:color w:val="000000"/>
          <w:sz w:val="24"/>
        </w:rPr>
        <w:t>внутрипоселкового</w:t>
      </w:r>
      <w:proofErr w:type="spellEnd"/>
      <w:r w:rsidRPr="001F664F">
        <w:rPr>
          <w:rFonts w:ascii="Times New Roman" w:eastAsia="Times New Roman" w:hAnsi="Times New Roman" w:cs="Times New Roman"/>
          <w:color w:val="000000"/>
          <w:sz w:val="24"/>
        </w:rPr>
        <w:t xml:space="preserve">) сообщения по Приднестровской Молдавской Республике в размере </w:t>
      </w:r>
      <w:r w:rsidRPr="004515A3">
        <w:rPr>
          <w:rFonts w:ascii="Times New Roman" w:eastAsia="Times New Roman" w:hAnsi="Times New Roman" w:cs="Times New Roman"/>
          <w:color w:val="000000"/>
          <w:sz w:val="24"/>
        </w:rPr>
        <w:t>4,49 км.</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2. Установить на 202</w:t>
      </w:r>
      <w:r w:rsidR="008F5FA6">
        <w:rPr>
          <w:rFonts w:ascii="Times New Roman" w:eastAsia="Times New Roman" w:hAnsi="Times New Roman" w:cs="Times New Roman"/>
          <w:color w:val="000000"/>
          <w:sz w:val="24"/>
        </w:rPr>
        <w:t>3</w:t>
      </w:r>
      <w:r w:rsidRPr="001F664F">
        <w:rPr>
          <w:rFonts w:ascii="Times New Roman" w:eastAsia="Times New Roman" w:hAnsi="Times New Roman" w:cs="Times New Roman"/>
          <w:color w:val="000000"/>
          <w:sz w:val="24"/>
        </w:rPr>
        <w:t xml:space="preserve"> год среднюю дальность поездки пассажиров на регулярных маршрутах общего пользования внутригородского (</w:t>
      </w:r>
      <w:proofErr w:type="spellStart"/>
      <w:r w:rsidRPr="001F664F">
        <w:rPr>
          <w:rFonts w:ascii="Times New Roman" w:eastAsia="Times New Roman" w:hAnsi="Times New Roman" w:cs="Times New Roman"/>
          <w:color w:val="000000"/>
          <w:sz w:val="24"/>
        </w:rPr>
        <w:t>внутрипоселкового</w:t>
      </w:r>
      <w:proofErr w:type="spellEnd"/>
      <w:r w:rsidRPr="001F664F">
        <w:rPr>
          <w:rFonts w:ascii="Times New Roman" w:eastAsia="Times New Roman" w:hAnsi="Times New Roman" w:cs="Times New Roman"/>
          <w:color w:val="000000"/>
          <w:sz w:val="24"/>
        </w:rPr>
        <w:t>) сообщения</w:t>
      </w:r>
      <w:r w:rsidRPr="001F664F">
        <w:rPr>
          <w:rFonts w:ascii="Times New Roman" w:eastAsia="Times New Roman" w:hAnsi="Times New Roman" w:cs="Times New Roman"/>
          <w:color w:val="000000"/>
          <w:sz w:val="24"/>
        </w:rPr>
        <w:br/>
        <w:t>по городам Приднестровской Молдавской Республики в размере:</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а) город Тирасполь</w:t>
      </w:r>
      <w:r w:rsidR="007A6D24">
        <w:rPr>
          <w:rFonts w:ascii="Times New Roman" w:eastAsia="Times New Roman" w:hAnsi="Times New Roman" w:cs="Times New Roman"/>
          <w:color w:val="000000"/>
          <w:sz w:val="24"/>
        </w:rPr>
        <w:t xml:space="preserve"> - </w:t>
      </w:r>
      <w:r w:rsidRPr="004515A3">
        <w:rPr>
          <w:rFonts w:ascii="Times New Roman" w:eastAsia="Times New Roman" w:hAnsi="Times New Roman" w:cs="Times New Roman"/>
          <w:color w:val="000000"/>
          <w:sz w:val="24"/>
        </w:rPr>
        <w:t>5,17</w:t>
      </w:r>
      <w:r w:rsidRPr="001F664F">
        <w:rPr>
          <w:rFonts w:ascii="Times New Roman" w:eastAsia="Times New Roman" w:hAnsi="Times New Roman" w:cs="Times New Roman"/>
          <w:color w:val="000000"/>
          <w:sz w:val="24"/>
        </w:rPr>
        <w:t xml:space="preserve"> км;</w:t>
      </w:r>
    </w:p>
    <w:p w:rsidR="001F664F" w:rsidRPr="001F664F" w:rsidRDefault="007A6D24" w:rsidP="001F664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город Бендеры - </w:t>
      </w:r>
      <w:r w:rsidR="001F664F" w:rsidRPr="004515A3">
        <w:rPr>
          <w:rFonts w:ascii="Times New Roman" w:eastAsia="Times New Roman" w:hAnsi="Times New Roman" w:cs="Times New Roman"/>
          <w:color w:val="000000"/>
          <w:sz w:val="24"/>
        </w:rPr>
        <w:t>4,63</w:t>
      </w:r>
      <w:r w:rsidR="001F664F" w:rsidRPr="001F664F">
        <w:rPr>
          <w:rFonts w:ascii="Times New Roman" w:eastAsia="Times New Roman" w:hAnsi="Times New Roman" w:cs="Times New Roman"/>
          <w:color w:val="000000"/>
          <w:sz w:val="24"/>
        </w:rPr>
        <w:t xml:space="preserve"> км;</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в) город Рыбница и Рыбницкий район</w:t>
      </w:r>
      <w:r w:rsidR="007A6D24">
        <w:rPr>
          <w:rFonts w:ascii="Times New Roman" w:eastAsia="Times New Roman" w:hAnsi="Times New Roman" w:cs="Times New Roman"/>
          <w:color w:val="000000"/>
          <w:sz w:val="24"/>
        </w:rPr>
        <w:t xml:space="preserve"> - </w:t>
      </w:r>
      <w:r w:rsidRPr="004515A3">
        <w:rPr>
          <w:rFonts w:ascii="Times New Roman" w:eastAsia="Times New Roman" w:hAnsi="Times New Roman" w:cs="Times New Roman"/>
          <w:color w:val="000000"/>
          <w:sz w:val="24"/>
        </w:rPr>
        <w:t>4,76</w:t>
      </w:r>
      <w:r w:rsidRPr="001F664F">
        <w:rPr>
          <w:rFonts w:ascii="Times New Roman" w:eastAsia="Times New Roman" w:hAnsi="Times New Roman" w:cs="Times New Roman"/>
          <w:color w:val="000000"/>
          <w:sz w:val="24"/>
        </w:rPr>
        <w:t xml:space="preserve"> км;</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 xml:space="preserve">г) город Дубоссары и Дубоссарский район </w:t>
      </w:r>
      <w:r w:rsidR="007A6D24">
        <w:rPr>
          <w:rFonts w:ascii="Times New Roman" w:eastAsia="Times New Roman" w:hAnsi="Times New Roman" w:cs="Times New Roman"/>
          <w:color w:val="000000"/>
          <w:sz w:val="24"/>
        </w:rPr>
        <w:t xml:space="preserve">- </w:t>
      </w:r>
      <w:r w:rsidRPr="004515A3">
        <w:rPr>
          <w:rFonts w:ascii="Times New Roman" w:eastAsia="Times New Roman" w:hAnsi="Times New Roman" w:cs="Times New Roman"/>
          <w:color w:val="000000"/>
          <w:sz w:val="24"/>
        </w:rPr>
        <w:t>4,34</w:t>
      </w:r>
      <w:r w:rsidRPr="001F664F">
        <w:rPr>
          <w:rFonts w:ascii="Times New Roman" w:eastAsia="Times New Roman" w:hAnsi="Times New Roman" w:cs="Times New Roman"/>
          <w:color w:val="000000"/>
          <w:sz w:val="24"/>
        </w:rPr>
        <w:t xml:space="preserve"> км;</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 xml:space="preserve">д) город Григориополь и Григориопольский район </w:t>
      </w:r>
      <w:r w:rsidR="007A6D24">
        <w:rPr>
          <w:rFonts w:ascii="Times New Roman" w:eastAsia="Times New Roman" w:hAnsi="Times New Roman" w:cs="Times New Roman"/>
          <w:color w:val="000000"/>
          <w:sz w:val="24"/>
        </w:rPr>
        <w:t xml:space="preserve">- </w:t>
      </w:r>
      <w:r w:rsidRPr="004515A3">
        <w:rPr>
          <w:rFonts w:ascii="Times New Roman" w:eastAsia="Times New Roman" w:hAnsi="Times New Roman" w:cs="Times New Roman"/>
          <w:color w:val="000000"/>
          <w:sz w:val="24"/>
        </w:rPr>
        <w:t>3,58</w:t>
      </w:r>
      <w:r w:rsidRPr="001F664F">
        <w:rPr>
          <w:rFonts w:ascii="Times New Roman" w:eastAsia="Times New Roman" w:hAnsi="Times New Roman" w:cs="Times New Roman"/>
          <w:color w:val="000000"/>
          <w:sz w:val="24"/>
        </w:rPr>
        <w:t xml:space="preserve"> км;</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 xml:space="preserve">е) город Каменка и Каменский район </w:t>
      </w:r>
      <w:r w:rsidR="007A6D24">
        <w:rPr>
          <w:rFonts w:ascii="Times New Roman" w:eastAsia="Times New Roman" w:hAnsi="Times New Roman" w:cs="Times New Roman"/>
          <w:color w:val="000000"/>
          <w:sz w:val="24"/>
        </w:rPr>
        <w:t xml:space="preserve">- </w:t>
      </w:r>
      <w:r w:rsidRPr="004515A3">
        <w:rPr>
          <w:rFonts w:ascii="Times New Roman" w:eastAsia="Times New Roman" w:hAnsi="Times New Roman" w:cs="Times New Roman"/>
          <w:color w:val="000000"/>
          <w:sz w:val="24"/>
        </w:rPr>
        <w:t>4,46</w:t>
      </w:r>
      <w:r w:rsidRPr="001F664F">
        <w:rPr>
          <w:rFonts w:ascii="Times New Roman" w:eastAsia="Times New Roman" w:hAnsi="Times New Roman" w:cs="Times New Roman"/>
          <w:color w:val="000000"/>
          <w:sz w:val="24"/>
        </w:rPr>
        <w:t xml:space="preserve"> км.</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1F664F" w:rsidRP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4. Контроль исполнения настоящего Приказа оставляю за собой.</w:t>
      </w:r>
    </w:p>
    <w:p w:rsidR="001F664F" w:rsidRDefault="001F664F" w:rsidP="001F664F">
      <w:pPr>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5. Настоящий Приказ вступает в силу со дня, следующего за днем его официального опубликования.</w:t>
      </w:r>
    </w:p>
    <w:p w:rsidR="00582AB6" w:rsidRDefault="00582AB6" w:rsidP="001F664F">
      <w:pPr>
        <w:spacing w:after="0" w:line="240" w:lineRule="auto"/>
        <w:ind w:firstLine="709"/>
        <w:jc w:val="both"/>
        <w:rPr>
          <w:rFonts w:ascii="Times New Roman" w:eastAsia="Times New Roman" w:hAnsi="Times New Roman" w:cs="Times New Roman"/>
          <w:color w:val="000000"/>
          <w:sz w:val="24"/>
        </w:rPr>
      </w:pPr>
    </w:p>
    <w:p w:rsidR="00582AB6" w:rsidRDefault="00582AB6" w:rsidP="001F664F">
      <w:pPr>
        <w:spacing w:after="0" w:line="240" w:lineRule="auto"/>
        <w:ind w:firstLine="709"/>
        <w:jc w:val="both"/>
        <w:rPr>
          <w:rFonts w:ascii="Times New Roman" w:eastAsia="Times New Roman" w:hAnsi="Times New Roman" w:cs="Times New Roman"/>
          <w:color w:val="000000"/>
          <w:sz w:val="24"/>
        </w:rPr>
      </w:pPr>
    </w:p>
    <w:p w:rsidR="00582AB6" w:rsidRDefault="00582AB6" w:rsidP="001F664F">
      <w:pPr>
        <w:spacing w:after="0" w:line="240" w:lineRule="auto"/>
        <w:ind w:firstLine="709"/>
        <w:jc w:val="both"/>
        <w:rPr>
          <w:rFonts w:ascii="Times New Roman" w:eastAsia="Times New Roman" w:hAnsi="Times New Roman" w:cs="Times New Roman"/>
          <w:color w:val="000000"/>
          <w:sz w:val="24"/>
        </w:rPr>
      </w:pPr>
    </w:p>
    <w:p w:rsidR="008F5FA6" w:rsidRDefault="008F5FA6" w:rsidP="008F5F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Председателя Правительства </w:t>
      </w:r>
    </w:p>
    <w:p w:rsidR="008F5FA6" w:rsidRDefault="008F5FA6" w:rsidP="008F5F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Приднестровской Молдавской Республики –</w:t>
      </w:r>
    </w:p>
    <w:p w:rsidR="004D183A" w:rsidRDefault="008F5FA6" w:rsidP="008F5F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министр                                                                                                                 С.А. Оболоник</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1F664F"/>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6C67"/>
    <w:rsid w:val="004453BE"/>
    <w:rsid w:val="004515A3"/>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2AB6"/>
    <w:rsid w:val="005839D3"/>
    <w:rsid w:val="00585B49"/>
    <w:rsid w:val="00591D9E"/>
    <w:rsid w:val="005B0670"/>
    <w:rsid w:val="005B2957"/>
    <w:rsid w:val="005B5575"/>
    <w:rsid w:val="005C0FA3"/>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95B1E"/>
    <w:rsid w:val="007A6D24"/>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6120"/>
    <w:rsid w:val="00887D1D"/>
    <w:rsid w:val="008A788D"/>
    <w:rsid w:val="008B02EB"/>
    <w:rsid w:val="008B05C9"/>
    <w:rsid w:val="008B273A"/>
    <w:rsid w:val="008B3328"/>
    <w:rsid w:val="008B64A2"/>
    <w:rsid w:val="008C6AC0"/>
    <w:rsid w:val="008D2FF3"/>
    <w:rsid w:val="008D6023"/>
    <w:rsid w:val="008D6B17"/>
    <w:rsid w:val="008E72BB"/>
    <w:rsid w:val="008F2140"/>
    <w:rsid w:val="008F5FA6"/>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2092"/>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CE0535"/>
    <w:rsid w:val="0004493F"/>
    <w:rsid w:val="0006707C"/>
    <w:rsid w:val="000F036B"/>
    <w:rsid w:val="00130461"/>
    <w:rsid w:val="003A5FA7"/>
    <w:rsid w:val="003F450E"/>
    <w:rsid w:val="00465BD1"/>
    <w:rsid w:val="006E197D"/>
    <w:rsid w:val="009A568E"/>
    <w:rsid w:val="00A42AAD"/>
    <w:rsid w:val="00B230F6"/>
    <w:rsid w:val="00CE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DCCE-BB0D-4B92-ADFD-C0930F06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Зайнидинова Кристина</cp:lastModifiedBy>
  <cp:revision>30</cp:revision>
  <cp:lastPrinted>2020-02-20T15:23:00Z</cp:lastPrinted>
  <dcterms:created xsi:type="dcterms:W3CDTF">2018-01-10T12:19:00Z</dcterms:created>
  <dcterms:modified xsi:type="dcterms:W3CDTF">2022-08-15T13:52:00Z</dcterms:modified>
</cp:coreProperties>
</file>