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50" w:rsidRPr="00A36333" w:rsidRDefault="009D2C50" w:rsidP="00BE71E6">
      <w:pPr>
        <w:jc w:val="center"/>
      </w:pPr>
      <w:r w:rsidRPr="00A36333">
        <w:t>ПРИКАЗ</w:t>
      </w:r>
    </w:p>
    <w:p w:rsidR="009D2C50" w:rsidRPr="00A36333" w:rsidRDefault="009D2C50" w:rsidP="00BE71E6">
      <w:pPr>
        <w:jc w:val="center"/>
      </w:pPr>
      <w:r w:rsidRPr="00A36333">
        <w:t>МИНИСТЕРСТВА ЭКОНОМИЧЕСКОГО РАЗВИТИЯ</w:t>
      </w:r>
    </w:p>
    <w:p w:rsidR="009D2C50" w:rsidRPr="00A36333" w:rsidRDefault="009D2C50" w:rsidP="00BE71E6">
      <w:pPr>
        <w:jc w:val="center"/>
      </w:pPr>
      <w:r w:rsidRPr="00A36333">
        <w:t>ПРИДНЕСТРОВСКОЙ МОЛДАВСКОЙ РЕСПУБЛИКИ</w:t>
      </w:r>
    </w:p>
    <w:p w:rsidR="009D2C50" w:rsidRPr="00A36333" w:rsidRDefault="009D2C50" w:rsidP="00A36333">
      <w:pPr>
        <w:jc w:val="center"/>
      </w:pPr>
    </w:p>
    <w:p w:rsidR="00EF6EFD" w:rsidRPr="00776041" w:rsidRDefault="00EF6EFD" w:rsidP="006355E5">
      <w:pPr>
        <w:jc w:val="center"/>
      </w:pPr>
      <w:r w:rsidRPr="00776041">
        <w:t xml:space="preserve">О внесении изменений в Приказ </w:t>
      </w:r>
      <w:r w:rsidRPr="000F2ADF">
        <w:t xml:space="preserve">Министерства экономического развития </w:t>
      </w:r>
      <w:r w:rsidRPr="00776041">
        <w:t>Приднестровской Молдавской Республики от 18 мая 2009 года № 542 «О введении в действие Правил устройства электроустановок»</w:t>
      </w:r>
    </w:p>
    <w:p w:rsidR="00A36333" w:rsidRPr="00A36333" w:rsidRDefault="00A36333" w:rsidP="00A36333">
      <w:pPr>
        <w:jc w:val="center"/>
      </w:pPr>
    </w:p>
    <w:p w:rsidR="007063CF" w:rsidRPr="00A36333" w:rsidRDefault="007063CF" w:rsidP="00A36333"/>
    <w:p w:rsidR="00C24211" w:rsidRDefault="00C24211" w:rsidP="00C24211">
      <w:pPr>
        <w:ind w:firstLine="709"/>
      </w:pPr>
      <w:r>
        <w:t xml:space="preserve">В соответствии с Законом Приднестровской Молдавской Республики от 28 сентября 2009 года № 874-З-IV «Об электроэнергетике» (САЗ 09-40), Постановлением Правительства Приднестровской Молдавской Республики от 28 декабря 2017 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</w:t>
      </w:r>
      <w:r>
        <w:br/>
        <w:t xml:space="preserve">(САЗ 18-1) с изменениями и дополнениями, внесенными постановлениями Правительства Приднестровской Молдавской Республики от 28 декабря 2017 года № 377 (САЗ 18-1), </w:t>
      </w:r>
      <w:r>
        <w:br/>
        <w:t xml:space="preserve">от 7 июня 2018 года № 187 (САЗ 18-23), от 14 июня 2018 года № 201 (САЗ 18-25), </w:t>
      </w:r>
      <w:r>
        <w:br/>
        <w:t xml:space="preserve">от 6 августа 2018 года № 269 (САЗ 18-32), от 10 декабря 2018 года № 434 (САЗ 18-50), </w:t>
      </w:r>
      <w:r>
        <w:br/>
        <w:t xml:space="preserve">от 26 апреля 2019 года № 145 (САЗ 19-16), от 31 мая 2019 года № 186 (САЗ 19-21), </w:t>
      </w:r>
      <w:r>
        <w:br/>
        <w:t xml:space="preserve">от 22 ноября 2019 года № 405 (САЗ 19-46), от 26 декабря 2019 года № 457 (САЗ 19-50), </w:t>
      </w:r>
      <w:r>
        <w:br/>
        <w:t xml:space="preserve">от 26 декабря 2019 года № 459 (САЗ 20-1), от 25 февраля 2020 года № 40 (САЗ 20-9), </w:t>
      </w:r>
      <w:r>
        <w:br/>
        <w:t xml:space="preserve">от 6 июля 2020 года № 231 (САЗ 20-28), от 10 ноября 2020 года № 395 (САЗ 20-46), </w:t>
      </w:r>
      <w:r>
        <w:br/>
        <w:t xml:space="preserve">от 20 января 2021 года № 9 (САЗ 21-3), от 30 июля 2021 года № 255 (САЗ 21-30), </w:t>
      </w:r>
      <w:r>
        <w:br/>
        <w:t xml:space="preserve">от 30 декабря 2021 года № 424 (САЗ 21-52), от 24 января 2022 года № 19 (САЗ 22-03), </w:t>
      </w:r>
      <w:r>
        <w:br/>
        <w:t xml:space="preserve">от 14 апреля 2022 года № 133 (САЗ 22-14), от 9 июня 2022 года № 210 (САЗ 22-22), </w:t>
      </w:r>
      <w:r>
        <w:br/>
        <w:t>от 16 августа 2022 года № 300 (САЗ 22-32),</w:t>
      </w:r>
    </w:p>
    <w:p w:rsidR="00C24211" w:rsidRDefault="00C24211" w:rsidP="00C24211">
      <w:pPr>
        <w:ind w:firstLine="709"/>
      </w:pPr>
      <w:r>
        <w:t>п р и к а з ы в а ю:</w:t>
      </w:r>
    </w:p>
    <w:p w:rsidR="00C24211" w:rsidRDefault="00C24211" w:rsidP="00C24211">
      <w:pPr>
        <w:ind w:firstLine="709"/>
      </w:pPr>
    </w:p>
    <w:p w:rsidR="00C24211" w:rsidRDefault="00C24211" w:rsidP="006355E5">
      <w:pPr>
        <w:ind w:firstLine="709"/>
      </w:pPr>
      <w:r>
        <w:t>1. Внести в Приказ Министерства экономического развития Приднестровской Молдавской Республики от 18 мая 2009 года № 542 «О введении в действие Правил устройства электроустановок» (журнал «</w:t>
      </w:r>
      <w:proofErr w:type="spellStart"/>
      <w:r>
        <w:t>Госпромтруднадзор</w:t>
      </w:r>
      <w:proofErr w:type="spellEnd"/>
      <w:r>
        <w:t xml:space="preserve"> Приднестровской Молдавской Республики информирует» от 20 апреля 2012 года № 1) с изменениями и дополнением, внесенными приказами Государственной службы охраны труда и промышленной безопасности Приднестровской Молдавской Республики от 22 сентября 2010 года № 1039 (журнал «</w:t>
      </w:r>
      <w:proofErr w:type="spellStart"/>
      <w:r>
        <w:t>Госпромтруднадзор</w:t>
      </w:r>
      <w:proofErr w:type="spellEnd"/>
      <w:r>
        <w:t xml:space="preserve"> Приднестровской Молдавской Республики информирует» от 20 мая 2011 года № 4), приказ</w:t>
      </w:r>
      <w:r w:rsidR="006355E5">
        <w:t>а</w:t>
      </w:r>
      <w:r>
        <w:t>ми Государственной службы энергетики и жилищно-коммунального хозяйства Приднестровской Молдавской Республики от 5 мая 2012 года № 50 (САЗ 12-23), от 24 июля 2012 года № 162 (САЗ 12-33), от 22 октября 2013 года № 424 (САЗ 13-46), Приказом Министерства экономического развития Приднестровской Молдавской Республики от 22 июля 2022 года № 783 (САЗ 22-30), следующие изменения:</w:t>
      </w:r>
    </w:p>
    <w:p w:rsidR="00C24211" w:rsidRDefault="00C24211" w:rsidP="006355E5">
      <w:pPr>
        <w:ind w:firstLine="709"/>
      </w:pPr>
      <w:r>
        <w:t>а) пункт 793 Приложения к Приказу изложить в следующей редакции:</w:t>
      </w:r>
    </w:p>
    <w:p w:rsidR="00C24211" w:rsidRDefault="00C24211" w:rsidP="006355E5">
      <w:pPr>
        <w:ind w:firstLine="709"/>
      </w:pPr>
      <w:r>
        <w:t>«793. Расстояние по вертикали от проводов ВЛ до проводов или подвесных кабелей ЛС и ЛПВ в пролете пересечения при наибольшей стреле провеса провода ВЛ должно быть:</w:t>
      </w:r>
    </w:p>
    <w:p w:rsidR="00C24211" w:rsidRDefault="00C24211" w:rsidP="006355E5">
      <w:pPr>
        <w:ind w:firstLine="709"/>
      </w:pPr>
      <w:r>
        <w:t>а) от СИП и изолированных проводов, кабелей – не менее 0,2 м;</w:t>
      </w:r>
    </w:p>
    <w:p w:rsidR="00C24211" w:rsidRDefault="00C24211" w:rsidP="006355E5">
      <w:pPr>
        <w:ind w:firstLine="709"/>
      </w:pPr>
      <w:r>
        <w:t xml:space="preserve">б) от неизолированных проводов – не менее </w:t>
      </w:r>
      <w:smartTag w:uri="urn:schemas-microsoft-com:office:smarttags" w:element="metricconverter">
        <w:smartTagPr>
          <w:attr w:name="ProductID" w:val="1,25 м"/>
        </w:smartTagPr>
        <w:r>
          <w:t>1,25 м</w:t>
        </w:r>
      </w:smartTag>
      <w:r>
        <w:t>»;</w:t>
      </w:r>
    </w:p>
    <w:p w:rsidR="00C24211" w:rsidRDefault="00C24211" w:rsidP="006355E5">
      <w:pPr>
        <w:ind w:firstLine="709"/>
      </w:pPr>
      <w:r>
        <w:t>б) пункт 794 Приложения к Приказу изложить в следующей редакции:</w:t>
      </w:r>
    </w:p>
    <w:p w:rsidR="00C24211" w:rsidRDefault="00C24211" w:rsidP="006355E5">
      <w:pPr>
        <w:ind w:firstLine="709"/>
      </w:pPr>
      <w:r>
        <w:t>«794. Расстояние по вертикали от проводов ВЛ до 1 кВ до проводов или подвесных кабелей ЛС или ЛПВ при пересечении на общей опоре должно быть:</w:t>
      </w:r>
    </w:p>
    <w:p w:rsidR="00C24211" w:rsidRDefault="00C24211" w:rsidP="006355E5">
      <w:pPr>
        <w:ind w:firstLine="709"/>
      </w:pPr>
      <w:r>
        <w:t>а) между СИП, изолированных проводов, кабелей и ЛС или ЛПВ – не менее 0,2 м;</w:t>
      </w:r>
    </w:p>
    <w:p w:rsidR="00C24211" w:rsidRDefault="00C24211" w:rsidP="006355E5">
      <w:pPr>
        <w:ind w:firstLine="709"/>
      </w:pPr>
      <w:r>
        <w:t xml:space="preserve">б) между неизолированным проводом ВЛ и ЛПВ –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».</w:t>
      </w:r>
    </w:p>
    <w:p w:rsidR="00C24211" w:rsidRDefault="00C24211" w:rsidP="00C24211">
      <w:pPr>
        <w:ind w:firstLine="709"/>
        <w:rPr>
          <w:rFonts w:eastAsiaTheme="minorEastAsia"/>
        </w:rPr>
      </w:pPr>
      <w:r>
        <w:t>2. Направить настоящий Приказ на официальное опубликование в Министерство юстиции Приднестровской Молдавской Республики.</w:t>
      </w:r>
    </w:p>
    <w:p w:rsidR="00C24211" w:rsidRDefault="00C24211" w:rsidP="006355E5">
      <w:pPr>
        <w:ind w:firstLine="709"/>
      </w:pPr>
      <w:r>
        <w:rPr>
          <w:bCs/>
        </w:rPr>
        <w:t>3.</w:t>
      </w:r>
      <w:r>
        <w:t> Настоящий Приказ вступает в силу со дня, следующего за днем его официального опубликования.</w:t>
      </w:r>
    </w:p>
    <w:p w:rsidR="00EF6EFD" w:rsidRPr="00776041" w:rsidRDefault="00EF6EFD" w:rsidP="006355E5">
      <w:pPr>
        <w:ind w:firstLine="709"/>
      </w:pPr>
    </w:p>
    <w:p w:rsidR="00EF6EFD" w:rsidRPr="00776041" w:rsidRDefault="00EF6EFD" w:rsidP="006355E5">
      <w:pPr>
        <w:ind w:firstLine="709"/>
      </w:pPr>
    </w:p>
    <w:p w:rsidR="00EF6EFD" w:rsidRDefault="00EF6EFD" w:rsidP="00EF6EFD">
      <w:r w:rsidRPr="00776041">
        <w:t> </w:t>
      </w:r>
      <w:r w:rsidRPr="000F2ADF">
        <w:t>Заместитель Председателя Правительства</w:t>
      </w:r>
    </w:p>
    <w:p w:rsidR="00EF6EFD" w:rsidRPr="000F2ADF" w:rsidRDefault="00EF6EFD" w:rsidP="00EF6EFD">
      <w:r>
        <w:t>Приднестровской Молдавской Республики</w:t>
      </w:r>
      <w:r w:rsidRPr="000F2ADF">
        <w:t xml:space="preserve"> – </w:t>
      </w:r>
    </w:p>
    <w:p w:rsidR="005216D3" w:rsidRDefault="00EF6EFD" w:rsidP="00EF6EFD">
      <w:r>
        <w:t>м</w:t>
      </w:r>
      <w:r w:rsidRPr="000F2ADF">
        <w:t>инистр                                                             С.А. Оболоник</w:t>
      </w:r>
    </w:p>
    <w:p w:rsidR="00EF6EFD" w:rsidRPr="00A36333" w:rsidRDefault="00EF6EFD" w:rsidP="00EF6EFD"/>
    <w:p w:rsidR="005216D3" w:rsidRPr="00A36333" w:rsidRDefault="005216D3" w:rsidP="00BE71E6">
      <w:r w:rsidRPr="00A36333">
        <w:t>г.</w:t>
      </w:r>
      <w:r w:rsidR="005432F1" w:rsidRPr="00A36333">
        <w:t> </w:t>
      </w:r>
      <w:r w:rsidRPr="00A36333">
        <w:t>Тирасполь</w:t>
      </w:r>
    </w:p>
    <w:p w:rsidR="005216D3" w:rsidRPr="00A36333" w:rsidRDefault="00F53B13" w:rsidP="00BE71E6">
      <w:r>
        <w:t>24</w:t>
      </w:r>
      <w:r w:rsidR="002844FB">
        <w:t>октября</w:t>
      </w:r>
      <w:r w:rsidR="005216D3" w:rsidRPr="00A36333">
        <w:t>202</w:t>
      </w:r>
      <w:r w:rsidR="007063CF" w:rsidRPr="00A36333">
        <w:t>2</w:t>
      </w:r>
      <w:r w:rsidR="005C59BA" w:rsidRPr="00A36333">
        <w:t> </w:t>
      </w:r>
      <w:r w:rsidR="005216D3" w:rsidRPr="00A36333">
        <w:t>г.</w:t>
      </w:r>
    </w:p>
    <w:p w:rsidR="00AB0B63" w:rsidRPr="00A36333" w:rsidRDefault="005216D3" w:rsidP="00AB0B63">
      <w:r w:rsidRPr="00A36333">
        <w:t>№</w:t>
      </w:r>
      <w:r w:rsidR="005C59BA" w:rsidRPr="00A36333">
        <w:t> </w:t>
      </w:r>
      <w:r w:rsidR="00F53B13">
        <w:t>1182</w:t>
      </w:r>
      <w:bookmarkStart w:id="0" w:name="_GoBack"/>
      <w:bookmarkEnd w:id="0"/>
    </w:p>
    <w:p w:rsidR="00AB0B63" w:rsidRPr="00A36333" w:rsidRDefault="00AB0B63" w:rsidP="00BE71E6"/>
    <w:p w:rsidR="00AB0B63" w:rsidRPr="007063CF" w:rsidRDefault="00AB0B63" w:rsidP="00A36333"/>
    <w:sectPr w:rsidR="00AB0B63" w:rsidRPr="007063CF" w:rsidSect="001808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stylePaneFormatFilter w:val="1701"/>
  <w:defaultTabStop w:val="708"/>
  <w:characterSpacingControl w:val="doNotCompress"/>
  <w:compat/>
  <w:rsids>
    <w:rsidRoot w:val="00692CB8"/>
    <w:rsid w:val="00052415"/>
    <w:rsid w:val="00085022"/>
    <w:rsid w:val="0009121B"/>
    <w:rsid w:val="0009758C"/>
    <w:rsid w:val="000C7388"/>
    <w:rsid w:val="000E273D"/>
    <w:rsid w:val="000F5DF9"/>
    <w:rsid w:val="001231C2"/>
    <w:rsid w:val="00141157"/>
    <w:rsid w:val="00144E82"/>
    <w:rsid w:val="00180853"/>
    <w:rsid w:val="001D0C6E"/>
    <w:rsid w:val="0020168E"/>
    <w:rsid w:val="00221D51"/>
    <w:rsid w:val="00260183"/>
    <w:rsid w:val="00264FC9"/>
    <w:rsid w:val="002844FB"/>
    <w:rsid w:val="00290ACE"/>
    <w:rsid w:val="00297A9D"/>
    <w:rsid w:val="002D0F9C"/>
    <w:rsid w:val="00313BE0"/>
    <w:rsid w:val="003458FB"/>
    <w:rsid w:val="0037319D"/>
    <w:rsid w:val="003879F0"/>
    <w:rsid w:val="00394A64"/>
    <w:rsid w:val="003C1446"/>
    <w:rsid w:val="00415B29"/>
    <w:rsid w:val="0044056B"/>
    <w:rsid w:val="0046081C"/>
    <w:rsid w:val="004635AB"/>
    <w:rsid w:val="005172B3"/>
    <w:rsid w:val="005216D3"/>
    <w:rsid w:val="00524675"/>
    <w:rsid w:val="005432F1"/>
    <w:rsid w:val="00563248"/>
    <w:rsid w:val="005C59BA"/>
    <w:rsid w:val="005D2F96"/>
    <w:rsid w:val="005D774D"/>
    <w:rsid w:val="006131B5"/>
    <w:rsid w:val="00613261"/>
    <w:rsid w:val="00632868"/>
    <w:rsid w:val="006355E5"/>
    <w:rsid w:val="00692CB8"/>
    <w:rsid w:val="00693274"/>
    <w:rsid w:val="006D7DE4"/>
    <w:rsid w:val="006E63B0"/>
    <w:rsid w:val="007063CF"/>
    <w:rsid w:val="007112B3"/>
    <w:rsid w:val="00731AB1"/>
    <w:rsid w:val="00763802"/>
    <w:rsid w:val="00780FC1"/>
    <w:rsid w:val="007B276D"/>
    <w:rsid w:val="007C6B90"/>
    <w:rsid w:val="007F1E98"/>
    <w:rsid w:val="008175C9"/>
    <w:rsid w:val="008919FE"/>
    <w:rsid w:val="008B0672"/>
    <w:rsid w:val="008C71B7"/>
    <w:rsid w:val="008E5B05"/>
    <w:rsid w:val="008E79E1"/>
    <w:rsid w:val="008F2CA6"/>
    <w:rsid w:val="008F3416"/>
    <w:rsid w:val="00902468"/>
    <w:rsid w:val="00922775"/>
    <w:rsid w:val="00945071"/>
    <w:rsid w:val="009851C4"/>
    <w:rsid w:val="009D2C50"/>
    <w:rsid w:val="009E3D7C"/>
    <w:rsid w:val="009F25AF"/>
    <w:rsid w:val="00A36333"/>
    <w:rsid w:val="00A43D48"/>
    <w:rsid w:val="00A50CB5"/>
    <w:rsid w:val="00A554E6"/>
    <w:rsid w:val="00A73024"/>
    <w:rsid w:val="00A801C2"/>
    <w:rsid w:val="00AB0B63"/>
    <w:rsid w:val="00AC07CD"/>
    <w:rsid w:val="00B26396"/>
    <w:rsid w:val="00B35CA0"/>
    <w:rsid w:val="00B715E0"/>
    <w:rsid w:val="00BC06D6"/>
    <w:rsid w:val="00BE71E6"/>
    <w:rsid w:val="00BF3735"/>
    <w:rsid w:val="00C24211"/>
    <w:rsid w:val="00C53B2D"/>
    <w:rsid w:val="00C80C54"/>
    <w:rsid w:val="00CE5C45"/>
    <w:rsid w:val="00D231ED"/>
    <w:rsid w:val="00D3288A"/>
    <w:rsid w:val="00D66CDC"/>
    <w:rsid w:val="00D678FC"/>
    <w:rsid w:val="00D70AD5"/>
    <w:rsid w:val="00DB4F17"/>
    <w:rsid w:val="00DE3EA7"/>
    <w:rsid w:val="00DE4F91"/>
    <w:rsid w:val="00E32339"/>
    <w:rsid w:val="00EB3693"/>
    <w:rsid w:val="00EF6EFD"/>
    <w:rsid w:val="00F04F94"/>
    <w:rsid w:val="00F11EF7"/>
    <w:rsid w:val="00F37216"/>
    <w:rsid w:val="00F50BF1"/>
    <w:rsid w:val="00F53B13"/>
    <w:rsid w:val="00F73F27"/>
    <w:rsid w:val="00FD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E5"/>
    <w:pPr>
      <w:ind w:firstLine="284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4BD9-8982-4BFB-BFA7-4FA13AD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Жолудь И.А.</dc:creator>
  <cp:lastModifiedBy>Баркарь Анна Константиновна</cp:lastModifiedBy>
  <cp:revision>2</cp:revision>
  <dcterms:created xsi:type="dcterms:W3CDTF">2022-11-04T14:05:00Z</dcterms:created>
  <dcterms:modified xsi:type="dcterms:W3CDTF">2022-11-04T14:05:00Z</dcterms:modified>
</cp:coreProperties>
</file>