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64"/>
        <w:gridCol w:w="3239"/>
        <w:gridCol w:w="3271"/>
      </w:tblGrid>
      <w:tr w:rsidR="00F010FF" w:rsidRPr="00F010FF" w:rsidTr="009D0E1F">
        <w:trPr>
          <w:jc w:val="center"/>
        </w:trPr>
        <w:tc>
          <w:tcPr>
            <w:tcW w:w="3284" w:type="dxa"/>
            <w:tcMar>
              <w:left w:w="28" w:type="dxa"/>
              <w:right w:w="28" w:type="dxa"/>
            </w:tcMar>
            <w:vAlign w:val="center"/>
          </w:tcPr>
          <w:p w:rsidR="00F010FF" w:rsidRPr="00F010FF" w:rsidRDefault="009338FD" w:rsidP="008560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B201EF">
              <w:rPr>
                <w:rFonts w:ascii="Times New Roman" w:hAnsi="Times New Roman" w:cs="Times New Roman"/>
                <w:b/>
                <w:sz w:val="20"/>
                <w:szCs w:val="20"/>
              </w:rPr>
              <w:t xml:space="preserve"> </w:t>
            </w:r>
            <w:r w:rsidR="00F010FF" w:rsidRPr="00F010FF">
              <w:rPr>
                <w:rFonts w:ascii="Times New Roman" w:hAnsi="Times New Roman" w:cs="Times New Roman"/>
                <w:b/>
                <w:sz w:val="20"/>
                <w:szCs w:val="20"/>
              </w:rPr>
              <w:t xml:space="preserve">МИНИСТЕРУЛ </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ДЕЗВОЛТЭРИЙ ЕКОНОМИЧЕ</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АЛ РЕПУБЛИЧИЙ</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МОЛДОВЕНЕШТЬ НИСТРЕНЕ</w:t>
            </w:r>
          </w:p>
        </w:tc>
        <w:tc>
          <w:tcPr>
            <w:tcW w:w="3285" w:type="dxa"/>
            <w:vAlign w:val="center"/>
          </w:tcPr>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597535</wp:posOffset>
                  </wp:positionH>
                  <wp:positionV relativeFrom="paragraph">
                    <wp:posOffset>-173355</wp:posOffset>
                  </wp:positionV>
                  <wp:extent cx="720090" cy="709295"/>
                  <wp:effectExtent l="19050" t="0" r="3810" b="0"/>
                  <wp:wrapNone/>
                  <wp:docPr id="3" name="Рисунок 3" descr="Герб ПМР цветно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ПМР цветной.tif"/>
                          <pic:cNvPicPr>
                            <a:picLocks noChangeAspect="1" noChangeArrowheads="1"/>
                          </pic:cNvPicPr>
                        </pic:nvPicPr>
                        <pic:blipFill>
                          <a:blip r:embed="rId6" cstate="print"/>
                          <a:srcRect/>
                          <a:stretch>
                            <a:fillRect/>
                          </a:stretch>
                        </pic:blipFill>
                        <pic:spPr bwMode="auto">
                          <a:xfrm>
                            <a:off x="0" y="0"/>
                            <a:ext cx="720090" cy="709295"/>
                          </a:xfrm>
                          <a:prstGeom prst="rect">
                            <a:avLst/>
                          </a:prstGeom>
                          <a:noFill/>
                        </pic:spPr>
                      </pic:pic>
                    </a:graphicData>
                  </a:graphic>
                </wp:anchor>
              </w:drawing>
            </w:r>
          </w:p>
          <w:p w:rsidR="00F010FF" w:rsidRPr="00F010FF"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М</w:t>
            </w:r>
            <w:proofErr w:type="gramStart"/>
            <w:r w:rsidRPr="00F010FF">
              <w:rPr>
                <w:rFonts w:ascii="Times New Roman" w:hAnsi="Times New Roman" w:cs="Times New Roman"/>
                <w:b/>
                <w:sz w:val="20"/>
                <w:szCs w:val="20"/>
                <w:lang w:val="en-US"/>
              </w:rPr>
              <w:t>I</w:t>
            </w:r>
            <w:proofErr w:type="gramEnd"/>
            <w:r w:rsidRPr="00F010FF">
              <w:rPr>
                <w:rFonts w:ascii="Times New Roman" w:hAnsi="Times New Roman" w:cs="Times New Roman"/>
                <w:b/>
                <w:sz w:val="20"/>
                <w:szCs w:val="20"/>
              </w:rPr>
              <w:t>НIСТЕР</w:t>
            </w:r>
            <w:r w:rsidRPr="00F010FF">
              <w:rPr>
                <w:rFonts w:ascii="Times New Roman" w:hAnsi="Times New Roman" w:cs="Times New Roman"/>
                <w:b/>
                <w:sz w:val="20"/>
                <w:szCs w:val="20"/>
                <w:lang w:val="en-US"/>
              </w:rPr>
              <w:t>C</w:t>
            </w:r>
            <w:r w:rsidRPr="00F010FF">
              <w:rPr>
                <w:rFonts w:ascii="Times New Roman" w:hAnsi="Times New Roman" w:cs="Times New Roman"/>
                <w:b/>
                <w:sz w:val="20"/>
                <w:szCs w:val="20"/>
              </w:rPr>
              <w:t>ТВО ЕКОНОМ</w:t>
            </w:r>
            <w:r w:rsidRPr="00F010FF">
              <w:rPr>
                <w:rFonts w:ascii="Times New Roman" w:hAnsi="Times New Roman" w:cs="Times New Roman"/>
                <w:b/>
                <w:sz w:val="20"/>
                <w:szCs w:val="20"/>
                <w:lang w:val="en-US"/>
              </w:rPr>
              <w:t>I</w:t>
            </w:r>
            <w:r w:rsidRPr="00F010FF">
              <w:rPr>
                <w:rFonts w:ascii="Times New Roman" w:hAnsi="Times New Roman" w:cs="Times New Roman"/>
                <w:b/>
                <w:sz w:val="20"/>
                <w:szCs w:val="20"/>
              </w:rPr>
              <w:t>ЧНОГО РОЗВИТКУ</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ПРИДН</w:t>
            </w:r>
            <w:proofErr w:type="gramStart"/>
            <w:r w:rsidRPr="00F010FF">
              <w:rPr>
                <w:rFonts w:ascii="Times New Roman" w:hAnsi="Times New Roman" w:cs="Times New Roman"/>
                <w:b/>
                <w:sz w:val="20"/>
                <w:szCs w:val="20"/>
              </w:rPr>
              <w:t>I</w:t>
            </w:r>
            <w:proofErr w:type="gramEnd"/>
            <w:r w:rsidRPr="00F010FF">
              <w:rPr>
                <w:rFonts w:ascii="Times New Roman" w:hAnsi="Times New Roman" w:cs="Times New Roman"/>
                <w:b/>
                <w:sz w:val="20"/>
                <w:szCs w:val="20"/>
              </w:rPr>
              <w:t>СТРОВСЬКОI</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МОЛДАВСЬКО</w:t>
            </w:r>
            <w:proofErr w:type="gramStart"/>
            <w:r w:rsidRPr="00F010FF">
              <w:rPr>
                <w:rFonts w:ascii="Times New Roman" w:hAnsi="Times New Roman" w:cs="Times New Roman"/>
                <w:b/>
                <w:sz w:val="20"/>
                <w:szCs w:val="20"/>
              </w:rPr>
              <w:t>I</w:t>
            </w:r>
            <w:proofErr w:type="gramEnd"/>
            <w:r w:rsidRPr="00F010FF">
              <w:rPr>
                <w:rFonts w:ascii="Times New Roman" w:hAnsi="Times New Roman" w:cs="Times New Roman"/>
                <w:b/>
                <w:sz w:val="20"/>
                <w:szCs w:val="20"/>
              </w:rPr>
              <w:t xml:space="preserve"> РЕСПУБЛIКИ</w:t>
            </w:r>
          </w:p>
        </w:tc>
      </w:tr>
    </w:tbl>
    <w:p w:rsidR="00F010FF" w:rsidRPr="00F010FF" w:rsidRDefault="00F010FF" w:rsidP="0085602B">
      <w:pPr>
        <w:spacing w:after="0" w:line="240" w:lineRule="auto"/>
        <w:jc w:val="center"/>
        <w:rPr>
          <w:rFonts w:ascii="Times New Roman" w:hAnsi="Times New Roman" w:cs="Times New Roman"/>
          <w:b/>
          <w:sz w:val="20"/>
          <w:szCs w:val="20"/>
        </w:rPr>
      </w:pPr>
    </w:p>
    <w:p w:rsidR="00F010FF" w:rsidRPr="00F010FF" w:rsidRDefault="00F010FF" w:rsidP="0085602B">
      <w:pPr>
        <w:spacing w:after="0" w:line="240" w:lineRule="auto"/>
        <w:jc w:val="center"/>
        <w:rPr>
          <w:rFonts w:ascii="Times New Roman" w:hAnsi="Times New Roman" w:cs="Times New Roman"/>
          <w:b/>
          <w:sz w:val="20"/>
          <w:szCs w:val="20"/>
        </w:rPr>
      </w:pP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МИНИСТЕРСТВО</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 xml:space="preserve">ЭКОНОМИЧЕСКОГО РАЗВИТИЯ </w:t>
      </w:r>
    </w:p>
    <w:p w:rsidR="00F010FF" w:rsidRPr="00F010FF" w:rsidRDefault="00F010FF" w:rsidP="0085602B">
      <w:pPr>
        <w:spacing w:after="0" w:line="240" w:lineRule="auto"/>
        <w:jc w:val="center"/>
        <w:rPr>
          <w:rFonts w:ascii="Times New Roman" w:hAnsi="Times New Roman" w:cs="Times New Roman"/>
          <w:b/>
          <w:sz w:val="20"/>
          <w:szCs w:val="20"/>
        </w:rPr>
      </w:pPr>
      <w:r w:rsidRPr="00F010FF">
        <w:rPr>
          <w:rFonts w:ascii="Times New Roman" w:hAnsi="Times New Roman" w:cs="Times New Roman"/>
          <w:b/>
          <w:sz w:val="20"/>
          <w:szCs w:val="20"/>
        </w:rPr>
        <w:t>ПРИДНЕСТРОВСКОЙ МОЛДАВСКОЙ РЕСПУБЛИКИ</w:t>
      </w:r>
    </w:p>
    <w:p w:rsidR="00F010FF" w:rsidRPr="00F010FF" w:rsidRDefault="00F010FF" w:rsidP="0085602B">
      <w:pPr>
        <w:spacing w:after="0" w:line="240" w:lineRule="auto"/>
        <w:jc w:val="center"/>
        <w:rPr>
          <w:rFonts w:ascii="Times New Roman" w:hAnsi="Times New Roman" w:cs="Times New Roman"/>
          <w:b/>
          <w:sz w:val="20"/>
          <w:szCs w:val="20"/>
        </w:rPr>
      </w:pPr>
    </w:p>
    <w:p w:rsidR="00F010FF" w:rsidRPr="0085602B" w:rsidRDefault="00F010FF" w:rsidP="0085602B">
      <w:pPr>
        <w:pStyle w:val="5"/>
        <w:spacing w:after="0"/>
        <w:jc w:val="center"/>
        <w:rPr>
          <w:i w:val="0"/>
          <w:sz w:val="24"/>
          <w:szCs w:val="24"/>
        </w:rPr>
      </w:pPr>
      <w:proofErr w:type="gramStart"/>
      <w:r w:rsidRPr="0085602B">
        <w:rPr>
          <w:i w:val="0"/>
          <w:sz w:val="24"/>
          <w:szCs w:val="24"/>
        </w:rPr>
        <w:t>П</w:t>
      </w:r>
      <w:proofErr w:type="gramEnd"/>
      <w:r w:rsidRPr="0085602B">
        <w:rPr>
          <w:i w:val="0"/>
          <w:sz w:val="24"/>
          <w:szCs w:val="24"/>
        </w:rPr>
        <w:t xml:space="preserve"> Р И К А З</w:t>
      </w:r>
    </w:p>
    <w:p w:rsidR="00F010FF" w:rsidRPr="00F010FF" w:rsidRDefault="00F010FF" w:rsidP="0085602B">
      <w:pPr>
        <w:spacing w:after="0" w:line="240" w:lineRule="auto"/>
        <w:jc w:val="center"/>
        <w:rPr>
          <w:rFonts w:ascii="Times New Roman" w:hAnsi="Times New Roman" w:cs="Times New Roman"/>
          <w:b/>
          <w:sz w:val="20"/>
          <w:szCs w:val="20"/>
        </w:rPr>
      </w:pPr>
    </w:p>
    <w:p w:rsidR="00F010FF" w:rsidRPr="0085602B" w:rsidRDefault="002D4A23" w:rsidP="0085602B">
      <w:pPr>
        <w:spacing w:after="0" w:line="240" w:lineRule="auto"/>
        <w:rPr>
          <w:rFonts w:ascii="Times New Roman" w:hAnsi="Times New Roman" w:cs="Times New Roman"/>
          <w:b/>
        </w:rPr>
      </w:pPr>
      <w:r>
        <w:rPr>
          <w:rFonts w:ascii="Times New Roman" w:hAnsi="Times New Roman" w:cs="Times New Roman"/>
          <w:b/>
        </w:rPr>
        <w:t xml:space="preserve">  </w:t>
      </w:r>
      <w:r w:rsidR="00BD54D9" w:rsidRPr="00BD54D9">
        <w:rPr>
          <w:rFonts w:ascii="Times New Roman" w:hAnsi="Times New Roman" w:cs="Times New Roman"/>
          <w:b/>
          <w:u w:val="single"/>
        </w:rPr>
        <w:t>14 ноября 2016 года</w:t>
      </w:r>
      <w:r w:rsidR="00F010FF" w:rsidRPr="0085602B">
        <w:rPr>
          <w:rFonts w:ascii="Times New Roman" w:hAnsi="Times New Roman" w:cs="Times New Roman"/>
          <w:b/>
        </w:rPr>
        <w:tab/>
      </w:r>
      <w:r w:rsidR="00F010FF" w:rsidRPr="0085602B">
        <w:rPr>
          <w:rFonts w:ascii="Times New Roman" w:hAnsi="Times New Roman" w:cs="Times New Roman"/>
          <w:b/>
        </w:rPr>
        <w:tab/>
      </w:r>
      <w:r w:rsidR="00F010FF" w:rsidRPr="0085602B">
        <w:rPr>
          <w:rFonts w:ascii="Times New Roman" w:hAnsi="Times New Roman" w:cs="Times New Roman"/>
          <w:b/>
        </w:rPr>
        <w:tab/>
      </w:r>
      <w:r w:rsidR="00F010FF" w:rsidRPr="0085602B">
        <w:rPr>
          <w:rFonts w:ascii="Times New Roman" w:hAnsi="Times New Roman" w:cs="Times New Roman"/>
          <w:b/>
        </w:rPr>
        <w:tab/>
      </w:r>
      <w:r w:rsidR="00F010FF" w:rsidRPr="0085602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BD54D9">
        <w:rPr>
          <w:rFonts w:ascii="Times New Roman" w:hAnsi="Times New Roman" w:cs="Times New Roman"/>
          <w:b/>
        </w:rPr>
        <w:tab/>
      </w:r>
      <w:r w:rsidR="00BD54D9">
        <w:rPr>
          <w:rFonts w:ascii="Times New Roman" w:hAnsi="Times New Roman" w:cs="Times New Roman"/>
          <w:b/>
        </w:rPr>
        <w:tab/>
      </w:r>
      <w:r>
        <w:rPr>
          <w:rFonts w:ascii="Times New Roman" w:hAnsi="Times New Roman" w:cs="Times New Roman"/>
          <w:b/>
        </w:rPr>
        <w:tab/>
      </w:r>
      <w:r w:rsidR="00F010FF" w:rsidRPr="0085602B">
        <w:rPr>
          <w:rFonts w:ascii="Times New Roman" w:hAnsi="Times New Roman" w:cs="Times New Roman"/>
          <w:b/>
        </w:rPr>
        <w:t xml:space="preserve"> </w:t>
      </w:r>
      <w:r w:rsidR="00F010FF" w:rsidRPr="00BD54D9">
        <w:rPr>
          <w:rFonts w:ascii="Times New Roman" w:hAnsi="Times New Roman" w:cs="Times New Roman"/>
          <w:b/>
        </w:rPr>
        <w:t>№</w:t>
      </w:r>
      <w:r w:rsidR="00824EEE" w:rsidRPr="00BD54D9">
        <w:rPr>
          <w:rFonts w:ascii="Times New Roman" w:hAnsi="Times New Roman" w:cs="Times New Roman"/>
          <w:b/>
        </w:rPr>
        <w:t xml:space="preserve"> </w:t>
      </w:r>
      <w:r w:rsidR="00BD54D9" w:rsidRPr="00BD54D9">
        <w:rPr>
          <w:rFonts w:ascii="Times New Roman" w:hAnsi="Times New Roman" w:cs="Times New Roman"/>
          <w:b/>
          <w:u w:val="single"/>
        </w:rPr>
        <w:t>136</w:t>
      </w:r>
    </w:p>
    <w:p w:rsidR="00F010FF" w:rsidRDefault="00F010FF" w:rsidP="0085602B">
      <w:pPr>
        <w:spacing w:after="0" w:line="240" w:lineRule="auto"/>
        <w:jc w:val="center"/>
        <w:rPr>
          <w:rFonts w:ascii="Times New Roman" w:hAnsi="Times New Roman" w:cs="Times New Roman"/>
          <w:b/>
          <w:sz w:val="24"/>
          <w:szCs w:val="24"/>
        </w:rPr>
      </w:pPr>
      <w:r w:rsidRPr="0085602B">
        <w:rPr>
          <w:rFonts w:ascii="Times New Roman" w:hAnsi="Times New Roman" w:cs="Times New Roman"/>
          <w:b/>
          <w:sz w:val="24"/>
          <w:szCs w:val="24"/>
        </w:rPr>
        <w:t>г. Тирасполь</w:t>
      </w:r>
    </w:p>
    <w:p w:rsidR="00BC216A" w:rsidRPr="0085602B" w:rsidRDefault="00BC216A" w:rsidP="0085602B">
      <w:pPr>
        <w:spacing w:after="0" w:line="240" w:lineRule="auto"/>
        <w:jc w:val="center"/>
        <w:rPr>
          <w:rFonts w:ascii="Times New Roman" w:hAnsi="Times New Roman" w:cs="Times New Roman"/>
          <w:b/>
          <w:sz w:val="24"/>
          <w:szCs w:val="24"/>
        </w:rPr>
      </w:pPr>
    </w:p>
    <w:p w:rsidR="00BC216A" w:rsidRPr="00312A73" w:rsidRDefault="007208FC" w:rsidP="00312A73">
      <w:pPr>
        <w:spacing w:after="0" w:line="240" w:lineRule="auto"/>
        <w:ind w:firstLine="708"/>
        <w:jc w:val="center"/>
        <w:rPr>
          <w:rFonts w:ascii="Times New Roman" w:hAnsi="Times New Roman"/>
          <w:color w:val="000000"/>
          <w:sz w:val="24"/>
          <w:szCs w:val="24"/>
        </w:rPr>
      </w:pPr>
      <w:r w:rsidRPr="00312A73">
        <w:rPr>
          <w:rFonts w:ascii="Times New Roman" w:hAnsi="Times New Roman" w:cs="Times New Roman"/>
          <w:sz w:val="24"/>
          <w:szCs w:val="24"/>
        </w:rPr>
        <w:t>О</w:t>
      </w:r>
      <w:r w:rsidR="00312A73" w:rsidRPr="00312A73">
        <w:rPr>
          <w:rFonts w:ascii="Times New Roman" w:hAnsi="Times New Roman" w:cs="Times New Roman"/>
          <w:sz w:val="24"/>
          <w:szCs w:val="24"/>
        </w:rPr>
        <w:t xml:space="preserve">б упорядочении </w:t>
      </w:r>
      <w:proofErr w:type="gramStart"/>
      <w:r w:rsidR="00312A73" w:rsidRPr="00312A73">
        <w:rPr>
          <w:rFonts w:ascii="Times New Roman" w:hAnsi="Times New Roman" w:cs="Times New Roman"/>
          <w:sz w:val="24"/>
          <w:szCs w:val="24"/>
        </w:rPr>
        <w:t>ряда приказов Министерства экономического разви</w:t>
      </w:r>
      <w:r w:rsidR="0097430A">
        <w:rPr>
          <w:rFonts w:ascii="Times New Roman" w:hAnsi="Times New Roman" w:cs="Times New Roman"/>
          <w:sz w:val="24"/>
          <w:szCs w:val="24"/>
        </w:rPr>
        <w:t>тия Приднестровской Молдавской Р</w:t>
      </w:r>
      <w:r w:rsidR="00312A73" w:rsidRPr="00312A73">
        <w:rPr>
          <w:rFonts w:ascii="Times New Roman" w:hAnsi="Times New Roman" w:cs="Times New Roman"/>
          <w:sz w:val="24"/>
          <w:szCs w:val="24"/>
        </w:rPr>
        <w:t>еспублики</w:t>
      </w:r>
      <w:proofErr w:type="gramEnd"/>
    </w:p>
    <w:p w:rsidR="00BC216A" w:rsidRDefault="00BC216A" w:rsidP="00BC216A">
      <w:pPr>
        <w:spacing w:after="0"/>
        <w:ind w:firstLine="708"/>
        <w:jc w:val="both"/>
        <w:rPr>
          <w:rFonts w:ascii="Times New Roman" w:hAnsi="Times New Roman" w:cs="Times New Roman"/>
          <w:sz w:val="24"/>
          <w:szCs w:val="24"/>
        </w:rPr>
      </w:pPr>
    </w:p>
    <w:p w:rsidR="005331D9" w:rsidRPr="002A2052" w:rsidRDefault="005331D9" w:rsidP="005331D9">
      <w:pPr>
        <w:spacing w:after="0"/>
        <w:jc w:val="both"/>
        <w:rPr>
          <w:rFonts w:ascii="Times New Roman" w:hAnsi="Times New Roman" w:cs="Times New Roman"/>
          <w:sz w:val="24"/>
          <w:szCs w:val="24"/>
        </w:rPr>
      </w:pPr>
    </w:p>
    <w:p w:rsidR="00227200" w:rsidRPr="00E65874" w:rsidRDefault="002A2052" w:rsidP="00227200">
      <w:pPr>
        <w:spacing w:after="0" w:line="240" w:lineRule="auto"/>
        <w:jc w:val="both"/>
        <w:rPr>
          <w:rFonts w:ascii="Times New Roman" w:hAnsi="Times New Roman" w:cs="Times New Roman"/>
          <w:sz w:val="24"/>
          <w:szCs w:val="24"/>
        </w:rPr>
      </w:pPr>
      <w:r w:rsidRPr="002A2052">
        <w:rPr>
          <w:rFonts w:ascii="Times New Roman" w:hAnsi="Times New Roman" w:cs="Times New Roman"/>
          <w:sz w:val="24"/>
          <w:szCs w:val="24"/>
        </w:rPr>
        <w:tab/>
      </w:r>
      <w:proofErr w:type="gramStart"/>
      <w:r w:rsidR="00227200" w:rsidRPr="00E65874">
        <w:rPr>
          <w:rFonts w:ascii="Times New Roman" w:hAnsi="Times New Roman" w:cs="Times New Roman"/>
          <w:sz w:val="24"/>
          <w:szCs w:val="24"/>
        </w:rPr>
        <w:t>В соответствии с З</w:t>
      </w:r>
      <w:r w:rsidR="00227200" w:rsidRPr="00E65874">
        <w:rPr>
          <w:rFonts w:ascii="Times New Roman" w:hAnsi="Times New Roman" w:cs="Times New Roman"/>
          <w:sz w:val="24"/>
          <w:szCs w:val="24"/>
          <w:shd w:val="clear" w:color="auto" w:fill="FFFFFF"/>
        </w:rPr>
        <w:t xml:space="preserve">аконом Приднестровской Молдавской Республики от 16 января 2002 года № 93-З-III «О государственной статистике» (САЗ 02-3) с изменениями и дополнениями, внесенными законами Приднестровской Молдавской Республики от 30 октября 2002 года № 197-ЗИ-III (САЗ 02-44), от 25 марта 2013 года № 80-ЗИ-V (САЗ 13-12), от </w:t>
      </w:r>
      <w:r w:rsidR="00227200" w:rsidRPr="00E65874">
        <w:rPr>
          <w:rStyle w:val="text-small"/>
          <w:rFonts w:ascii="Times New Roman" w:hAnsi="Times New Roman" w:cs="Times New Roman"/>
          <w:sz w:val="24"/>
          <w:szCs w:val="24"/>
        </w:rPr>
        <w:t>23</w:t>
      </w:r>
      <w:r w:rsidR="00227200" w:rsidRPr="00E65874">
        <w:rPr>
          <w:rStyle w:val="text-small"/>
          <w:rFonts w:ascii="Times New Roman" w:hAnsi="Cambria Math" w:cs="Times New Roman"/>
          <w:sz w:val="24"/>
          <w:szCs w:val="24"/>
        </w:rPr>
        <w:t> </w:t>
      </w:r>
      <w:r w:rsidR="00227200" w:rsidRPr="00E65874">
        <w:rPr>
          <w:rStyle w:val="text-small"/>
          <w:rFonts w:ascii="Times New Roman" w:hAnsi="Times New Roman" w:cs="Times New Roman"/>
          <w:sz w:val="24"/>
          <w:szCs w:val="24"/>
        </w:rPr>
        <w:t xml:space="preserve">июля </w:t>
      </w:r>
      <w:r w:rsidR="00227200" w:rsidRPr="00E65874">
        <w:rPr>
          <w:rStyle w:val="text-small"/>
          <w:rFonts w:ascii="Times New Roman" w:hAnsi="Cambria Math" w:cs="Times New Roman"/>
          <w:sz w:val="24"/>
          <w:szCs w:val="24"/>
        </w:rPr>
        <w:t> </w:t>
      </w:r>
      <w:r w:rsidR="00227200" w:rsidRPr="00E65874">
        <w:rPr>
          <w:rStyle w:val="text-small"/>
          <w:rFonts w:ascii="Times New Roman" w:hAnsi="Times New Roman" w:cs="Times New Roman"/>
          <w:sz w:val="24"/>
          <w:szCs w:val="24"/>
        </w:rPr>
        <w:t>2014</w:t>
      </w:r>
      <w:r w:rsidR="00227200" w:rsidRPr="00E65874">
        <w:rPr>
          <w:rStyle w:val="apple-converted-space"/>
          <w:rFonts w:ascii="Times New Roman" w:hAnsi="Times New Roman" w:cs="Times New Roman"/>
          <w:sz w:val="24"/>
          <w:szCs w:val="24"/>
          <w:shd w:val="clear" w:color="auto" w:fill="FFFFFF"/>
        </w:rPr>
        <w:t xml:space="preserve"> </w:t>
      </w:r>
      <w:r w:rsidR="00CC00E0" w:rsidRPr="00E65874">
        <w:rPr>
          <w:rFonts w:ascii="Times New Roman" w:hAnsi="Times New Roman" w:cs="Times New Roman"/>
          <w:sz w:val="24"/>
          <w:szCs w:val="24"/>
          <w:shd w:val="clear" w:color="auto" w:fill="FFFFFF"/>
        </w:rPr>
        <w:t>года</w:t>
      </w:r>
      <w:r w:rsidR="00CC00E0" w:rsidRPr="00E65874">
        <w:rPr>
          <w:rStyle w:val="text-small"/>
          <w:rFonts w:ascii="Times New Roman" w:hAnsi="Times New Roman" w:cs="Times New Roman"/>
          <w:sz w:val="24"/>
          <w:szCs w:val="24"/>
        </w:rPr>
        <w:t xml:space="preserve"> </w:t>
      </w:r>
      <w:r w:rsidR="00227200" w:rsidRPr="00E65874">
        <w:rPr>
          <w:rStyle w:val="text-small"/>
          <w:rFonts w:ascii="Times New Roman" w:hAnsi="Times New Roman" w:cs="Times New Roman"/>
          <w:sz w:val="24"/>
          <w:szCs w:val="24"/>
        </w:rPr>
        <w:t>№ 144-ЗИД-V</w:t>
      </w:r>
      <w:r w:rsidR="00227200" w:rsidRPr="00E65874">
        <w:rPr>
          <w:rStyle w:val="apple-converted-space"/>
          <w:rFonts w:ascii="Times New Roman" w:hAnsi="Times New Roman" w:cs="Times New Roman"/>
          <w:sz w:val="24"/>
          <w:szCs w:val="24"/>
          <w:shd w:val="clear" w:color="auto" w:fill="FFFFFF"/>
        </w:rPr>
        <w:t xml:space="preserve"> (</w:t>
      </w:r>
      <w:r w:rsidR="00227200" w:rsidRPr="00E65874">
        <w:rPr>
          <w:rStyle w:val="margin"/>
          <w:rFonts w:ascii="Times New Roman" w:hAnsi="Times New Roman" w:cs="Times New Roman"/>
          <w:sz w:val="24"/>
          <w:szCs w:val="24"/>
        </w:rPr>
        <w:t>САЗ 14-30),</w:t>
      </w:r>
      <w:r w:rsidR="00227200" w:rsidRPr="00E65874">
        <w:rPr>
          <w:rFonts w:ascii="Times New Roman" w:hAnsi="Times New Roman" w:cs="Times New Roman"/>
          <w:sz w:val="24"/>
          <w:szCs w:val="24"/>
        </w:rPr>
        <w:t xml:space="preserve"> Постановлением Правительства Приднестровской Молдавской Республики от 13 августа 2013</w:t>
      </w:r>
      <w:proofErr w:type="gramEnd"/>
      <w:r w:rsidR="00227200" w:rsidRPr="00E65874">
        <w:rPr>
          <w:rFonts w:ascii="Times New Roman" w:hAnsi="Times New Roman" w:cs="Times New Roman"/>
          <w:sz w:val="24"/>
          <w:szCs w:val="24"/>
        </w:rPr>
        <w:t xml:space="preserve"> года № 194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13-40), с изменениями и дополнениями, внесенными постановлениями Правительства Приднестровской Молдавской </w:t>
      </w:r>
      <w:proofErr w:type="gramStart"/>
      <w:r w:rsidR="00227200" w:rsidRPr="00E65874">
        <w:rPr>
          <w:rFonts w:ascii="Times New Roman" w:hAnsi="Times New Roman" w:cs="Times New Roman"/>
          <w:sz w:val="24"/>
          <w:szCs w:val="24"/>
        </w:rPr>
        <w:t>Республики от 1 апреля 2014 года № 94 (САЗ 14-14), от 13 ноября 2014 года № 26</w:t>
      </w:r>
      <w:r w:rsidR="00CC00E0">
        <w:rPr>
          <w:rFonts w:ascii="Times New Roman" w:hAnsi="Times New Roman" w:cs="Times New Roman"/>
          <w:sz w:val="24"/>
          <w:szCs w:val="24"/>
        </w:rPr>
        <w:t xml:space="preserve">9 </w:t>
      </w:r>
      <w:r w:rsidR="00227200" w:rsidRPr="00E65874">
        <w:rPr>
          <w:rFonts w:ascii="Times New Roman" w:hAnsi="Times New Roman" w:cs="Times New Roman"/>
          <w:sz w:val="24"/>
          <w:szCs w:val="24"/>
        </w:rPr>
        <w:t xml:space="preserve">         (САЗ 14-46), от 16 апреля 2015 года № 87 (САЗ 15-16), от 12 мая 2015 года № 98, от 13 августа 2015 года № 215 (САЗ 15-33), от 22 октября 2015 года № 279 (САЗ 15-43), от 11 июля 2016 года № 177 (САЗ 16-28), в целях совершенствования государственной статистической</w:t>
      </w:r>
      <w:proofErr w:type="gramEnd"/>
      <w:r w:rsidR="00227200" w:rsidRPr="00E65874">
        <w:rPr>
          <w:rFonts w:ascii="Times New Roman" w:hAnsi="Times New Roman" w:cs="Times New Roman"/>
          <w:sz w:val="24"/>
          <w:szCs w:val="24"/>
        </w:rPr>
        <w:t xml:space="preserve"> отчетности, </w:t>
      </w:r>
      <w:proofErr w:type="gramStart"/>
      <w:r w:rsidR="00227200" w:rsidRPr="00E65874">
        <w:rPr>
          <w:rFonts w:ascii="Times New Roman" w:hAnsi="Times New Roman" w:cs="Times New Roman"/>
          <w:sz w:val="24"/>
          <w:szCs w:val="24"/>
        </w:rPr>
        <w:t>п</w:t>
      </w:r>
      <w:proofErr w:type="gramEnd"/>
      <w:r w:rsidR="00227200" w:rsidRPr="00E65874">
        <w:rPr>
          <w:rFonts w:ascii="Times New Roman" w:hAnsi="Times New Roman" w:cs="Times New Roman"/>
          <w:sz w:val="24"/>
          <w:szCs w:val="24"/>
        </w:rPr>
        <w:t xml:space="preserve"> р и к а з ы в а ю:</w:t>
      </w:r>
    </w:p>
    <w:p w:rsidR="00227200" w:rsidRPr="00E65874" w:rsidRDefault="00227200" w:rsidP="00227200">
      <w:pPr>
        <w:spacing w:after="0" w:line="240" w:lineRule="auto"/>
        <w:jc w:val="both"/>
        <w:rPr>
          <w:rFonts w:ascii="Times New Roman" w:hAnsi="Times New Roman" w:cs="Times New Roman"/>
          <w:sz w:val="24"/>
          <w:szCs w:val="24"/>
        </w:rPr>
      </w:pP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1. Считать приказами Министерства экономического развития Приднестровской Молдавской Республики:</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z w:val="24"/>
          <w:szCs w:val="24"/>
        </w:rPr>
        <w:t xml:space="preserve">а) Приказ Министерства экономики Приднестровской Молдавской Республики от 18 августа 2009 года № 372 «Об утверждении </w:t>
      </w:r>
      <w:r w:rsidRPr="00E65874">
        <w:rPr>
          <w:rFonts w:ascii="Times New Roman" w:hAnsi="Times New Roman" w:cs="Times New Roman"/>
          <w:spacing w:val="-4"/>
          <w:sz w:val="24"/>
          <w:szCs w:val="24"/>
        </w:rPr>
        <w:t>отчетной документации по государственной статистике» (САЗ 09-36);</w:t>
      </w:r>
    </w:p>
    <w:p w:rsidR="00227200" w:rsidRPr="00E65874" w:rsidRDefault="00227200" w:rsidP="00227200">
      <w:pPr>
        <w:spacing w:after="0" w:line="240" w:lineRule="auto"/>
        <w:ind w:firstLine="708"/>
        <w:jc w:val="both"/>
        <w:rPr>
          <w:rFonts w:ascii="Times New Roman" w:hAnsi="Times New Roman" w:cs="Times New Roman"/>
          <w:sz w:val="24"/>
          <w:szCs w:val="24"/>
        </w:rPr>
      </w:pPr>
      <w:proofErr w:type="gramStart"/>
      <w:r w:rsidRPr="00E65874">
        <w:rPr>
          <w:rFonts w:ascii="Times New Roman" w:hAnsi="Times New Roman" w:cs="Times New Roman"/>
          <w:spacing w:val="-4"/>
          <w:sz w:val="24"/>
          <w:szCs w:val="24"/>
        </w:rPr>
        <w:t xml:space="preserve">б) </w:t>
      </w:r>
      <w:r w:rsidRPr="00E65874">
        <w:rPr>
          <w:rFonts w:ascii="Times New Roman" w:hAnsi="Times New Roman" w:cs="Times New Roman"/>
          <w:sz w:val="24"/>
          <w:szCs w:val="24"/>
        </w:rPr>
        <w:t>Приказ Министерства экономики Приднестровской Молдавской Республики от 8 октября 2009 года № 432 «Об утверждении Форм и Инструкций отчетной документации по Государственной статистике» (САЗ 09-43) с изменениями, внесенными Приказом Министерства экономики Приднестровской Молдавской Республики от 18 февраля 2011 года № 92 (САЗ 11-12), с изменениями, внесенными Приказом Государственной службы статистики Приднестровской Молдавской от 10 октября 2012 года № 68 (САЗ 12-46);</w:t>
      </w:r>
      <w:proofErr w:type="gramEnd"/>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в) Приказ Министерства экономики Приднестровской Молдавской Республики от </w:t>
      </w:r>
      <w:r w:rsidRPr="00E65874">
        <w:rPr>
          <w:rStyle w:val="text-small"/>
          <w:rFonts w:ascii="Times New Roman" w:hAnsi="Times New Roman" w:cs="Times New Roman"/>
          <w:sz w:val="24"/>
          <w:szCs w:val="24"/>
        </w:rPr>
        <w:t>26</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 xml:space="preserve">августа </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2011 года № 616</w:t>
      </w:r>
      <w:r w:rsidRPr="00E65874">
        <w:rPr>
          <w:rStyle w:val="apple-converted-space"/>
          <w:rFonts w:ascii="Times New Roman" w:hAnsi="Times New Roman" w:cs="Times New Roman"/>
          <w:sz w:val="24"/>
          <w:szCs w:val="24"/>
          <w:shd w:val="clear" w:color="auto" w:fill="FFFFFF"/>
        </w:rPr>
        <w:t xml:space="preserve"> «</w:t>
      </w:r>
      <w:r w:rsidRPr="00E65874">
        <w:rPr>
          <w:rFonts w:ascii="Times New Roman" w:hAnsi="Times New Roman" w:cs="Times New Roman"/>
          <w:sz w:val="24"/>
          <w:szCs w:val="24"/>
        </w:rPr>
        <w:t>Об утверждении Формы государственной статистической отчетности № 12 – строительство</w:t>
      </w:r>
      <w:r w:rsidRPr="00E65874">
        <w:rPr>
          <w:rStyle w:val="apple-converted-space"/>
          <w:rFonts w:ascii="Times New Roman" w:hAnsi="Times New Roman" w:cs="Times New Roman"/>
          <w:sz w:val="24"/>
          <w:szCs w:val="24"/>
          <w:shd w:val="clear" w:color="auto" w:fill="FFFFFF"/>
        </w:rPr>
        <w:t xml:space="preserve"> (</w:t>
      </w:r>
      <w:proofErr w:type="gramStart"/>
      <w:r w:rsidRPr="00E65874">
        <w:rPr>
          <w:rStyle w:val="apple-converted-space"/>
          <w:rFonts w:ascii="Times New Roman" w:hAnsi="Times New Roman" w:cs="Times New Roman"/>
          <w:sz w:val="24"/>
          <w:szCs w:val="24"/>
          <w:shd w:val="clear" w:color="auto" w:fill="FFFFFF"/>
        </w:rPr>
        <w:t>годовая</w:t>
      </w:r>
      <w:proofErr w:type="gramEnd"/>
      <w:r w:rsidRPr="00E65874">
        <w:rPr>
          <w:rStyle w:val="apple-converted-space"/>
          <w:rFonts w:ascii="Times New Roman" w:hAnsi="Times New Roman" w:cs="Times New Roman"/>
          <w:sz w:val="24"/>
          <w:szCs w:val="24"/>
          <w:shd w:val="clear" w:color="auto" w:fill="FFFFFF"/>
        </w:rPr>
        <w:t xml:space="preserve">) «Отчет о наличии и использовании основных строительных машин, числящихся на балансе отчитывающейся организации» и </w:t>
      </w:r>
      <w:r w:rsidRPr="00E65874">
        <w:rPr>
          <w:rFonts w:ascii="Times New Roman" w:hAnsi="Times New Roman" w:cs="Times New Roman"/>
          <w:sz w:val="24"/>
          <w:szCs w:val="24"/>
        </w:rPr>
        <w:t>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САЗ 11-36);</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г) Приказ Министерства экономики Приднестровской Молдавской Республики от 13 сентября 2011 года № 651 «Об утверждении Формы государственной статистической отчетности № 18 – КС (годовая) «Инвестиции в основной капитал на охрану окружающей среды» и Инструкции по ее заполнению» </w:t>
      </w:r>
      <w:r w:rsidRPr="00E65874">
        <w:rPr>
          <w:rFonts w:ascii="Times New Roman" w:hAnsi="Times New Roman" w:cs="Times New Roman"/>
          <w:sz w:val="24"/>
          <w:szCs w:val="24"/>
          <w:shd w:val="clear" w:color="auto" w:fill="FFFFFF"/>
        </w:rPr>
        <w:t>(САЗ 11-41);</w:t>
      </w:r>
      <w:r w:rsidRPr="00E65874">
        <w:rPr>
          <w:rFonts w:ascii="Times New Roman" w:hAnsi="Times New Roman" w:cs="Times New Roman"/>
          <w:sz w:val="24"/>
          <w:szCs w:val="24"/>
        </w:rPr>
        <w:t xml:space="preserve"> </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lastRenderedPageBreak/>
        <w:t xml:space="preserve">д) Приказ Министерства экономики Приднестровской Молдавской Республики от 21 декабря 2011 года № 983 «Об утверждении Формы государственной статистической </w:t>
      </w:r>
      <w:r w:rsidRPr="00E65874">
        <w:rPr>
          <w:rFonts w:ascii="Times New Roman" w:hAnsi="Times New Roman" w:cs="Times New Roman"/>
          <w:spacing w:val="-2"/>
          <w:sz w:val="24"/>
          <w:szCs w:val="24"/>
        </w:rPr>
        <w:t>отчетности № 1 – услуги (</w:t>
      </w:r>
      <w:proofErr w:type="gramStart"/>
      <w:r w:rsidRPr="00E65874">
        <w:rPr>
          <w:rFonts w:ascii="Times New Roman" w:hAnsi="Times New Roman" w:cs="Times New Roman"/>
          <w:spacing w:val="-2"/>
          <w:sz w:val="24"/>
          <w:szCs w:val="24"/>
        </w:rPr>
        <w:t>месячная</w:t>
      </w:r>
      <w:proofErr w:type="gramEnd"/>
      <w:r w:rsidRPr="00E65874">
        <w:rPr>
          <w:rFonts w:ascii="Times New Roman" w:hAnsi="Times New Roman" w:cs="Times New Roman"/>
          <w:spacing w:val="-2"/>
          <w:sz w:val="24"/>
          <w:szCs w:val="24"/>
        </w:rPr>
        <w:t>) «Отчет об объеме платных услуг населению» (САЗ 12-2);</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е) Приказ Министерства экономики Приднестровской Молдавской Республики от 27 декабря 2011 года № 1000 «Об утверждении формы государственной статистической отчетности № 20 – связь (полугодовая) «Отчет о подписке на газеты и журналы» и кратких указаний по ее заполнению» (САЗ 12-4);</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z w:val="24"/>
          <w:szCs w:val="24"/>
        </w:rPr>
        <w:t xml:space="preserve">ж) Приказ Министерства экономики Приднестровской Молдавской Республики от 17 января 2012 года № 19 «Об утверждении </w:t>
      </w:r>
      <w:r w:rsidRPr="00E65874">
        <w:rPr>
          <w:rFonts w:ascii="Times New Roman" w:hAnsi="Times New Roman" w:cs="Times New Roman"/>
          <w:spacing w:val="-4"/>
          <w:sz w:val="24"/>
          <w:szCs w:val="24"/>
        </w:rPr>
        <w:t>Формы государственной статистической отчетности № 6 – мех (</w:t>
      </w:r>
      <w:proofErr w:type="gramStart"/>
      <w:r w:rsidRPr="00E65874">
        <w:rPr>
          <w:rFonts w:ascii="Times New Roman" w:hAnsi="Times New Roman" w:cs="Times New Roman"/>
          <w:spacing w:val="-4"/>
          <w:sz w:val="24"/>
          <w:szCs w:val="24"/>
        </w:rPr>
        <w:t>квартальная</w:t>
      </w:r>
      <w:proofErr w:type="gramEnd"/>
      <w:r w:rsidRPr="00E65874">
        <w:rPr>
          <w:rFonts w:ascii="Times New Roman" w:hAnsi="Times New Roman" w:cs="Times New Roman"/>
          <w:spacing w:val="-4"/>
          <w:sz w:val="24"/>
          <w:szCs w:val="24"/>
        </w:rPr>
        <w:t>) «Отчет о состоянии сельскохозяйственной техники и поступлении горюче-смазочных материалов» и Инструкции по ее заполнению» (САЗ 12-6);</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pacing w:val="-4"/>
          <w:sz w:val="24"/>
          <w:szCs w:val="24"/>
        </w:rPr>
        <w:t xml:space="preserve">з) </w:t>
      </w:r>
      <w:r w:rsidRPr="00E65874">
        <w:rPr>
          <w:rFonts w:ascii="Times New Roman" w:hAnsi="Times New Roman" w:cs="Times New Roman"/>
          <w:sz w:val="24"/>
          <w:szCs w:val="24"/>
        </w:rPr>
        <w:t xml:space="preserve">Приказ Государственной службы статистики Приднестровской Молдавской Республики </w:t>
      </w:r>
      <w:r w:rsidRPr="00E65874">
        <w:rPr>
          <w:rFonts w:ascii="Times New Roman" w:hAnsi="Times New Roman" w:cs="Times New Roman"/>
          <w:sz w:val="24"/>
          <w:szCs w:val="24"/>
          <w:shd w:val="clear" w:color="auto" w:fill="FFFFFF"/>
        </w:rPr>
        <w:t>от 15 марта 2012 года № 9 «Об утверждении Формы государственной статистической отчетности № 8 – СХ (</w:t>
      </w:r>
      <w:proofErr w:type="gramStart"/>
      <w:r w:rsidRPr="00E65874">
        <w:rPr>
          <w:rFonts w:ascii="Times New Roman" w:hAnsi="Times New Roman" w:cs="Times New Roman"/>
          <w:sz w:val="24"/>
          <w:szCs w:val="24"/>
          <w:shd w:val="clear" w:color="auto" w:fill="FFFFFF"/>
        </w:rPr>
        <w:t>квартальная</w:t>
      </w:r>
      <w:proofErr w:type="gramEnd"/>
      <w:r w:rsidRPr="00E65874">
        <w:rPr>
          <w:rFonts w:ascii="Times New Roman" w:hAnsi="Times New Roman" w:cs="Times New Roman"/>
          <w:sz w:val="24"/>
          <w:szCs w:val="24"/>
          <w:shd w:val="clear" w:color="auto" w:fill="FFFFFF"/>
        </w:rPr>
        <w:t>) «Отчет о производстве сельскохозяйственной продукции в искусственно созданных условиях» и Краткие указания по ее заполнению» (САЗ 12-14);</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pacing w:val="-4"/>
          <w:sz w:val="24"/>
          <w:szCs w:val="24"/>
        </w:rPr>
        <w:t xml:space="preserve">и) </w:t>
      </w:r>
      <w:r w:rsidRPr="00E65874">
        <w:rPr>
          <w:rFonts w:ascii="Times New Roman" w:hAnsi="Times New Roman" w:cs="Times New Roman"/>
          <w:sz w:val="24"/>
          <w:szCs w:val="24"/>
        </w:rPr>
        <w:t xml:space="preserve">Приказ Государственной службы статистики Приднестровской Молдавской Республики </w:t>
      </w:r>
      <w:r w:rsidRPr="00E65874">
        <w:rPr>
          <w:rFonts w:ascii="Times New Roman" w:hAnsi="Times New Roman" w:cs="Times New Roman"/>
          <w:sz w:val="24"/>
          <w:szCs w:val="24"/>
          <w:shd w:val="clear" w:color="auto" w:fill="FFFFFF"/>
        </w:rPr>
        <w:t>от 11 мая 2012 года № 23 «Об утверждении Формы государственной статистической отчетности № 4 – СХ (1 раз в год) «Заключительный отчет об итогах сева под урожай 20 ____ года» и Инструкции по ее заполнению» (САЗ 12-24);</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z w:val="24"/>
          <w:szCs w:val="24"/>
        </w:rPr>
        <w:t xml:space="preserve">к) Приказ Государственной службы статистики Приднестровской Молдавской Республики </w:t>
      </w:r>
      <w:r w:rsidRPr="00E65874">
        <w:rPr>
          <w:rFonts w:ascii="Times New Roman" w:hAnsi="Times New Roman" w:cs="Times New Roman"/>
          <w:sz w:val="24"/>
          <w:szCs w:val="24"/>
          <w:shd w:val="clear" w:color="auto" w:fill="FFFFFF"/>
        </w:rPr>
        <w:t>от 20 августа 2012 года № 50 «Об утверждении отчетной документации по государственной статистике» (САЗ 12-37);</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shd w:val="clear" w:color="auto" w:fill="FFFFFF"/>
        </w:rPr>
        <w:t xml:space="preserve">л) </w:t>
      </w:r>
      <w:r w:rsidRPr="00E65874">
        <w:rPr>
          <w:rFonts w:ascii="Times New Roman" w:hAnsi="Times New Roman" w:cs="Times New Roman"/>
          <w:sz w:val="24"/>
          <w:szCs w:val="24"/>
        </w:rPr>
        <w:t xml:space="preserve">Приказ Государственной службы статистики Приднестровской Молдавской Республики </w:t>
      </w:r>
      <w:r w:rsidRPr="00E65874">
        <w:rPr>
          <w:rStyle w:val="apple-converted-space"/>
          <w:rFonts w:ascii="Helvetica" w:hAnsi="Helvetica" w:cs="Helvetica"/>
          <w:sz w:val="19"/>
          <w:szCs w:val="19"/>
          <w:shd w:val="clear" w:color="auto" w:fill="FFFFFF"/>
        </w:rPr>
        <w:t xml:space="preserve">от </w:t>
      </w:r>
      <w:r w:rsidRPr="00E65874">
        <w:rPr>
          <w:rStyle w:val="text-small"/>
          <w:rFonts w:ascii="Times New Roman" w:hAnsi="Times New Roman" w:cs="Times New Roman"/>
          <w:sz w:val="24"/>
          <w:szCs w:val="24"/>
        </w:rPr>
        <w:t xml:space="preserve">1 </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ноября</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 xml:space="preserve"> 2012 </w:t>
      </w:r>
      <w:r w:rsidRPr="00E65874">
        <w:rPr>
          <w:rStyle w:val="apple-converted-space"/>
          <w:rFonts w:ascii="Times New Roman" w:hAnsi="Times New Roman" w:cs="Times New Roman"/>
          <w:sz w:val="24"/>
          <w:szCs w:val="24"/>
          <w:shd w:val="clear" w:color="auto" w:fill="FFFFFF"/>
        </w:rPr>
        <w:t xml:space="preserve">года </w:t>
      </w:r>
      <w:r w:rsidRPr="00E65874">
        <w:rPr>
          <w:rStyle w:val="text-small"/>
          <w:rFonts w:ascii="Times New Roman" w:hAnsi="Times New Roman" w:cs="Times New Roman"/>
          <w:sz w:val="24"/>
          <w:szCs w:val="24"/>
        </w:rPr>
        <w:t xml:space="preserve">№ 72 </w:t>
      </w:r>
      <w:r w:rsidRPr="00E65874">
        <w:rPr>
          <w:rStyle w:val="apple-converted-space"/>
          <w:rFonts w:ascii="Times New Roman" w:hAnsi="Times New Roman" w:cs="Times New Roman"/>
          <w:sz w:val="24"/>
          <w:szCs w:val="24"/>
          <w:shd w:val="clear" w:color="auto" w:fill="FFFFFF"/>
        </w:rPr>
        <w:t>«</w:t>
      </w:r>
      <w:r w:rsidRPr="00E65874">
        <w:rPr>
          <w:rFonts w:ascii="Times New Roman" w:hAnsi="Times New Roman" w:cs="Times New Roman"/>
          <w:sz w:val="24"/>
          <w:szCs w:val="24"/>
          <w:shd w:val="clear" w:color="auto" w:fill="FFFFFF"/>
        </w:rPr>
        <w:t>Об утверждении Формы государственной статистической отчетности № 9 – СХ (</w:t>
      </w:r>
      <w:proofErr w:type="gramStart"/>
      <w:r w:rsidRPr="00E65874">
        <w:rPr>
          <w:rFonts w:ascii="Times New Roman" w:hAnsi="Times New Roman" w:cs="Times New Roman"/>
          <w:sz w:val="24"/>
          <w:szCs w:val="24"/>
          <w:shd w:val="clear" w:color="auto" w:fill="FFFFFF"/>
        </w:rPr>
        <w:t>годовая</w:t>
      </w:r>
      <w:proofErr w:type="gramEnd"/>
      <w:r w:rsidRPr="00E65874">
        <w:rPr>
          <w:rFonts w:ascii="Times New Roman" w:hAnsi="Times New Roman" w:cs="Times New Roman"/>
          <w:sz w:val="24"/>
          <w:szCs w:val="24"/>
          <w:shd w:val="clear" w:color="auto" w:fill="FFFFFF"/>
        </w:rPr>
        <w:t>) «Отчет о поступлении и использовании удобрений и средств защиты растений» и 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САЗ 12-48);</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м) </w:t>
      </w:r>
      <w:r w:rsidRPr="00E65874">
        <w:rPr>
          <w:rFonts w:ascii="Times New Roman" w:hAnsi="Times New Roman" w:cs="Times New Roman"/>
          <w:sz w:val="24"/>
          <w:szCs w:val="24"/>
        </w:rPr>
        <w:t xml:space="preserve">Приказ Государственной службы статистики Приднестровской Молдавской Республики </w:t>
      </w:r>
      <w:r w:rsidRPr="00E65874">
        <w:rPr>
          <w:rStyle w:val="apple-converted-space"/>
          <w:rFonts w:ascii="Times New Roman" w:hAnsi="Times New Roman" w:cs="Times New Roman"/>
          <w:sz w:val="24"/>
          <w:szCs w:val="24"/>
          <w:shd w:val="clear" w:color="auto" w:fill="FFFFFF"/>
        </w:rPr>
        <w:t xml:space="preserve">от </w:t>
      </w:r>
      <w:r w:rsidRPr="00E65874">
        <w:rPr>
          <w:rStyle w:val="text-small"/>
          <w:rFonts w:ascii="Times New Roman" w:hAnsi="Times New Roman" w:cs="Times New Roman"/>
          <w:sz w:val="24"/>
          <w:szCs w:val="24"/>
        </w:rPr>
        <w:t xml:space="preserve">1 </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ноября</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 xml:space="preserve"> 2012 </w:t>
      </w:r>
      <w:r w:rsidRPr="00E65874">
        <w:rPr>
          <w:rStyle w:val="apple-converted-space"/>
          <w:rFonts w:ascii="Times New Roman" w:hAnsi="Times New Roman" w:cs="Times New Roman"/>
          <w:sz w:val="24"/>
          <w:szCs w:val="24"/>
          <w:shd w:val="clear" w:color="auto" w:fill="FFFFFF"/>
        </w:rPr>
        <w:t xml:space="preserve">года </w:t>
      </w:r>
      <w:r w:rsidRPr="00E65874">
        <w:rPr>
          <w:rStyle w:val="text-small"/>
          <w:rFonts w:ascii="Times New Roman" w:hAnsi="Times New Roman" w:cs="Times New Roman"/>
          <w:sz w:val="24"/>
          <w:szCs w:val="24"/>
        </w:rPr>
        <w:t>№ 75 «</w:t>
      </w:r>
      <w:r w:rsidRPr="00E65874">
        <w:rPr>
          <w:rFonts w:ascii="Times New Roman" w:hAnsi="Times New Roman" w:cs="Times New Roman"/>
          <w:sz w:val="24"/>
          <w:szCs w:val="24"/>
        </w:rPr>
        <w:t xml:space="preserve">Об утверждении </w:t>
      </w:r>
      <w:r w:rsidRPr="00E65874">
        <w:rPr>
          <w:rFonts w:ascii="Times New Roman" w:hAnsi="Times New Roman" w:cs="Times New Roman"/>
          <w:spacing w:val="-4"/>
          <w:sz w:val="24"/>
          <w:szCs w:val="24"/>
        </w:rPr>
        <w:t>Формы государственной статистической отчетности № 10 – мех (</w:t>
      </w:r>
      <w:proofErr w:type="gramStart"/>
      <w:r w:rsidRPr="00E65874">
        <w:rPr>
          <w:rFonts w:ascii="Times New Roman" w:hAnsi="Times New Roman" w:cs="Times New Roman"/>
          <w:spacing w:val="-4"/>
          <w:sz w:val="24"/>
          <w:szCs w:val="24"/>
        </w:rPr>
        <w:t>годовая</w:t>
      </w:r>
      <w:proofErr w:type="gramEnd"/>
      <w:r w:rsidRPr="00E65874">
        <w:rPr>
          <w:rFonts w:ascii="Times New Roman" w:hAnsi="Times New Roman" w:cs="Times New Roman"/>
          <w:spacing w:val="-4"/>
          <w:sz w:val="24"/>
          <w:szCs w:val="24"/>
        </w:rPr>
        <w:t>) «Отчет о наличии тракторов, сельскохозяйственных машин и энергетических мощностей» и Инструкции по ее заполнению» (САЗ 12-49);</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н) Приказ Государственной службы статистики Приднестровской Молдавской Республики от </w:t>
      </w:r>
      <w:r w:rsidRPr="00E65874">
        <w:rPr>
          <w:rStyle w:val="text-small"/>
          <w:rFonts w:ascii="Times New Roman" w:hAnsi="Times New Roman" w:cs="Times New Roman"/>
          <w:sz w:val="24"/>
          <w:szCs w:val="24"/>
        </w:rPr>
        <w:t xml:space="preserve">24 </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декабря</w:t>
      </w:r>
      <w:r w:rsidRPr="00E65874">
        <w:rPr>
          <w:rStyle w:val="text-small"/>
          <w:rFonts w:ascii="Times New Roman" w:hAnsi="Cambria Math" w:cs="Times New Roman"/>
          <w:sz w:val="24"/>
          <w:szCs w:val="24"/>
        </w:rPr>
        <w:t> </w:t>
      </w:r>
      <w:r w:rsidRPr="00E65874">
        <w:rPr>
          <w:rStyle w:val="text-small"/>
          <w:rFonts w:ascii="Times New Roman" w:hAnsi="Cambria Math" w:cs="Times New Roman"/>
          <w:sz w:val="24"/>
          <w:szCs w:val="24"/>
        </w:rPr>
        <w:t xml:space="preserve"> </w:t>
      </w:r>
      <w:r w:rsidRPr="00E65874">
        <w:rPr>
          <w:rStyle w:val="text-small"/>
          <w:rFonts w:ascii="Times New Roman" w:hAnsi="Times New Roman" w:cs="Times New Roman"/>
          <w:sz w:val="24"/>
          <w:szCs w:val="24"/>
        </w:rPr>
        <w:t xml:space="preserve">2012 </w:t>
      </w:r>
      <w:r w:rsidRPr="00E65874">
        <w:rPr>
          <w:rStyle w:val="apple-converted-space"/>
          <w:rFonts w:ascii="Times New Roman" w:hAnsi="Times New Roman" w:cs="Times New Roman"/>
          <w:sz w:val="24"/>
          <w:szCs w:val="24"/>
          <w:shd w:val="clear" w:color="auto" w:fill="FFFFFF"/>
        </w:rPr>
        <w:t xml:space="preserve">года </w:t>
      </w:r>
      <w:r w:rsidRPr="00E65874">
        <w:rPr>
          <w:rStyle w:val="text-small"/>
          <w:rFonts w:ascii="Times New Roman" w:hAnsi="Times New Roman" w:cs="Times New Roman"/>
          <w:sz w:val="24"/>
          <w:szCs w:val="24"/>
        </w:rPr>
        <w:t xml:space="preserve">№ 94 </w:t>
      </w:r>
      <w:r w:rsidRPr="00E65874">
        <w:rPr>
          <w:rStyle w:val="apple-converted-space"/>
          <w:rFonts w:ascii="Times New Roman" w:hAnsi="Times New Roman" w:cs="Times New Roman"/>
          <w:sz w:val="24"/>
          <w:szCs w:val="24"/>
          <w:shd w:val="clear" w:color="auto" w:fill="FFFFFF"/>
        </w:rPr>
        <w:t>«</w:t>
      </w:r>
      <w:r w:rsidRPr="00E65874">
        <w:rPr>
          <w:rFonts w:ascii="Times New Roman" w:hAnsi="Times New Roman" w:cs="Times New Roman"/>
          <w:sz w:val="24"/>
          <w:szCs w:val="24"/>
          <w:shd w:val="clear" w:color="auto" w:fill="FFFFFF"/>
        </w:rPr>
        <w:t>Об утверждении Формы государственной статистической отчетности № 24 (</w:t>
      </w:r>
      <w:proofErr w:type="gramStart"/>
      <w:r w:rsidRPr="00E65874">
        <w:rPr>
          <w:rFonts w:ascii="Times New Roman" w:hAnsi="Times New Roman" w:cs="Times New Roman"/>
          <w:sz w:val="24"/>
          <w:szCs w:val="24"/>
          <w:shd w:val="clear" w:color="auto" w:fill="FFFFFF"/>
        </w:rPr>
        <w:t>годовая</w:t>
      </w:r>
      <w:proofErr w:type="gramEnd"/>
      <w:r w:rsidRPr="00E65874">
        <w:rPr>
          <w:rFonts w:ascii="Times New Roman" w:hAnsi="Times New Roman" w:cs="Times New Roman"/>
          <w:sz w:val="24"/>
          <w:szCs w:val="24"/>
          <w:shd w:val="clear" w:color="auto" w:fill="FFFFFF"/>
        </w:rPr>
        <w:t>) «Отчет о состоянии животноводства» и 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САЗ 13-1);</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2. </w:t>
      </w:r>
      <w:proofErr w:type="gramStart"/>
      <w:r w:rsidRPr="00E65874">
        <w:rPr>
          <w:rFonts w:ascii="Times New Roman" w:hAnsi="Times New Roman" w:cs="Times New Roman"/>
          <w:sz w:val="24"/>
          <w:szCs w:val="24"/>
        </w:rPr>
        <w:t>Внести в Приказ Министерства экономики Приднестровской Молдавской Республики от 8 октября 2009 года № 432 «Об утверждении Форм и Инструкций отчетной документации по Государственной статистике» (САЗ 09-43) с изменениями, внесенными Приказом Министерства экономики Приднестровской Молдавской Республики от 18 февраля 2011 года № 92 (САЗ 11-12), с изменениями, внесенными Приказом Государственной службы статистики Приднестровской Молдавской от 10 октября 2012 года № 68 (САЗ 12-46</w:t>
      </w:r>
      <w:proofErr w:type="gramEnd"/>
      <w:r w:rsidRPr="00E65874">
        <w:rPr>
          <w:rFonts w:ascii="Times New Roman" w:hAnsi="Times New Roman" w:cs="Times New Roman"/>
          <w:sz w:val="24"/>
          <w:szCs w:val="24"/>
        </w:rPr>
        <w:t>) следующее изменение:</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Приложение № 1 к Приказу изложить в следующей редакции (прилагается).</w:t>
      </w:r>
    </w:p>
    <w:p w:rsidR="00227200" w:rsidRPr="00E65874" w:rsidRDefault="00227200" w:rsidP="00227200">
      <w:pPr>
        <w:pStyle w:val="a5"/>
        <w:spacing w:after="0" w:line="240" w:lineRule="auto"/>
        <w:ind w:left="0" w:firstLine="720"/>
        <w:jc w:val="both"/>
        <w:rPr>
          <w:rFonts w:ascii="Times New Roman" w:hAnsi="Times New Roman" w:cs="Times New Roman"/>
        </w:rPr>
      </w:pPr>
      <w:r w:rsidRPr="00E65874">
        <w:rPr>
          <w:rFonts w:ascii="Times New Roman" w:hAnsi="Times New Roman" w:cs="Times New Roman"/>
          <w:sz w:val="24"/>
          <w:szCs w:val="24"/>
        </w:rPr>
        <w:t>3. Внести в Приказ Министерства экономического развития Приднестровской Молдавской Республики от 21 декабря 2011 года № 983 «Об утверждении Формы государственной статистической отчетности № 1 – услуги (</w:t>
      </w:r>
      <w:proofErr w:type="gramStart"/>
      <w:r w:rsidRPr="00E65874">
        <w:rPr>
          <w:rFonts w:ascii="Times New Roman" w:hAnsi="Times New Roman" w:cs="Times New Roman"/>
          <w:sz w:val="24"/>
          <w:szCs w:val="24"/>
        </w:rPr>
        <w:t>месячная</w:t>
      </w:r>
      <w:proofErr w:type="gramEnd"/>
      <w:r w:rsidRPr="00E65874">
        <w:rPr>
          <w:rFonts w:ascii="Times New Roman" w:hAnsi="Times New Roman" w:cs="Times New Roman"/>
          <w:sz w:val="24"/>
          <w:szCs w:val="24"/>
        </w:rPr>
        <w:t>) «Отчет об объеме платных услуг населению» (САЗ 12-2) следующее изменение:</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в Приложении № 1 к Приказу в Форме № 1 – услуги в Таблице «Месячная» в столбце «Сроки предоставления» слова «3 числа после отчетного периода» заменить словами «10 числа после отчетного периода».</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z w:val="24"/>
          <w:szCs w:val="24"/>
        </w:rPr>
        <w:t xml:space="preserve">4. Внести в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shd w:val="clear" w:color="auto" w:fill="FFFFFF"/>
        </w:rPr>
        <w:t>от 15 марта 2012 года № 9 «Об утверждении Формы государственной статистической отчетности № 8 – СХ (</w:t>
      </w:r>
      <w:proofErr w:type="gramStart"/>
      <w:r w:rsidRPr="00E65874">
        <w:rPr>
          <w:rFonts w:ascii="Times New Roman" w:hAnsi="Times New Roman" w:cs="Times New Roman"/>
          <w:sz w:val="24"/>
          <w:szCs w:val="24"/>
          <w:shd w:val="clear" w:color="auto" w:fill="FFFFFF"/>
        </w:rPr>
        <w:t>квартальная</w:t>
      </w:r>
      <w:proofErr w:type="gramEnd"/>
      <w:r w:rsidRPr="00E65874">
        <w:rPr>
          <w:rFonts w:ascii="Times New Roman" w:hAnsi="Times New Roman" w:cs="Times New Roman"/>
          <w:sz w:val="24"/>
          <w:szCs w:val="24"/>
          <w:shd w:val="clear" w:color="auto" w:fill="FFFFFF"/>
        </w:rPr>
        <w:t xml:space="preserve">) «Отчет о производстве </w:t>
      </w:r>
      <w:r w:rsidRPr="00E65874">
        <w:rPr>
          <w:rFonts w:ascii="Times New Roman" w:hAnsi="Times New Roman" w:cs="Times New Roman"/>
          <w:sz w:val="24"/>
          <w:szCs w:val="24"/>
          <w:shd w:val="clear" w:color="auto" w:fill="FFFFFF"/>
        </w:rPr>
        <w:lastRenderedPageBreak/>
        <w:t>сельскохозяйственной продукции в искусственно созданных условиях» и Краткие указания по ее заполнению» (САЗ 12-14) следующее изменение:</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 xml:space="preserve">в Приложении № 1 к Приказу в Форме </w:t>
      </w:r>
      <w:r w:rsidRPr="00E65874">
        <w:rPr>
          <w:rFonts w:ascii="Times New Roman" w:hAnsi="Times New Roman" w:cs="Times New Roman"/>
          <w:sz w:val="24"/>
          <w:szCs w:val="24"/>
          <w:shd w:val="clear" w:color="auto" w:fill="FFFFFF"/>
        </w:rPr>
        <w:t>№ 8 – СХ в Таблице «Квартальная» в столбце «Представляют»</w:t>
      </w:r>
      <w:r w:rsidRPr="00E65874">
        <w:rPr>
          <w:rStyle w:val="margin"/>
          <w:rFonts w:ascii="Times New Roman" w:hAnsi="Times New Roman" w:cs="Times New Roman"/>
          <w:sz w:val="24"/>
          <w:szCs w:val="24"/>
        </w:rPr>
        <w:t xml:space="preserve"> слова «- управлению сельского хозяйства по месту нахождения» исключить.</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5.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shd w:val="clear" w:color="auto" w:fill="FFFFFF"/>
        </w:rPr>
        <w:t>от 11 мая 2012 года № 23 «Об утверждении Формы государственной статистической отчетности № 4 – СХ (1 раз в год) «Заключительный отчет об итогах сева под урожай 20 ____ года» и Инструкции по ее заполнению» (САЗ 12-24) следующие изменения:</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 xml:space="preserve">а) в Приложении № 1 к Приказу в Форме </w:t>
      </w:r>
      <w:r w:rsidRPr="00E65874">
        <w:rPr>
          <w:rFonts w:ascii="Times New Roman" w:hAnsi="Times New Roman" w:cs="Times New Roman"/>
          <w:sz w:val="24"/>
          <w:szCs w:val="24"/>
          <w:shd w:val="clear" w:color="auto" w:fill="FFFFFF"/>
        </w:rPr>
        <w:t xml:space="preserve">№ 4 – СХ в Таблице «1 раз в год» в столбце «Представляют» </w:t>
      </w:r>
      <w:r w:rsidRPr="00E65874">
        <w:rPr>
          <w:rStyle w:val="margin"/>
          <w:rFonts w:ascii="Times New Roman" w:hAnsi="Times New Roman" w:cs="Times New Roman"/>
          <w:sz w:val="24"/>
          <w:szCs w:val="24"/>
        </w:rPr>
        <w:t>слова «- управлению сельского хозяйства по месту нахождения» исключить;</w:t>
      </w:r>
    </w:p>
    <w:p w:rsidR="00227200" w:rsidRPr="00E65874" w:rsidRDefault="00227200" w:rsidP="003F05B5">
      <w:pPr>
        <w:spacing w:after="0" w:line="240" w:lineRule="auto"/>
        <w:ind w:firstLine="708"/>
        <w:jc w:val="both"/>
        <w:rPr>
          <w:rStyle w:val="margin"/>
          <w:rFonts w:ascii="Times New Roman" w:hAnsi="Times New Roman" w:cs="Times New Roman"/>
          <w:sz w:val="24"/>
          <w:szCs w:val="24"/>
        </w:rPr>
      </w:pPr>
      <w:r w:rsidRPr="003F05B5">
        <w:rPr>
          <w:rFonts w:ascii="Times New Roman" w:hAnsi="Times New Roman" w:cs="Times New Roman"/>
          <w:sz w:val="24"/>
          <w:szCs w:val="24"/>
        </w:rPr>
        <w:t xml:space="preserve">б) в пункте 1 Приложения № 2 к Приказу слова «и </w:t>
      </w:r>
      <w:r w:rsidRPr="003F05B5">
        <w:rPr>
          <w:rStyle w:val="margin"/>
          <w:rFonts w:ascii="Times New Roman" w:hAnsi="Times New Roman" w:cs="Times New Roman"/>
          <w:sz w:val="24"/>
          <w:szCs w:val="24"/>
        </w:rPr>
        <w:t xml:space="preserve">управлению сельского хозяйства» </w:t>
      </w:r>
      <w:r w:rsidR="003F05B5" w:rsidRPr="003F05B5">
        <w:rPr>
          <w:rStyle w:val="margin"/>
          <w:rFonts w:ascii="Times New Roman" w:hAnsi="Times New Roman" w:cs="Times New Roman"/>
          <w:sz w:val="24"/>
          <w:szCs w:val="24"/>
        </w:rPr>
        <w:t>исключить</w:t>
      </w:r>
      <w:r w:rsidRPr="003F05B5">
        <w:rPr>
          <w:rFonts w:ascii="Times New Roman" w:hAnsi="Times New Roman" w:cs="Times New Roman"/>
          <w:sz w:val="24"/>
          <w:szCs w:val="24"/>
        </w:rPr>
        <w:t>.</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6. Внести в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shd w:val="clear" w:color="auto" w:fill="FFFFFF"/>
        </w:rPr>
        <w:t>от 20 августа 2012 года № 50 «Об утверждении отчетной документации по государственной статистике» (САЗ 12-37) следующие изменения:</w:t>
      </w:r>
    </w:p>
    <w:p w:rsidR="00227200" w:rsidRPr="003F05B5"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а) в Приложении № 1 к Приказу в </w:t>
      </w:r>
      <w:r w:rsidRPr="003F05B5">
        <w:rPr>
          <w:rFonts w:ascii="Times New Roman" w:hAnsi="Times New Roman" w:cs="Times New Roman"/>
          <w:sz w:val="24"/>
          <w:szCs w:val="24"/>
        </w:rPr>
        <w:t>Форме № 10 – А – СХ в Таблице «1 раз в год» столбец «Предоставляют</w:t>
      </w:r>
      <w:proofErr w:type="gramStart"/>
      <w:r w:rsidRPr="003F05B5">
        <w:rPr>
          <w:rFonts w:ascii="Times New Roman" w:hAnsi="Times New Roman" w:cs="Times New Roman"/>
          <w:sz w:val="24"/>
          <w:szCs w:val="24"/>
        </w:rPr>
        <w:t>:»</w:t>
      </w:r>
      <w:proofErr w:type="gramEnd"/>
      <w:r w:rsidRPr="003F05B5">
        <w:rPr>
          <w:rFonts w:ascii="Times New Roman" w:hAnsi="Times New Roman" w:cs="Times New Roman"/>
          <w:sz w:val="24"/>
          <w:szCs w:val="24"/>
        </w:rPr>
        <w:t xml:space="preserve"> изложить в следующей редакции: «юридические лица, осуществляющие сельскохозяйственное производство и заготовку кормов</w:t>
      </w:r>
      <w:r w:rsidR="00CD25B8">
        <w:rPr>
          <w:rFonts w:ascii="Times New Roman" w:hAnsi="Times New Roman" w:cs="Times New Roman"/>
          <w:sz w:val="24"/>
          <w:szCs w:val="24"/>
        </w:rPr>
        <w:t xml:space="preserve">: </w:t>
      </w:r>
      <w:r w:rsidRPr="00CD25B8">
        <w:rPr>
          <w:rFonts w:ascii="Times New Roman" w:hAnsi="Times New Roman" w:cs="Times New Roman"/>
          <w:sz w:val="24"/>
          <w:szCs w:val="24"/>
        </w:rPr>
        <w:t>–</w:t>
      </w:r>
      <w:r w:rsidRPr="003F05B5">
        <w:rPr>
          <w:rFonts w:ascii="Times New Roman" w:hAnsi="Times New Roman" w:cs="Times New Roman"/>
          <w:sz w:val="24"/>
          <w:szCs w:val="24"/>
        </w:rPr>
        <w:t xml:space="preserve"> органу государственной статистики по месту нахождения»;</w:t>
      </w:r>
    </w:p>
    <w:p w:rsidR="00227200" w:rsidRPr="003F05B5" w:rsidRDefault="00227200" w:rsidP="00227200">
      <w:pPr>
        <w:spacing w:after="0" w:line="240" w:lineRule="auto"/>
        <w:ind w:firstLine="708"/>
        <w:jc w:val="both"/>
        <w:rPr>
          <w:rFonts w:ascii="Times New Roman" w:hAnsi="Times New Roman" w:cs="Times New Roman"/>
          <w:sz w:val="24"/>
          <w:szCs w:val="24"/>
        </w:rPr>
      </w:pPr>
      <w:r w:rsidRPr="003F05B5">
        <w:rPr>
          <w:rFonts w:ascii="Times New Roman" w:hAnsi="Times New Roman" w:cs="Times New Roman"/>
          <w:sz w:val="24"/>
          <w:szCs w:val="24"/>
        </w:rPr>
        <w:t xml:space="preserve">б) в Приложении № 3 к Приказу </w:t>
      </w:r>
      <w:r w:rsidRPr="003F05B5">
        <w:rPr>
          <w:rStyle w:val="margin"/>
          <w:rFonts w:ascii="Times New Roman" w:hAnsi="Times New Roman" w:cs="Times New Roman"/>
          <w:sz w:val="24"/>
          <w:szCs w:val="24"/>
        </w:rPr>
        <w:t>в Форме № 24 – корма в Таблице «Годовая» столбец «Предоставляют</w:t>
      </w:r>
      <w:proofErr w:type="gramStart"/>
      <w:r w:rsidRPr="003F05B5">
        <w:rPr>
          <w:rStyle w:val="margin"/>
          <w:rFonts w:ascii="Times New Roman" w:hAnsi="Times New Roman" w:cs="Times New Roman"/>
          <w:sz w:val="24"/>
          <w:szCs w:val="24"/>
        </w:rPr>
        <w:t>:»</w:t>
      </w:r>
      <w:proofErr w:type="gramEnd"/>
      <w:r w:rsidRPr="003F05B5">
        <w:rPr>
          <w:rStyle w:val="margin"/>
          <w:rFonts w:ascii="Times New Roman" w:hAnsi="Times New Roman" w:cs="Times New Roman"/>
          <w:sz w:val="24"/>
          <w:szCs w:val="24"/>
        </w:rPr>
        <w:t xml:space="preserve"> изложить в следующей редакции: «юридические лица, осуществляющие сельскохозяйственное производство и заготовку кормов</w:t>
      </w:r>
      <w:r w:rsidR="00CD25B8">
        <w:rPr>
          <w:rStyle w:val="margin"/>
          <w:rFonts w:ascii="Times New Roman" w:hAnsi="Times New Roman" w:cs="Times New Roman"/>
          <w:sz w:val="24"/>
          <w:szCs w:val="24"/>
        </w:rPr>
        <w:t>:</w:t>
      </w:r>
      <w:r w:rsidRPr="003F05B5">
        <w:rPr>
          <w:rStyle w:val="margin"/>
          <w:rFonts w:ascii="Times New Roman" w:hAnsi="Times New Roman" w:cs="Times New Roman"/>
          <w:sz w:val="24"/>
          <w:szCs w:val="24"/>
        </w:rPr>
        <w:t xml:space="preserve"> </w:t>
      </w:r>
      <w:r w:rsidRPr="00CD25B8">
        <w:rPr>
          <w:rFonts w:ascii="Times New Roman" w:hAnsi="Times New Roman" w:cs="Times New Roman"/>
          <w:sz w:val="24"/>
          <w:szCs w:val="24"/>
        </w:rPr>
        <w:t>–</w:t>
      </w:r>
      <w:r w:rsidRPr="003F05B5">
        <w:rPr>
          <w:rFonts w:ascii="Times New Roman" w:hAnsi="Times New Roman" w:cs="Times New Roman"/>
          <w:sz w:val="24"/>
          <w:szCs w:val="24"/>
        </w:rPr>
        <w:t xml:space="preserve"> органу государственной статистики по месту нахождения»;</w:t>
      </w:r>
    </w:p>
    <w:p w:rsidR="00227200" w:rsidRPr="003F05B5" w:rsidRDefault="00227200" w:rsidP="00227200">
      <w:pPr>
        <w:spacing w:after="0" w:line="240" w:lineRule="auto"/>
        <w:ind w:firstLine="708"/>
        <w:jc w:val="both"/>
        <w:rPr>
          <w:rFonts w:ascii="Times New Roman" w:hAnsi="Times New Roman" w:cs="Times New Roman"/>
          <w:sz w:val="24"/>
          <w:szCs w:val="24"/>
        </w:rPr>
      </w:pPr>
      <w:r w:rsidRPr="003F05B5">
        <w:rPr>
          <w:rFonts w:ascii="Times New Roman" w:hAnsi="Times New Roman" w:cs="Times New Roman"/>
          <w:sz w:val="24"/>
          <w:szCs w:val="24"/>
        </w:rPr>
        <w:t>в) в пункте 1 Приложения № 2 и пункте 1 Приложения № 4 к Приказу слова «</w:t>
      </w:r>
      <w:r w:rsidRPr="003F05B5">
        <w:rPr>
          <w:rFonts w:ascii="Times New Roman" w:hAnsi="Times New Roman" w:cs="Times New Roman"/>
          <w:sz w:val="24"/>
          <w:szCs w:val="24"/>
          <w:shd w:val="clear" w:color="auto" w:fill="FFFFFF"/>
        </w:rPr>
        <w:t>территориальному органу статистики</w:t>
      </w:r>
      <w:r w:rsidRPr="003F05B5">
        <w:rPr>
          <w:rFonts w:ascii="Times New Roman" w:hAnsi="Times New Roman" w:cs="Times New Roman"/>
          <w:sz w:val="24"/>
          <w:szCs w:val="24"/>
        </w:rPr>
        <w:t xml:space="preserve"> и </w:t>
      </w:r>
      <w:r w:rsidRPr="003F05B5">
        <w:rPr>
          <w:rStyle w:val="margin"/>
          <w:rFonts w:ascii="Times New Roman" w:hAnsi="Times New Roman" w:cs="Times New Roman"/>
          <w:sz w:val="24"/>
          <w:szCs w:val="24"/>
        </w:rPr>
        <w:t>управлению сельского хозяйства по месту нахождения» заменить словами «</w:t>
      </w:r>
      <w:r w:rsidRPr="003F05B5">
        <w:rPr>
          <w:rFonts w:ascii="Times New Roman" w:hAnsi="Times New Roman" w:cs="Times New Roman"/>
          <w:sz w:val="24"/>
          <w:szCs w:val="24"/>
        </w:rPr>
        <w:t>органу государственной статистики по месту нахождения».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3F05B5">
        <w:rPr>
          <w:rFonts w:ascii="Times New Roman" w:hAnsi="Times New Roman" w:cs="Times New Roman"/>
          <w:sz w:val="24"/>
          <w:szCs w:val="24"/>
        </w:rPr>
        <w:t xml:space="preserve">7. Внести в Приказ Министерства экономического развития Приднестровской Молдавской Республики </w:t>
      </w:r>
      <w:r w:rsidRPr="003F05B5">
        <w:rPr>
          <w:rStyle w:val="apple-converted-space"/>
          <w:rFonts w:ascii="Helvetica" w:hAnsi="Helvetica" w:cs="Helvetica"/>
          <w:sz w:val="19"/>
          <w:szCs w:val="19"/>
          <w:shd w:val="clear" w:color="auto" w:fill="FFFFFF"/>
        </w:rPr>
        <w:t xml:space="preserve">от </w:t>
      </w:r>
      <w:r w:rsidRPr="003F05B5">
        <w:rPr>
          <w:rStyle w:val="text-small"/>
          <w:rFonts w:ascii="Times New Roman" w:hAnsi="Times New Roman" w:cs="Times New Roman"/>
          <w:sz w:val="24"/>
          <w:szCs w:val="24"/>
        </w:rPr>
        <w:t xml:space="preserve">1 </w:t>
      </w:r>
      <w:r w:rsidRPr="003F05B5">
        <w:rPr>
          <w:rStyle w:val="text-small"/>
          <w:rFonts w:ascii="Times New Roman" w:hAnsi="Cambria Math" w:cs="Times New Roman"/>
          <w:sz w:val="24"/>
          <w:szCs w:val="24"/>
        </w:rPr>
        <w:t> </w:t>
      </w:r>
      <w:r w:rsidRPr="003F05B5">
        <w:rPr>
          <w:rStyle w:val="text-small"/>
          <w:rFonts w:ascii="Times New Roman" w:hAnsi="Times New Roman" w:cs="Times New Roman"/>
          <w:sz w:val="24"/>
          <w:szCs w:val="24"/>
        </w:rPr>
        <w:t>ноября</w:t>
      </w:r>
      <w:r w:rsidRPr="003F05B5">
        <w:rPr>
          <w:rStyle w:val="text-small"/>
          <w:rFonts w:ascii="Times New Roman" w:hAnsi="Cambria Math" w:cs="Times New Roman"/>
          <w:sz w:val="24"/>
          <w:szCs w:val="24"/>
        </w:rPr>
        <w:t> </w:t>
      </w:r>
      <w:r w:rsidRPr="003F05B5">
        <w:rPr>
          <w:rStyle w:val="text-small"/>
          <w:rFonts w:ascii="Times New Roman" w:hAnsi="Times New Roman" w:cs="Times New Roman"/>
          <w:sz w:val="24"/>
          <w:szCs w:val="24"/>
        </w:rPr>
        <w:t xml:space="preserve"> 2012 </w:t>
      </w:r>
      <w:r w:rsidRPr="003F05B5">
        <w:rPr>
          <w:rStyle w:val="apple-converted-space"/>
          <w:rFonts w:ascii="Times New Roman" w:hAnsi="Times New Roman" w:cs="Times New Roman"/>
          <w:sz w:val="24"/>
          <w:szCs w:val="24"/>
          <w:shd w:val="clear" w:color="auto" w:fill="FFFFFF"/>
        </w:rPr>
        <w:t xml:space="preserve">года </w:t>
      </w:r>
      <w:r w:rsidRPr="003F05B5">
        <w:rPr>
          <w:rStyle w:val="text-small"/>
          <w:rFonts w:ascii="Times New Roman" w:hAnsi="Times New Roman" w:cs="Times New Roman"/>
          <w:sz w:val="24"/>
          <w:szCs w:val="24"/>
        </w:rPr>
        <w:t xml:space="preserve">№ 72 </w:t>
      </w:r>
      <w:r w:rsidRPr="003F05B5">
        <w:rPr>
          <w:rStyle w:val="apple-converted-space"/>
          <w:rFonts w:ascii="Times New Roman" w:hAnsi="Times New Roman" w:cs="Times New Roman"/>
          <w:sz w:val="24"/>
          <w:szCs w:val="24"/>
          <w:shd w:val="clear" w:color="auto" w:fill="FFFFFF"/>
        </w:rPr>
        <w:t>«</w:t>
      </w:r>
      <w:r w:rsidRPr="003F05B5">
        <w:rPr>
          <w:rFonts w:ascii="Times New Roman" w:hAnsi="Times New Roman" w:cs="Times New Roman"/>
          <w:sz w:val="24"/>
          <w:szCs w:val="24"/>
          <w:shd w:val="clear" w:color="auto" w:fill="FFFFFF"/>
        </w:rPr>
        <w:t>Об утверждении</w:t>
      </w:r>
      <w:r w:rsidRPr="00E65874">
        <w:rPr>
          <w:rFonts w:ascii="Times New Roman" w:hAnsi="Times New Roman" w:cs="Times New Roman"/>
          <w:sz w:val="24"/>
          <w:szCs w:val="24"/>
          <w:shd w:val="clear" w:color="auto" w:fill="FFFFFF"/>
        </w:rPr>
        <w:t xml:space="preserve"> Формы государственной статистической отчетности № 9 – СХ (</w:t>
      </w:r>
      <w:proofErr w:type="gramStart"/>
      <w:r w:rsidRPr="00E65874">
        <w:rPr>
          <w:rFonts w:ascii="Times New Roman" w:hAnsi="Times New Roman" w:cs="Times New Roman"/>
          <w:sz w:val="24"/>
          <w:szCs w:val="24"/>
          <w:shd w:val="clear" w:color="auto" w:fill="FFFFFF"/>
        </w:rPr>
        <w:t>годовая</w:t>
      </w:r>
      <w:proofErr w:type="gramEnd"/>
      <w:r w:rsidRPr="00E65874">
        <w:rPr>
          <w:rFonts w:ascii="Times New Roman" w:hAnsi="Times New Roman" w:cs="Times New Roman"/>
          <w:sz w:val="24"/>
          <w:szCs w:val="24"/>
          <w:shd w:val="clear" w:color="auto" w:fill="FFFFFF"/>
        </w:rPr>
        <w:t>) «Отчет о поступлении и использовании удобрений и средств защиты растений» и 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САЗ 12-48)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а) в Приложении № 1 к Приказу в Форме № 9 – СХ в Таблице «Годовая» столбец «Предоставляют» изложить в следующей редакции: «юридические лица, осуществляющие сельскохозяйственное производство</w:t>
      </w:r>
      <w:r w:rsidR="00CD25B8">
        <w:rPr>
          <w:rStyle w:val="margin"/>
          <w:rFonts w:ascii="Times New Roman" w:hAnsi="Times New Roman" w:cs="Times New Roman"/>
          <w:sz w:val="24"/>
          <w:szCs w:val="24"/>
        </w:rPr>
        <w:t>:</w:t>
      </w:r>
      <w:r w:rsidRPr="00E65874">
        <w:rPr>
          <w:rStyle w:val="margin"/>
          <w:rFonts w:ascii="Times New Roman" w:hAnsi="Times New Roman" w:cs="Times New Roman"/>
          <w:sz w:val="24"/>
          <w:szCs w:val="24"/>
        </w:rPr>
        <w:t xml:space="preserve"> </w:t>
      </w:r>
      <w:r w:rsidRPr="00CD25B8">
        <w:rPr>
          <w:rFonts w:ascii="Times New Roman" w:hAnsi="Times New Roman" w:cs="Times New Roman"/>
          <w:sz w:val="24"/>
          <w:szCs w:val="24"/>
        </w:rPr>
        <w:t>–</w:t>
      </w:r>
      <w:r w:rsidRPr="00E65874">
        <w:rPr>
          <w:rFonts w:ascii="Times New Roman" w:hAnsi="Times New Roman" w:cs="Times New Roman"/>
          <w:sz w:val="24"/>
          <w:szCs w:val="24"/>
        </w:rPr>
        <w:t xml:space="preserve"> 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t>б) в пункте 1 Приложения № 2 к Приказу слова «</w:t>
      </w:r>
      <w:r w:rsidRPr="00E65874">
        <w:rPr>
          <w:rFonts w:ascii="Times New Roman" w:hAnsi="Times New Roman" w:cs="Times New Roman"/>
          <w:sz w:val="24"/>
          <w:szCs w:val="24"/>
          <w:shd w:val="clear" w:color="auto" w:fill="FFFFFF"/>
        </w:rPr>
        <w:t>территориальному органу статистики</w:t>
      </w:r>
      <w:r w:rsidRPr="00E65874">
        <w:rPr>
          <w:rFonts w:ascii="Times New Roman" w:hAnsi="Times New Roman" w:cs="Times New Roman"/>
          <w:sz w:val="24"/>
          <w:szCs w:val="24"/>
        </w:rPr>
        <w:t xml:space="preserve"> и </w:t>
      </w:r>
      <w:r w:rsidRPr="00E65874">
        <w:rPr>
          <w:rStyle w:val="margin"/>
          <w:rFonts w:ascii="Times New Roman" w:hAnsi="Times New Roman" w:cs="Times New Roman"/>
          <w:sz w:val="24"/>
          <w:szCs w:val="24"/>
        </w:rPr>
        <w:t>управлению сельского хозяйства по месту нахождения» заменить словами «</w:t>
      </w:r>
      <w:r w:rsidRPr="00E65874">
        <w:rPr>
          <w:rFonts w:ascii="Times New Roman" w:hAnsi="Times New Roman" w:cs="Times New Roman"/>
          <w:sz w:val="24"/>
          <w:szCs w:val="24"/>
        </w:rPr>
        <w:t>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Style w:val="margin"/>
          <w:rFonts w:ascii="Times New Roman" w:hAnsi="Times New Roman" w:cs="Times New Roman"/>
          <w:sz w:val="24"/>
          <w:szCs w:val="24"/>
        </w:rPr>
        <w:t xml:space="preserve">8.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w:t>
      </w:r>
      <w:r w:rsidRPr="00A56F87">
        <w:rPr>
          <w:rFonts w:ascii="Times New Roman" w:hAnsi="Times New Roman" w:cs="Times New Roman"/>
          <w:sz w:val="24"/>
          <w:szCs w:val="24"/>
        </w:rPr>
        <w:t xml:space="preserve">Республики </w:t>
      </w:r>
      <w:r w:rsidRPr="00A56F87">
        <w:rPr>
          <w:rStyle w:val="apple-converted-space"/>
          <w:rFonts w:ascii="Times New Roman" w:hAnsi="Times New Roman" w:cs="Times New Roman"/>
          <w:sz w:val="24"/>
          <w:szCs w:val="24"/>
          <w:shd w:val="clear" w:color="auto" w:fill="FFFFFF"/>
        </w:rPr>
        <w:t xml:space="preserve">от </w:t>
      </w:r>
      <w:r w:rsidRPr="00A56F87">
        <w:rPr>
          <w:rStyle w:val="text-small"/>
          <w:rFonts w:ascii="Times New Roman" w:hAnsi="Times New Roman" w:cs="Times New Roman"/>
          <w:sz w:val="24"/>
          <w:szCs w:val="24"/>
        </w:rPr>
        <w:t xml:space="preserve">1 </w:t>
      </w:r>
      <w:r w:rsidRPr="00A56F87">
        <w:rPr>
          <w:rStyle w:val="text-small"/>
          <w:rFonts w:ascii="Times New Roman" w:hAnsi="Cambria Math" w:cs="Times New Roman"/>
          <w:sz w:val="24"/>
          <w:szCs w:val="24"/>
        </w:rPr>
        <w:t> </w:t>
      </w:r>
      <w:r w:rsidRPr="00A56F87">
        <w:rPr>
          <w:rStyle w:val="text-small"/>
          <w:rFonts w:ascii="Times New Roman" w:hAnsi="Times New Roman" w:cs="Times New Roman"/>
          <w:sz w:val="24"/>
          <w:szCs w:val="24"/>
        </w:rPr>
        <w:t>ноября</w:t>
      </w:r>
      <w:r w:rsidRPr="00A56F87">
        <w:rPr>
          <w:rStyle w:val="text-small"/>
          <w:rFonts w:ascii="Times New Roman" w:hAnsi="Cambria Math" w:cs="Times New Roman"/>
          <w:sz w:val="24"/>
          <w:szCs w:val="24"/>
        </w:rPr>
        <w:t> </w:t>
      </w:r>
      <w:r w:rsidRPr="00A56F87">
        <w:rPr>
          <w:rStyle w:val="text-small"/>
          <w:rFonts w:ascii="Times New Roman" w:hAnsi="Times New Roman" w:cs="Times New Roman"/>
          <w:sz w:val="24"/>
          <w:szCs w:val="24"/>
        </w:rPr>
        <w:t xml:space="preserve"> 2012</w:t>
      </w:r>
      <w:r w:rsidRPr="00E65874">
        <w:rPr>
          <w:rStyle w:val="apple-converted-space"/>
          <w:rFonts w:ascii="Times New Roman" w:hAnsi="Times New Roman" w:cs="Times New Roman"/>
          <w:sz w:val="24"/>
          <w:szCs w:val="24"/>
          <w:shd w:val="clear" w:color="auto" w:fill="FFFFFF"/>
        </w:rPr>
        <w:t xml:space="preserve"> года </w:t>
      </w:r>
      <w:r w:rsidRPr="00E65874">
        <w:rPr>
          <w:rStyle w:val="text-small"/>
          <w:rFonts w:ascii="Times New Roman" w:hAnsi="Times New Roman" w:cs="Times New Roman"/>
          <w:sz w:val="24"/>
          <w:szCs w:val="24"/>
        </w:rPr>
        <w:t>№ 75 «</w:t>
      </w:r>
      <w:r w:rsidRPr="00E65874">
        <w:rPr>
          <w:rFonts w:ascii="Times New Roman" w:hAnsi="Times New Roman" w:cs="Times New Roman"/>
          <w:sz w:val="24"/>
          <w:szCs w:val="24"/>
        </w:rPr>
        <w:t xml:space="preserve">Об утверждении </w:t>
      </w:r>
      <w:r w:rsidRPr="00E65874">
        <w:rPr>
          <w:rFonts w:ascii="Times New Roman" w:hAnsi="Times New Roman" w:cs="Times New Roman"/>
          <w:spacing w:val="-4"/>
          <w:sz w:val="24"/>
          <w:szCs w:val="24"/>
        </w:rPr>
        <w:t>Формы государственной статистической отчетности № 10 – мех (</w:t>
      </w:r>
      <w:proofErr w:type="gramStart"/>
      <w:r w:rsidRPr="00E65874">
        <w:rPr>
          <w:rFonts w:ascii="Times New Roman" w:hAnsi="Times New Roman" w:cs="Times New Roman"/>
          <w:spacing w:val="-4"/>
          <w:sz w:val="24"/>
          <w:szCs w:val="24"/>
        </w:rPr>
        <w:t>годовая</w:t>
      </w:r>
      <w:proofErr w:type="gramEnd"/>
      <w:r w:rsidRPr="00E65874">
        <w:rPr>
          <w:rFonts w:ascii="Times New Roman" w:hAnsi="Times New Roman" w:cs="Times New Roman"/>
          <w:spacing w:val="-4"/>
          <w:sz w:val="24"/>
          <w:szCs w:val="24"/>
        </w:rPr>
        <w:t>) «Отчет о наличии тракторов, сельскохозяйственных машин и энергетических мощностей» и Инструкции по ее заполнению» (САЗ 12-49)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а) в Приложении № 1 к Приказу в Форме № 10 – мех в Таблице «Годовая» столбец «Предоставляют» изложить в следующей редакции: «юридические лица, осуществляющие сельскохозяйственное производство и производственно-техническое обслуживание сельского </w:t>
      </w:r>
      <w:r w:rsidRPr="00CD25B8">
        <w:rPr>
          <w:rStyle w:val="margin"/>
          <w:rFonts w:ascii="Times New Roman" w:hAnsi="Times New Roman" w:cs="Times New Roman"/>
          <w:sz w:val="24"/>
          <w:szCs w:val="24"/>
        </w:rPr>
        <w:t>хозяйства</w:t>
      </w:r>
      <w:r w:rsidR="00CD25B8" w:rsidRPr="00CD25B8">
        <w:rPr>
          <w:rStyle w:val="margin"/>
          <w:rFonts w:ascii="Times New Roman" w:hAnsi="Times New Roman" w:cs="Times New Roman"/>
          <w:sz w:val="24"/>
          <w:szCs w:val="24"/>
        </w:rPr>
        <w:t>:</w:t>
      </w:r>
      <w:r w:rsidRPr="00CD25B8">
        <w:rPr>
          <w:rStyle w:val="margin"/>
          <w:rFonts w:ascii="Times New Roman" w:hAnsi="Times New Roman" w:cs="Times New Roman"/>
          <w:sz w:val="24"/>
          <w:szCs w:val="24"/>
        </w:rPr>
        <w:t xml:space="preserve"> </w:t>
      </w:r>
      <w:r w:rsidRPr="00CD25B8">
        <w:rPr>
          <w:rFonts w:ascii="Times New Roman" w:hAnsi="Times New Roman" w:cs="Times New Roman"/>
          <w:sz w:val="24"/>
          <w:szCs w:val="24"/>
        </w:rPr>
        <w:t>– органу</w:t>
      </w:r>
      <w:r w:rsidRPr="00E65874">
        <w:rPr>
          <w:rFonts w:ascii="Times New Roman" w:hAnsi="Times New Roman" w:cs="Times New Roman"/>
          <w:sz w:val="24"/>
          <w:szCs w:val="24"/>
        </w:rPr>
        <w:t xml:space="preserve">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t>б) в пункте 1 Приложения № 2 к Приказу слова «</w:t>
      </w:r>
      <w:r w:rsidRPr="00E65874">
        <w:rPr>
          <w:rFonts w:ascii="Times New Roman" w:hAnsi="Times New Roman" w:cs="Times New Roman"/>
          <w:sz w:val="24"/>
          <w:szCs w:val="24"/>
          <w:shd w:val="clear" w:color="auto" w:fill="FFFFFF"/>
        </w:rPr>
        <w:t>территориальному органу статистики</w:t>
      </w:r>
      <w:r w:rsidRPr="00E65874">
        <w:rPr>
          <w:rFonts w:ascii="Helvetica" w:hAnsi="Helvetica" w:cs="Helvetica"/>
          <w:sz w:val="21"/>
          <w:szCs w:val="21"/>
          <w:shd w:val="clear" w:color="auto" w:fill="FFFFFF"/>
        </w:rPr>
        <w:t xml:space="preserve"> </w:t>
      </w:r>
      <w:r w:rsidRPr="00E65874">
        <w:rPr>
          <w:rFonts w:ascii="Times New Roman" w:hAnsi="Times New Roman" w:cs="Times New Roman"/>
          <w:sz w:val="24"/>
          <w:szCs w:val="24"/>
        </w:rPr>
        <w:t xml:space="preserve">и </w:t>
      </w:r>
      <w:r w:rsidRPr="00E65874">
        <w:rPr>
          <w:rStyle w:val="margin"/>
          <w:rFonts w:ascii="Times New Roman" w:hAnsi="Times New Roman" w:cs="Times New Roman"/>
          <w:sz w:val="24"/>
          <w:szCs w:val="24"/>
        </w:rPr>
        <w:t>управлению сельского хозяйства по месту нахождения» заменить словами «</w:t>
      </w:r>
      <w:r w:rsidRPr="00E65874">
        <w:rPr>
          <w:rFonts w:ascii="Times New Roman" w:hAnsi="Times New Roman" w:cs="Times New Roman"/>
          <w:sz w:val="24"/>
          <w:szCs w:val="24"/>
        </w:rPr>
        <w:t>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lastRenderedPageBreak/>
        <w:t xml:space="preserve">9. Внести в Приказ Министерства экономического развития Приднестровской Молдавской Республики от </w:t>
      </w:r>
      <w:r w:rsidRPr="00E65874">
        <w:rPr>
          <w:rStyle w:val="text-small"/>
          <w:rFonts w:ascii="Times New Roman" w:hAnsi="Times New Roman" w:cs="Times New Roman"/>
          <w:sz w:val="24"/>
          <w:szCs w:val="24"/>
        </w:rPr>
        <w:t xml:space="preserve">24 </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декабря</w:t>
      </w:r>
      <w:r w:rsidRPr="00E65874">
        <w:rPr>
          <w:rStyle w:val="text-small"/>
          <w:rFonts w:ascii="Times New Roman" w:hAnsi="Cambria Math" w:cs="Times New Roman"/>
          <w:sz w:val="24"/>
          <w:szCs w:val="24"/>
        </w:rPr>
        <w:t> </w:t>
      </w:r>
      <w:r w:rsidRPr="00E65874">
        <w:rPr>
          <w:rStyle w:val="text-small"/>
          <w:rFonts w:ascii="Times New Roman" w:hAnsi="Cambria Math" w:cs="Times New Roman"/>
          <w:sz w:val="24"/>
          <w:szCs w:val="24"/>
        </w:rPr>
        <w:t xml:space="preserve"> </w:t>
      </w:r>
      <w:r w:rsidRPr="00E65874">
        <w:rPr>
          <w:rStyle w:val="text-small"/>
          <w:rFonts w:ascii="Times New Roman" w:hAnsi="Times New Roman" w:cs="Times New Roman"/>
          <w:sz w:val="24"/>
          <w:szCs w:val="24"/>
        </w:rPr>
        <w:t>2012</w:t>
      </w:r>
      <w:r w:rsidRPr="00E65874">
        <w:rPr>
          <w:rStyle w:val="apple-converted-space"/>
          <w:rFonts w:ascii="Times New Roman" w:hAnsi="Times New Roman" w:cs="Times New Roman"/>
          <w:sz w:val="24"/>
          <w:szCs w:val="24"/>
          <w:shd w:val="clear" w:color="auto" w:fill="FFFFFF"/>
        </w:rPr>
        <w:t xml:space="preserve"> </w:t>
      </w:r>
      <w:r w:rsidRPr="00E65874">
        <w:rPr>
          <w:rStyle w:val="text-small"/>
          <w:rFonts w:ascii="Times New Roman" w:hAnsi="Times New Roman" w:cs="Times New Roman"/>
          <w:sz w:val="24"/>
          <w:szCs w:val="24"/>
        </w:rPr>
        <w:t xml:space="preserve">№ 94 </w:t>
      </w:r>
      <w:r w:rsidRPr="00E65874">
        <w:rPr>
          <w:rStyle w:val="apple-converted-space"/>
          <w:rFonts w:ascii="Times New Roman" w:hAnsi="Times New Roman" w:cs="Times New Roman"/>
          <w:sz w:val="24"/>
          <w:szCs w:val="24"/>
          <w:shd w:val="clear" w:color="auto" w:fill="FFFFFF"/>
        </w:rPr>
        <w:t>«</w:t>
      </w:r>
      <w:r w:rsidRPr="00E65874">
        <w:rPr>
          <w:rFonts w:ascii="Times New Roman" w:hAnsi="Times New Roman" w:cs="Times New Roman"/>
          <w:sz w:val="24"/>
          <w:szCs w:val="24"/>
          <w:shd w:val="clear" w:color="auto" w:fill="FFFFFF"/>
        </w:rPr>
        <w:t>Об утверждении Формы государственной статистической отчетности № 24 (</w:t>
      </w:r>
      <w:proofErr w:type="gramStart"/>
      <w:r w:rsidRPr="00E65874">
        <w:rPr>
          <w:rFonts w:ascii="Times New Roman" w:hAnsi="Times New Roman" w:cs="Times New Roman"/>
          <w:sz w:val="24"/>
          <w:szCs w:val="24"/>
          <w:shd w:val="clear" w:color="auto" w:fill="FFFFFF"/>
        </w:rPr>
        <w:t>годовая</w:t>
      </w:r>
      <w:proofErr w:type="gramEnd"/>
      <w:r w:rsidRPr="00E65874">
        <w:rPr>
          <w:rFonts w:ascii="Times New Roman" w:hAnsi="Times New Roman" w:cs="Times New Roman"/>
          <w:sz w:val="24"/>
          <w:szCs w:val="24"/>
          <w:shd w:val="clear" w:color="auto" w:fill="FFFFFF"/>
        </w:rPr>
        <w:t>) «Отчет о состоянии животноводства» и 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 xml:space="preserve">САЗ 13-1) следующие изменения: </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а) в Приложении № 1 к Приказу в Форме № 24 в Таблице «Годовая» столбец «Предоставляют» изложить в следующей редакции: «юридические лица, осуществляющие сельскохозяйственное производство</w:t>
      </w:r>
      <w:r w:rsidR="00CD25B8" w:rsidRPr="00CD25B8">
        <w:rPr>
          <w:rStyle w:val="margin"/>
          <w:rFonts w:ascii="Times New Roman" w:hAnsi="Times New Roman" w:cs="Times New Roman"/>
          <w:sz w:val="24"/>
          <w:szCs w:val="24"/>
        </w:rPr>
        <w:t>:</w:t>
      </w:r>
      <w:r w:rsidRPr="00CD25B8">
        <w:rPr>
          <w:rStyle w:val="margin"/>
          <w:rFonts w:ascii="Times New Roman" w:hAnsi="Times New Roman" w:cs="Times New Roman"/>
          <w:sz w:val="24"/>
          <w:szCs w:val="24"/>
        </w:rPr>
        <w:t xml:space="preserve"> </w:t>
      </w:r>
      <w:r w:rsidRPr="00CD25B8">
        <w:rPr>
          <w:rFonts w:ascii="Times New Roman" w:hAnsi="Times New Roman" w:cs="Times New Roman"/>
          <w:sz w:val="24"/>
          <w:szCs w:val="24"/>
        </w:rPr>
        <w:t>–</w:t>
      </w:r>
      <w:r w:rsidRPr="00E65874">
        <w:rPr>
          <w:rFonts w:ascii="Times New Roman" w:hAnsi="Times New Roman" w:cs="Times New Roman"/>
          <w:sz w:val="24"/>
          <w:szCs w:val="24"/>
        </w:rPr>
        <w:t xml:space="preserve"> 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t>б) в пункте 1 Приложения № 2 к Приказу слова «</w:t>
      </w:r>
      <w:r w:rsidRPr="00E65874">
        <w:rPr>
          <w:rFonts w:ascii="Times New Roman" w:hAnsi="Times New Roman" w:cs="Times New Roman"/>
          <w:sz w:val="24"/>
          <w:szCs w:val="24"/>
          <w:shd w:val="clear" w:color="auto" w:fill="FFFFFF"/>
        </w:rPr>
        <w:t>территориальному органу статистики</w:t>
      </w:r>
      <w:r w:rsidRPr="00E65874">
        <w:rPr>
          <w:rFonts w:ascii="Times New Roman" w:hAnsi="Times New Roman" w:cs="Times New Roman"/>
          <w:sz w:val="24"/>
          <w:szCs w:val="24"/>
        </w:rPr>
        <w:t xml:space="preserve"> и </w:t>
      </w:r>
      <w:r w:rsidRPr="00E65874">
        <w:rPr>
          <w:rStyle w:val="margin"/>
          <w:rFonts w:ascii="Times New Roman" w:hAnsi="Times New Roman" w:cs="Times New Roman"/>
          <w:sz w:val="24"/>
          <w:szCs w:val="24"/>
        </w:rPr>
        <w:t>управлению сельского хозяйства по месту нахождения» заменить словами «</w:t>
      </w:r>
      <w:r w:rsidRPr="00E65874">
        <w:rPr>
          <w:rFonts w:ascii="Times New Roman" w:hAnsi="Times New Roman" w:cs="Times New Roman"/>
          <w:sz w:val="24"/>
          <w:szCs w:val="24"/>
        </w:rPr>
        <w:t>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 xml:space="preserve">10.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shd w:val="clear" w:color="auto" w:fill="FFFFFF"/>
        </w:rPr>
        <w:t xml:space="preserve">от 29 января 2013 года № 6 «Об утверждении отчетной документации по государственной статистике» (САЗ 13-7) с изменениями, внесенными Приказом Министерства экономического развития Приднестровской Молдавской Республики от 20 мая 2014 года № 49 (САЗ 14-21) </w:t>
      </w:r>
      <w:r w:rsidRPr="00E65874">
        <w:rPr>
          <w:rStyle w:val="apple-converted-space"/>
          <w:rFonts w:ascii="Times New Roman" w:hAnsi="Times New Roman" w:cs="Times New Roman"/>
          <w:sz w:val="24"/>
          <w:szCs w:val="24"/>
          <w:shd w:val="clear" w:color="auto" w:fill="FFFFFF"/>
        </w:rPr>
        <w:t>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а) в Приложении № 5 к Приказу в Форме № 2 сад – вин в Таблице «2 раза в год» столбец «Предоставляют» изложить в следующей редакции: «юридические лица, осуществляющие сельскохозяйственное производство</w:t>
      </w:r>
      <w:r w:rsidR="00CD25B8">
        <w:rPr>
          <w:rStyle w:val="margin"/>
          <w:rFonts w:ascii="Times New Roman" w:hAnsi="Times New Roman" w:cs="Times New Roman"/>
          <w:sz w:val="24"/>
          <w:szCs w:val="24"/>
        </w:rPr>
        <w:t>:</w:t>
      </w:r>
      <w:r w:rsidRPr="00E65874">
        <w:rPr>
          <w:rStyle w:val="margin"/>
          <w:rFonts w:ascii="Times New Roman" w:hAnsi="Times New Roman" w:cs="Times New Roman"/>
          <w:sz w:val="24"/>
          <w:szCs w:val="24"/>
        </w:rPr>
        <w:t xml:space="preserve"> </w:t>
      </w:r>
      <w:r w:rsidRPr="00CD25B8">
        <w:rPr>
          <w:rFonts w:ascii="Times New Roman" w:hAnsi="Times New Roman" w:cs="Times New Roman"/>
          <w:sz w:val="24"/>
          <w:szCs w:val="24"/>
        </w:rPr>
        <w:t>– о</w:t>
      </w:r>
      <w:r w:rsidRPr="00E65874">
        <w:rPr>
          <w:rFonts w:ascii="Times New Roman" w:hAnsi="Times New Roman" w:cs="Times New Roman"/>
          <w:sz w:val="24"/>
          <w:szCs w:val="24"/>
        </w:rPr>
        <w:t>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t>б) в пункте 1 Приложения № 6 к Приказу слова «</w:t>
      </w:r>
      <w:r w:rsidRPr="00E65874">
        <w:rPr>
          <w:rFonts w:ascii="Times New Roman" w:hAnsi="Times New Roman" w:cs="Times New Roman"/>
          <w:sz w:val="24"/>
          <w:szCs w:val="24"/>
          <w:shd w:val="clear" w:color="auto" w:fill="FFFFFF"/>
        </w:rPr>
        <w:t>территориальному органу статистики</w:t>
      </w:r>
      <w:r w:rsidRPr="00E65874">
        <w:rPr>
          <w:rFonts w:ascii="Helvetica" w:hAnsi="Helvetica" w:cs="Helvetica"/>
          <w:sz w:val="21"/>
          <w:szCs w:val="21"/>
          <w:shd w:val="clear" w:color="auto" w:fill="FFFFFF"/>
        </w:rPr>
        <w:t xml:space="preserve"> </w:t>
      </w:r>
      <w:r w:rsidRPr="00E65874">
        <w:rPr>
          <w:rFonts w:ascii="Times New Roman" w:hAnsi="Times New Roman" w:cs="Times New Roman"/>
          <w:sz w:val="24"/>
          <w:szCs w:val="24"/>
        </w:rPr>
        <w:t xml:space="preserve">и </w:t>
      </w:r>
      <w:r w:rsidRPr="00E65874">
        <w:rPr>
          <w:rStyle w:val="margin"/>
          <w:rFonts w:ascii="Times New Roman" w:hAnsi="Times New Roman" w:cs="Times New Roman"/>
          <w:sz w:val="24"/>
          <w:szCs w:val="24"/>
        </w:rPr>
        <w:t>управлению сельского хозяйства по месту нахождения» заменить словами «</w:t>
      </w:r>
      <w:r w:rsidRPr="00E65874">
        <w:rPr>
          <w:rFonts w:ascii="Times New Roman" w:hAnsi="Times New Roman" w:cs="Times New Roman"/>
          <w:sz w:val="24"/>
          <w:szCs w:val="24"/>
        </w:rPr>
        <w:t>органу государственной статистики по месту нахождения»</w:t>
      </w:r>
      <w:r w:rsidRPr="00E65874">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 xml:space="preserve">11.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Республики от 17 сентября 2013 года № 121 «Об утверждении отчетной документации по государственной статистике» </w:t>
      </w:r>
      <w:r w:rsidRPr="00E65874">
        <w:rPr>
          <w:rFonts w:ascii="Times New Roman" w:hAnsi="Times New Roman" w:cs="Times New Roman"/>
          <w:spacing w:val="-4"/>
          <w:sz w:val="24"/>
          <w:szCs w:val="24"/>
        </w:rPr>
        <w:t>(САЗ 13-40), с изменениями, внесенными Приказом Министерства экономического развития Приднестровской Молдавской Республики от 16 ноября 2015 года № 200 (САЗ 15-47)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а) в Приложении № 1 к Приказу в Форме № 1 – фермер в Таблице «1 раз в год» столбец «Предоставляют» изложить в следующей редакции: «крестьянские (фермерские) хозяйства, арендаторы и несельскохозяйственные организации, на балансе которых состоят подсобные </w:t>
      </w:r>
      <w:r w:rsidRPr="00F15BE4">
        <w:rPr>
          <w:rStyle w:val="margin"/>
          <w:rFonts w:ascii="Times New Roman" w:hAnsi="Times New Roman" w:cs="Times New Roman"/>
          <w:sz w:val="24"/>
          <w:szCs w:val="24"/>
        </w:rPr>
        <w:t>сельские хозяйства</w:t>
      </w:r>
      <w:r w:rsidR="00F15BE4" w:rsidRPr="00F15BE4">
        <w:rPr>
          <w:rStyle w:val="margin"/>
          <w:rFonts w:ascii="Times New Roman" w:hAnsi="Times New Roman" w:cs="Times New Roman"/>
          <w:sz w:val="24"/>
          <w:szCs w:val="24"/>
        </w:rPr>
        <w:t xml:space="preserve"> и</w:t>
      </w:r>
      <w:r w:rsidRPr="00F15BE4">
        <w:rPr>
          <w:rStyle w:val="margin"/>
          <w:rFonts w:ascii="Times New Roman" w:hAnsi="Times New Roman" w:cs="Times New Roman"/>
          <w:sz w:val="24"/>
          <w:szCs w:val="24"/>
        </w:rPr>
        <w:t xml:space="preserve"> имеющие посевы сельскохозяйственных</w:t>
      </w:r>
      <w:r w:rsidRPr="00E65874">
        <w:rPr>
          <w:rStyle w:val="margin"/>
          <w:rFonts w:ascii="Times New Roman" w:hAnsi="Times New Roman" w:cs="Times New Roman"/>
          <w:sz w:val="24"/>
          <w:szCs w:val="24"/>
        </w:rPr>
        <w:t xml:space="preserve"> культур</w:t>
      </w:r>
      <w:r w:rsidR="00CD25B8" w:rsidRPr="00CD25B8">
        <w:rPr>
          <w:rStyle w:val="margin"/>
          <w:rFonts w:ascii="Times New Roman" w:hAnsi="Times New Roman" w:cs="Times New Roman"/>
          <w:sz w:val="24"/>
          <w:szCs w:val="24"/>
        </w:rPr>
        <w:t>:</w:t>
      </w:r>
      <w:r w:rsidRPr="00CD25B8">
        <w:rPr>
          <w:rStyle w:val="margin"/>
          <w:rFonts w:ascii="Times New Roman" w:hAnsi="Times New Roman" w:cs="Times New Roman"/>
          <w:sz w:val="24"/>
          <w:szCs w:val="24"/>
        </w:rPr>
        <w:t xml:space="preserve"> </w:t>
      </w:r>
      <w:r w:rsidRPr="00CD25B8">
        <w:rPr>
          <w:rFonts w:ascii="Times New Roman" w:hAnsi="Times New Roman" w:cs="Times New Roman"/>
          <w:sz w:val="24"/>
          <w:szCs w:val="24"/>
        </w:rPr>
        <w:t>– органу</w:t>
      </w:r>
      <w:r w:rsidRPr="00E65874">
        <w:rPr>
          <w:rFonts w:ascii="Times New Roman" w:hAnsi="Times New Roman" w:cs="Times New Roman"/>
          <w:sz w:val="24"/>
          <w:szCs w:val="24"/>
        </w:rPr>
        <w:t xml:space="preserve"> государственной статистики </w:t>
      </w:r>
      <w:r w:rsidRPr="003F05B5">
        <w:rPr>
          <w:rFonts w:ascii="Times New Roman" w:hAnsi="Times New Roman" w:cs="Times New Roman"/>
          <w:sz w:val="24"/>
          <w:szCs w:val="24"/>
        </w:rPr>
        <w:t>по месту нахождения</w:t>
      </w:r>
      <w:r w:rsidR="00AD500C" w:rsidRPr="003F05B5">
        <w:rPr>
          <w:rFonts w:ascii="Times New Roman" w:hAnsi="Times New Roman" w:cs="Times New Roman"/>
          <w:sz w:val="24"/>
          <w:szCs w:val="24"/>
        </w:rPr>
        <w:t xml:space="preserve"> земли</w:t>
      </w:r>
      <w:r w:rsidRPr="003F05B5">
        <w:rPr>
          <w:rFonts w:ascii="Times New Roman" w:hAnsi="Times New Roman" w:cs="Times New Roman"/>
          <w:sz w:val="24"/>
          <w:szCs w:val="24"/>
        </w:rPr>
        <w:t>»</w:t>
      </w:r>
      <w:r w:rsidRPr="003F05B5">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б) в Приложении № 5 к Приказу в Форме № 3 – фермер в Таблице «Годовая» столбец «Предоставляют» изложить в следующей редакции: «крестьянские (фермерские) хозяйства, арендаторы и несельскохозяйственные организации, на балансе которых состоят подсобные сельские хозяйства </w:t>
      </w:r>
      <w:r w:rsidR="00F15BE4">
        <w:rPr>
          <w:rStyle w:val="margin"/>
          <w:rFonts w:ascii="Times New Roman" w:hAnsi="Times New Roman" w:cs="Times New Roman"/>
          <w:sz w:val="24"/>
          <w:szCs w:val="24"/>
        </w:rPr>
        <w:t xml:space="preserve">и </w:t>
      </w:r>
      <w:r w:rsidRPr="00E65874">
        <w:rPr>
          <w:rStyle w:val="margin"/>
          <w:rFonts w:ascii="Times New Roman" w:hAnsi="Times New Roman" w:cs="Times New Roman"/>
          <w:sz w:val="24"/>
          <w:szCs w:val="24"/>
        </w:rPr>
        <w:t>имеющие поголовье скота и птицы</w:t>
      </w:r>
      <w:r w:rsidR="00CD25B8" w:rsidRPr="00CD25B8">
        <w:rPr>
          <w:rStyle w:val="margin"/>
          <w:rFonts w:ascii="Times New Roman" w:hAnsi="Times New Roman" w:cs="Times New Roman"/>
          <w:sz w:val="24"/>
          <w:szCs w:val="24"/>
        </w:rPr>
        <w:t>:</w:t>
      </w:r>
      <w:r w:rsidRPr="00CD25B8">
        <w:rPr>
          <w:rStyle w:val="margin"/>
          <w:rFonts w:ascii="Times New Roman" w:hAnsi="Times New Roman" w:cs="Times New Roman"/>
          <w:sz w:val="24"/>
          <w:szCs w:val="24"/>
        </w:rPr>
        <w:t xml:space="preserve"> </w:t>
      </w:r>
      <w:r w:rsidRPr="00CD25B8">
        <w:rPr>
          <w:rFonts w:ascii="Times New Roman" w:hAnsi="Times New Roman" w:cs="Times New Roman"/>
          <w:sz w:val="24"/>
          <w:szCs w:val="24"/>
        </w:rPr>
        <w:t>–</w:t>
      </w:r>
      <w:r w:rsidRPr="00E65874">
        <w:rPr>
          <w:rFonts w:ascii="Times New Roman" w:hAnsi="Times New Roman" w:cs="Times New Roman"/>
          <w:sz w:val="24"/>
          <w:szCs w:val="24"/>
        </w:rPr>
        <w:t xml:space="preserve"> органу государственной статистики </w:t>
      </w:r>
      <w:r w:rsidRPr="003F05B5">
        <w:rPr>
          <w:rFonts w:ascii="Times New Roman" w:hAnsi="Times New Roman" w:cs="Times New Roman"/>
          <w:sz w:val="24"/>
          <w:szCs w:val="24"/>
        </w:rPr>
        <w:t>по месту нахождения»</w:t>
      </w:r>
      <w:r w:rsidRPr="003F05B5">
        <w:rPr>
          <w:rStyle w:val="margin"/>
          <w:rFonts w:ascii="Times New Roman" w:hAnsi="Times New Roman" w:cs="Times New Roman"/>
          <w:sz w:val="24"/>
          <w:szCs w:val="24"/>
        </w:rPr>
        <w:t>.</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12. </w:t>
      </w:r>
      <w:r w:rsidRPr="00E65874">
        <w:rPr>
          <w:rFonts w:ascii="Times New Roman" w:hAnsi="Times New Roman" w:cs="Times New Roman"/>
          <w:sz w:val="24"/>
          <w:szCs w:val="24"/>
        </w:rPr>
        <w:t>Внести в Приказ Министерства экономического развития Приднестровской Молдавской Республики от 29 октября 2013 года № 168 «Об утверждении Формы государственной статистической отчетности № 65 – авто (квартальная, годовая) «Отчет о работе автомобильного транспорта» и Инструкции по ее заполнению» (САЗ 13-45) следующее изменение:</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в Приложении № 1 к Приказу в Форме № 65 – авто в Таблице «Квартальная, годовая» в столбце «Предоставляют</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 своей вышестоящей организации» исключить.</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Style w:val="margin"/>
          <w:rFonts w:ascii="Times New Roman" w:hAnsi="Times New Roman" w:cs="Times New Roman"/>
          <w:sz w:val="24"/>
          <w:szCs w:val="24"/>
        </w:rPr>
        <w:t xml:space="preserve">13.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shd w:val="clear" w:color="auto" w:fill="FFFFFF"/>
        </w:rPr>
        <w:t>от 9 декабря 2013 года № 208 «Об утверждении Формы государственной статистической отчетности № 7</w:t>
      </w:r>
      <w:r w:rsidRPr="00E65874">
        <w:rPr>
          <w:rFonts w:ascii="Times New Roman" w:hAnsi="Times New Roman" w:cs="Times New Roman"/>
          <w:sz w:val="24"/>
          <w:szCs w:val="24"/>
        </w:rPr>
        <w:t xml:space="preserve"> – </w:t>
      </w:r>
      <w:r w:rsidRPr="00E65874">
        <w:rPr>
          <w:rFonts w:ascii="Times New Roman" w:hAnsi="Times New Roman" w:cs="Times New Roman"/>
          <w:sz w:val="24"/>
          <w:szCs w:val="24"/>
          <w:shd w:val="clear" w:color="auto" w:fill="FFFFFF"/>
        </w:rPr>
        <w:t>СХ (2 раза в год) «Отчет о ходе сельскохозяйственных работ» и Инструкции по ее заполнению» (САЗ 13-50)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а) в Приложении № 1 к Приказу в Форме № 7</w:t>
      </w:r>
      <w:r w:rsidRPr="00E65874">
        <w:rPr>
          <w:rFonts w:ascii="Times New Roman" w:hAnsi="Times New Roman" w:cs="Times New Roman"/>
          <w:sz w:val="24"/>
          <w:szCs w:val="24"/>
        </w:rPr>
        <w:t xml:space="preserve"> – </w:t>
      </w:r>
      <w:r w:rsidRPr="00E65874">
        <w:rPr>
          <w:rStyle w:val="margin"/>
          <w:rFonts w:ascii="Times New Roman" w:hAnsi="Times New Roman" w:cs="Times New Roman"/>
          <w:sz w:val="24"/>
          <w:szCs w:val="24"/>
        </w:rPr>
        <w:t xml:space="preserve">СХ в Таблице «2 раза в год» в столбце «Предоставляют» слова «- </w:t>
      </w:r>
      <w:r w:rsidRPr="00E65874">
        <w:rPr>
          <w:rFonts w:ascii="Times New Roman" w:hAnsi="Times New Roman" w:cs="Times New Roman"/>
          <w:sz w:val="24"/>
          <w:szCs w:val="24"/>
          <w:shd w:val="clear" w:color="auto" w:fill="FFFFFF"/>
        </w:rPr>
        <w:t>территориальному управлению сельского хозяйства, природных ресурсов и экологии</w:t>
      </w:r>
      <w:r w:rsidRPr="00E65874">
        <w:rPr>
          <w:rStyle w:val="margin"/>
          <w:rFonts w:ascii="Times New Roman" w:hAnsi="Times New Roman" w:cs="Times New Roman"/>
          <w:sz w:val="24"/>
          <w:szCs w:val="24"/>
        </w:rPr>
        <w:t>» исключить;</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lastRenderedPageBreak/>
        <w:t xml:space="preserve">б) в пункте 1 Приложения № 2 к Приказу слова «и </w:t>
      </w:r>
      <w:r w:rsidRPr="00E65874">
        <w:rPr>
          <w:rFonts w:ascii="Times New Roman" w:hAnsi="Times New Roman" w:cs="Times New Roman"/>
          <w:sz w:val="24"/>
          <w:szCs w:val="24"/>
          <w:shd w:val="clear" w:color="auto" w:fill="FFFFFF"/>
        </w:rPr>
        <w:t>территориальному управлению сельского хозяйства, природных ресурсов и экологии</w:t>
      </w:r>
      <w:r w:rsidRPr="00E65874">
        <w:rPr>
          <w:rStyle w:val="margin"/>
          <w:rFonts w:ascii="Times New Roman" w:hAnsi="Times New Roman" w:cs="Times New Roman"/>
          <w:sz w:val="24"/>
          <w:szCs w:val="24"/>
        </w:rPr>
        <w:t>» исключить.</w:t>
      </w:r>
    </w:p>
    <w:p w:rsidR="00227200" w:rsidRPr="00E65874" w:rsidRDefault="00227200" w:rsidP="00227200">
      <w:pPr>
        <w:pStyle w:val="a5"/>
        <w:spacing w:after="0" w:line="240" w:lineRule="auto"/>
        <w:ind w:left="0" w:firstLine="720"/>
        <w:jc w:val="both"/>
        <w:rPr>
          <w:rFonts w:ascii="Times New Roman" w:hAnsi="Times New Roman" w:cs="Times New Roman"/>
          <w:sz w:val="24"/>
          <w:szCs w:val="24"/>
          <w:shd w:val="clear" w:color="auto" w:fill="FFFFFF"/>
        </w:rPr>
      </w:pPr>
      <w:r w:rsidRPr="00E65874">
        <w:rPr>
          <w:rStyle w:val="margin"/>
          <w:rFonts w:ascii="Times New Roman" w:hAnsi="Times New Roman" w:cs="Times New Roman"/>
          <w:sz w:val="24"/>
          <w:szCs w:val="24"/>
        </w:rPr>
        <w:t>14.</w:t>
      </w:r>
      <w:r w:rsidRPr="00E65874">
        <w:rPr>
          <w:rFonts w:ascii="Times New Roman" w:hAnsi="Times New Roman" w:cs="Times New Roman"/>
          <w:sz w:val="24"/>
          <w:szCs w:val="24"/>
        </w:rPr>
        <w:t xml:space="preserve"> Внести в Приказ Министерства экономического развития Приднестровской Молдавской Республики от 11 июня 2014 года № 66 «</w:t>
      </w:r>
      <w:r w:rsidRPr="00E65874">
        <w:rPr>
          <w:rFonts w:ascii="Times New Roman" w:hAnsi="Times New Roman" w:cs="Times New Roman"/>
          <w:sz w:val="24"/>
          <w:szCs w:val="24"/>
          <w:shd w:val="clear" w:color="auto" w:fill="FFFFFF"/>
        </w:rPr>
        <w:t>Об утверждении Формы государственной статистической отчетности № 2</w:t>
      </w:r>
      <w:r w:rsidRPr="00E65874">
        <w:rPr>
          <w:rFonts w:ascii="Times New Roman" w:hAnsi="Times New Roman" w:cs="Times New Roman"/>
          <w:sz w:val="24"/>
          <w:szCs w:val="24"/>
        </w:rPr>
        <w:t xml:space="preserve"> – </w:t>
      </w:r>
      <w:r w:rsidRPr="00E65874">
        <w:rPr>
          <w:rFonts w:ascii="Times New Roman" w:hAnsi="Times New Roman" w:cs="Times New Roman"/>
          <w:sz w:val="24"/>
          <w:szCs w:val="24"/>
          <w:shd w:val="clear" w:color="auto" w:fill="FFFFFF"/>
        </w:rPr>
        <w:t>тр. (</w:t>
      </w:r>
      <w:proofErr w:type="spellStart"/>
      <w:r w:rsidRPr="00E65874">
        <w:rPr>
          <w:rFonts w:ascii="Times New Roman" w:hAnsi="Times New Roman" w:cs="Times New Roman"/>
          <w:sz w:val="24"/>
          <w:szCs w:val="24"/>
          <w:shd w:val="clear" w:color="auto" w:fill="FFFFFF"/>
        </w:rPr>
        <w:t>жел</w:t>
      </w:r>
      <w:proofErr w:type="spellEnd"/>
      <w:r w:rsidRPr="00E65874">
        <w:rPr>
          <w:rFonts w:ascii="Times New Roman" w:hAnsi="Times New Roman" w:cs="Times New Roman"/>
          <w:sz w:val="24"/>
          <w:szCs w:val="24"/>
          <w:shd w:val="clear" w:color="auto" w:fill="FFFFFF"/>
        </w:rPr>
        <w:t>) (полугодовая, годовая) «Отчет о железнодорожном транспорте общего пользования» и Инструкции по ее заполнению»    (САЗ 14-24)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а) в наименовании, подпунктах а), б) пункта 1 Приказа и по тексту Приложения № 2 к Приказу слова «</w:t>
      </w:r>
      <w:proofErr w:type="gramStart"/>
      <w:r w:rsidR="00D05979">
        <w:rPr>
          <w:rFonts w:ascii="Times New Roman" w:hAnsi="Times New Roman" w:cs="Times New Roman"/>
          <w:sz w:val="24"/>
          <w:szCs w:val="24"/>
        </w:rPr>
        <w:t>п</w:t>
      </w:r>
      <w:r w:rsidRPr="00E65874">
        <w:rPr>
          <w:rFonts w:ascii="Times New Roman" w:hAnsi="Times New Roman" w:cs="Times New Roman"/>
          <w:sz w:val="24"/>
          <w:szCs w:val="24"/>
        </w:rPr>
        <w:t>олугодовая</w:t>
      </w:r>
      <w:proofErr w:type="gramEnd"/>
      <w:r w:rsidRPr="00E65874">
        <w:rPr>
          <w:rFonts w:ascii="Times New Roman" w:hAnsi="Times New Roman" w:cs="Times New Roman"/>
          <w:sz w:val="24"/>
          <w:szCs w:val="24"/>
        </w:rPr>
        <w:t>, годовая» заменить словом «</w:t>
      </w:r>
      <w:r w:rsidR="00D05979">
        <w:rPr>
          <w:rFonts w:ascii="Times New Roman" w:hAnsi="Times New Roman" w:cs="Times New Roman"/>
          <w:sz w:val="24"/>
          <w:szCs w:val="24"/>
        </w:rPr>
        <w:t>г</w:t>
      </w:r>
      <w:r w:rsidRPr="00E65874">
        <w:rPr>
          <w:rFonts w:ascii="Times New Roman" w:hAnsi="Times New Roman" w:cs="Times New Roman"/>
          <w:sz w:val="24"/>
          <w:szCs w:val="24"/>
        </w:rPr>
        <w:t xml:space="preserve">одовая»; </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б) в Приложении № 1 к Приказу в Форме № 2 – тр. (</w:t>
      </w:r>
      <w:proofErr w:type="spellStart"/>
      <w:r w:rsidRPr="00E65874">
        <w:rPr>
          <w:rFonts w:ascii="Times New Roman" w:hAnsi="Times New Roman" w:cs="Times New Roman"/>
          <w:sz w:val="24"/>
          <w:szCs w:val="24"/>
        </w:rPr>
        <w:t>жел</w:t>
      </w:r>
      <w:proofErr w:type="spellEnd"/>
      <w:r w:rsidRPr="00E65874">
        <w:rPr>
          <w:rFonts w:ascii="Times New Roman" w:hAnsi="Times New Roman" w:cs="Times New Roman"/>
          <w:sz w:val="24"/>
          <w:szCs w:val="24"/>
        </w:rPr>
        <w:t xml:space="preserve">) </w:t>
      </w:r>
      <w:r w:rsidRPr="00D05979">
        <w:rPr>
          <w:rFonts w:ascii="Times New Roman" w:hAnsi="Times New Roman" w:cs="Times New Roman"/>
          <w:sz w:val="24"/>
          <w:szCs w:val="24"/>
        </w:rPr>
        <w:t>в наименовании Таблицы</w:t>
      </w:r>
      <w:r w:rsidRPr="00E65874">
        <w:rPr>
          <w:rFonts w:ascii="Times New Roman" w:hAnsi="Times New Roman" w:cs="Times New Roman"/>
          <w:sz w:val="24"/>
          <w:szCs w:val="24"/>
        </w:rPr>
        <w:t xml:space="preserve"> «Полугодовая, годовая» слова «Полугодовая, годовая» заменить словом «Годовая»;</w:t>
      </w:r>
    </w:p>
    <w:p w:rsidR="00227200" w:rsidRPr="00E65874" w:rsidRDefault="00227200" w:rsidP="00227200">
      <w:pPr>
        <w:pStyle w:val="a5"/>
        <w:spacing w:after="0" w:line="240" w:lineRule="auto"/>
        <w:ind w:left="0" w:firstLine="720"/>
        <w:jc w:val="both"/>
        <w:rPr>
          <w:rFonts w:ascii="Times New Roman" w:hAnsi="Times New Roman" w:cs="Times New Roman"/>
          <w:sz w:val="24"/>
          <w:szCs w:val="24"/>
        </w:rPr>
      </w:pPr>
      <w:r w:rsidRPr="00E65874">
        <w:rPr>
          <w:rFonts w:ascii="Times New Roman" w:hAnsi="Times New Roman" w:cs="Times New Roman"/>
          <w:sz w:val="24"/>
          <w:szCs w:val="24"/>
        </w:rPr>
        <w:t>в) в Приложении № 1 к Приказу в Форме № 2 – тр. (</w:t>
      </w:r>
      <w:proofErr w:type="spellStart"/>
      <w:r w:rsidRPr="00E65874">
        <w:rPr>
          <w:rFonts w:ascii="Times New Roman" w:hAnsi="Times New Roman" w:cs="Times New Roman"/>
          <w:sz w:val="24"/>
          <w:szCs w:val="24"/>
        </w:rPr>
        <w:t>жел</w:t>
      </w:r>
      <w:proofErr w:type="spellEnd"/>
      <w:r w:rsidRPr="00E65874">
        <w:rPr>
          <w:rFonts w:ascii="Times New Roman" w:hAnsi="Times New Roman" w:cs="Times New Roman"/>
          <w:sz w:val="24"/>
          <w:szCs w:val="24"/>
        </w:rPr>
        <w:t>) в Таблице «Полугодовая, годовая» в столбце «Предоставляют</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 органу государственной власти в области транспорта» исключить;</w:t>
      </w:r>
    </w:p>
    <w:p w:rsidR="00227200" w:rsidRPr="00E65874" w:rsidRDefault="00227200" w:rsidP="00227200">
      <w:pPr>
        <w:pStyle w:val="a5"/>
        <w:spacing w:after="0" w:line="240" w:lineRule="auto"/>
        <w:ind w:left="0" w:firstLine="720"/>
        <w:jc w:val="both"/>
        <w:rPr>
          <w:rFonts w:ascii="Times New Roman" w:hAnsi="Times New Roman" w:cs="Times New Roman"/>
          <w:sz w:val="24"/>
          <w:szCs w:val="24"/>
        </w:rPr>
      </w:pPr>
      <w:r w:rsidRPr="00E65874">
        <w:rPr>
          <w:rFonts w:ascii="Times New Roman" w:hAnsi="Times New Roman" w:cs="Times New Roman"/>
          <w:sz w:val="24"/>
          <w:szCs w:val="24"/>
        </w:rPr>
        <w:t>г) в Приложении № 1 к Приказу в Форме № 2 – тр. (</w:t>
      </w:r>
      <w:proofErr w:type="spellStart"/>
      <w:r w:rsidRPr="00E65874">
        <w:rPr>
          <w:rFonts w:ascii="Times New Roman" w:hAnsi="Times New Roman" w:cs="Times New Roman"/>
          <w:sz w:val="24"/>
          <w:szCs w:val="24"/>
        </w:rPr>
        <w:t>жел</w:t>
      </w:r>
      <w:proofErr w:type="spellEnd"/>
      <w:r w:rsidRPr="00E65874">
        <w:rPr>
          <w:rFonts w:ascii="Times New Roman" w:hAnsi="Times New Roman" w:cs="Times New Roman"/>
          <w:sz w:val="24"/>
          <w:szCs w:val="24"/>
        </w:rPr>
        <w:t>) в Таблице «</w:t>
      </w:r>
      <w:proofErr w:type="gramStart"/>
      <w:r w:rsidRPr="00E65874">
        <w:rPr>
          <w:rFonts w:ascii="Times New Roman" w:hAnsi="Times New Roman" w:cs="Times New Roman"/>
          <w:sz w:val="24"/>
          <w:szCs w:val="24"/>
        </w:rPr>
        <w:t>Полугодовая</w:t>
      </w:r>
      <w:proofErr w:type="gramEnd"/>
      <w:r w:rsidRPr="00E65874">
        <w:rPr>
          <w:rFonts w:ascii="Times New Roman" w:hAnsi="Times New Roman" w:cs="Times New Roman"/>
          <w:sz w:val="24"/>
          <w:szCs w:val="24"/>
        </w:rPr>
        <w:t>, годовая» в столбце «Сроки предоставления:»:</w:t>
      </w:r>
    </w:p>
    <w:p w:rsidR="00227200" w:rsidRPr="00E65874" w:rsidRDefault="00227200" w:rsidP="00227200">
      <w:pPr>
        <w:pStyle w:val="a5"/>
        <w:spacing w:after="0" w:line="240" w:lineRule="auto"/>
        <w:ind w:left="0" w:firstLine="720"/>
        <w:jc w:val="both"/>
        <w:rPr>
          <w:rFonts w:ascii="Times New Roman" w:hAnsi="Times New Roman" w:cs="Times New Roman"/>
          <w:sz w:val="24"/>
          <w:szCs w:val="24"/>
        </w:rPr>
      </w:pPr>
      <w:r w:rsidRPr="00E65874">
        <w:rPr>
          <w:rFonts w:ascii="Times New Roman" w:hAnsi="Times New Roman" w:cs="Times New Roman"/>
          <w:sz w:val="24"/>
          <w:szCs w:val="24"/>
        </w:rPr>
        <w:t>1) слова «за полугодие – 30 июля» исключить;</w:t>
      </w:r>
      <w:bookmarkStart w:id="0" w:name="_GoBack"/>
      <w:bookmarkEnd w:id="0"/>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2) слова «за год – 25 февраля» заменить словами «25 февраля».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15. </w:t>
      </w:r>
      <w:r w:rsidRPr="00E65874">
        <w:rPr>
          <w:rFonts w:ascii="Times New Roman" w:hAnsi="Times New Roman" w:cs="Times New Roman"/>
          <w:sz w:val="24"/>
          <w:szCs w:val="24"/>
        </w:rPr>
        <w:t>Внести в Приказ Министерства экономического развития Приднестровской Молдавской Республики от 5 ноября 2014 года № 147 «Об утверждении Форм государственной статистической отчетности № 13 – связь (ГТС) (годовая) «Технические средства городской телефонной связи» и № 13 – связь (СТС) (годовая) «Технические средства сельской телефонной связи» (САЗ 14-48)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а) в Приложении № 1 к Приказу в Форме № 13 – связь (ГТС) в Таблице «Годовая»: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1) в столбце «Предоставляют</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«2. Орган государственной власти в области электрической и почтовой связи органу государственной власти, в ведении которого находятся вопросы государственной статистики» исключить;</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2) в столбце «Сроки предоставления</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«20 февраля» исключить;</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б) в Приложении № 2 к Приказу в Форме № 13 – связь (СТС) в Таблице «Годовая»: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1) в столбце «Предоставляют</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«2. Орган государственной власти в области электрической и почтовой связи органу государственной власти, в ведении которого находятся вопросы государственной статистики» исключить;</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2) в столбце «Сроки предоставления</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«20 февраля» исключить.</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 xml:space="preserve">16. </w:t>
      </w:r>
      <w:r w:rsidRPr="00E65874">
        <w:rPr>
          <w:rFonts w:ascii="Times New Roman" w:hAnsi="Times New Roman" w:cs="Times New Roman"/>
          <w:sz w:val="24"/>
          <w:szCs w:val="24"/>
        </w:rPr>
        <w:t xml:space="preserve">Внести в Приказ Министерства экономического развития Приднестровской Молдавской Республики от 16 ноября 2015 года № 201 «Об утверждении отчетной документации по государственной статистике» </w:t>
      </w:r>
      <w:r w:rsidRPr="00E65874">
        <w:rPr>
          <w:rFonts w:ascii="Times New Roman" w:hAnsi="Times New Roman" w:cs="Times New Roman"/>
          <w:spacing w:val="-4"/>
          <w:sz w:val="24"/>
          <w:szCs w:val="24"/>
        </w:rPr>
        <w:t>(САЗ 15-47) следующие изменения:</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Style w:val="margin"/>
          <w:rFonts w:ascii="Times New Roman" w:hAnsi="Times New Roman" w:cs="Times New Roman"/>
          <w:sz w:val="24"/>
          <w:szCs w:val="24"/>
        </w:rPr>
        <w:t>а) в Приложении № 1 к Приказу в Форме № 29</w:t>
      </w:r>
      <w:r w:rsidRPr="00E65874">
        <w:rPr>
          <w:rFonts w:ascii="Times New Roman" w:hAnsi="Times New Roman" w:cs="Times New Roman"/>
          <w:sz w:val="24"/>
          <w:szCs w:val="24"/>
        </w:rPr>
        <w:t xml:space="preserve"> – </w:t>
      </w:r>
      <w:r w:rsidRPr="00E65874">
        <w:rPr>
          <w:rStyle w:val="margin"/>
          <w:rFonts w:ascii="Times New Roman" w:hAnsi="Times New Roman" w:cs="Times New Roman"/>
          <w:sz w:val="24"/>
          <w:szCs w:val="24"/>
        </w:rPr>
        <w:t xml:space="preserve">СХ в Таблице «1 раз в год» в столбце «Предоставляют» слова «- </w:t>
      </w:r>
      <w:r w:rsidRPr="00E65874">
        <w:rPr>
          <w:rFonts w:ascii="Times New Roman" w:hAnsi="Times New Roman" w:cs="Times New Roman"/>
          <w:sz w:val="24"/>
          <w:szCs w:val="24"/>
          <w:shd w:val="clear" w:color="auto" w:fill="FFFFFF"/>
        </w:rPr>
        <w:t>территориальному управлению сельского хозяйства, природных ресурсов и экологии</w:t>
      </w:r>
      <w:r w:rsidRPr="00E65874">
        <w:rPr>
          <w:rStyle w:val="margin"/>
          <w:rFonts w:ascii="Times New Roman" w:hAnsi="Times New Roman" w:cs="Times New Roman"/>
          <w:sz w:val="24"/>
          <w:szCs w:val="24"/>
        </w:rPr>
        <w:t>» исключить;</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t>б) в пункте 1 Приложения № 2 к Приказу и пункте 1 Кратких указаний по заполнению формы № 2 – фермер (</w:t>
      </w:r>
      <w:r w:rsidR="00CB4880">
        <w:rPr>
          <w:rFonts w:ascii="Times New Roman" w:hAnsi="Times New Roman" w:cs="Times New Roman"/>
          <w:sz w:val="24"/>
          <w:szCs w:val="24"/>
        </w:rPr>
        <w:t>1 раз в год</w:t>
      </w:r>
      <w:r w:rsidRPr="00E65874">
        <w:rPr>
          <w:rFonts w:ascii="Times New Roman" w:hAnsi="Times New Roman" w:cs="Times New Roman"/>
          <w:sz w:val="24"/>
          <w:szCs w:val="24"/>
        </w:rPr>
        <w:t xml:space="preserve">) «Отчет о сборе урожая сельскохозяйственных культур» слова «и </w:t>
      </w:r>
      <w:r w:rsidRPr="00E65874">
        <w:rPr>
          <w:rFonts w:ascii="Times New Roman" w:hAnsi="Times New Roman" w:cs="Times New Roman"/>
          <w:sz w:val="24"/>
          <w:szCs w:val="24"/>
          <w:shd w:val="clear" w:color="auto" w:fill="FFFFFF"/>
        </w:rPr>
        <w:t>территориальному управлению сельского хозяйства, природных ресурсов и экологии</w:t>
      </w:r>
      <w:r w:rsidRPr="00E65874">
        <w:rPr>
          <w:rStyle w:val="margin"/>
          <w:rFonts w:ascii="Times New Roman" w:hAnsi="Times New Roman" w:cs="Times New Roman"/>
          <w:sz w:val="24"/>
          <w:szCs w:val="24"/>
        </w:rPr>
        <w:t>» исключить;</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Style w:val="margin"/>
          <w:rFonts w:ascii="Times New Roman" w:hAnsi="Times New Roman" w:cs="Times New Roman"/>
          <w:sz w:val="24"/>
          <w:szCs w:val="24"/>
        </w:rPr>
        <w:t>в) в Приложении № 3 к Приказу в Форме № 2</w:t>
      </w:r>
      <w:r w:rsidRPr="00E65874">
        <w:rPr>
          <w:rFonts w:ascii="Times New Roman" w:hAnsi="Times New Roman" w:cs="Times New Roman"/>
          <w:sz w:val="24"/>
          <w:szCs w:val="24"/>
        </w:rPr>
        <w:t xml:space="preserve"> – </w:t>
      </w:r>
      <w:r w:rsidRPr="00E65874">
        <w:rPr>
          <w:rStyle w:val="margin"/>
          <w:rFonts w:ascii="Times New Roman" w:hAnsi="Times New Roman" w:cs="Times New Roman"/>
          <w:sz w:val="24"/>
          <w:szCs w:val="24"/>
        </w:rPr>
        <w:t xml:space="preserve">фермер в Таблице «1 раз в год» в столбце «Предоставляют» слова «- </w:t>
      </w:r>
      <w:r w:rsidRPr="00E65874">
        <w:rPr>
          <w:rFonts w:ascii="Times New Roman" w:hAnsi="Times New Roman" w:cs="Times New Roman"/>
          <w:sz w:val="24"/>
          <w:szCs w:val="24"/>
          <w:shd w:val="clear" w:color="auto" w:fill="FFFFFF"/>
        </w:rPr>
        <w:t>территориальному управлению сельского хозяйства, природных ресурсов и экологии</w:t>
      </w:r>
      <w:r w:rsidRPr="00E65874">
        <w:rPr>
          <w:rStyle w:val="margin"/>
          <w:rFonts w:ascii="Times New Roman" w:hAnsi="Times New Roman" w:cs="Times New Roman"/>
          <w:sz w:val="24"/>
          <w:szCs w:val="24"/>
        </w:rPr>
        <w:t>» исключить;</w:t>
      </w:r>
    </w:p>
    <w:p w:rsidR="00227200" w:rsidRPr="00E65874" w:rsidRDefault="00227200" w:rsidP="00227200">
      <w:pPr>
        <w:spacing w:after="0" w:line="240" w:lineRule="auto"/>
        <w:ind w:firstLine="720"/>
        <w:jc w:val="both"/>
        <w:rPr>
          <w:rFonts w:ascii="Times New Roman" w:hAnsi="Times New Roman" w:cs="Times New Roman"/>
          <w:sz w:val="24"/>
          <w:szCs w:val="24"/>
        </w:rPr>
      </w:pPr>
      <w:r w:rsidRPr="00E65874">
        <w:rPr>
          <w:rStyle w:val="margin"/>
          <w:rFonts w:ascii="Times New Roman" w:hAnsi="Times New Roman" w:cs="Times New Roman"/>
          <w:sz w:val="24"/>
          <w:szCs w:val="24"/>
        </w:rPr>
        <w:t xml:space="preserve">17. </w:t>
      </w:r>
      <w:r w:rsidRPr="00E65874">
        <w:rPr>
          <w:rFonts w:ascii="Times New Roman" w:hAnsi="Times New Roman" w:cs="Times New Roman"/>
          <w:sz w:val="24"/>
          <w:szCs w:val="24"/>
        </w:rPr>
        <w:t>Внести в Приказ Министерства экономического развития Приднестровской Молдавской Республики от 10 декабря  2015 года № 214 «Об утверждении Формы государственной статистической отчетности № 12 – связь (услуги) (месячная) «Отчет о доходах от услуг связи» и Инструкции по ее заполнению» (САЗ 15-52) следующие изменения: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в Приложении № 1 к Приказу в Форме № 12 – связь (услуги) в Таблице «Месячная»:</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а) в столбце «Предоставляют</w:t>
      </w:r>
      <w:proofErr w:type="gramStart"/>
      <w:r w:rsidRPr="00E65874">
        <w:rPr>
          <w:rFonts w:ascii="Times New Roman" w:hAnsi="Times New Roman" w:cs="Times New Roman"/>
          <w:sz w:val="24"/>
          <w:szCs w:val="24"/>
        </w:rPr>
        <w:t>:»</w:t>
      </w:r>
      <w:proofErr w:type="gramEnd"/>
      <w:r w:rsidRPr="00E65874">
        <w:rPr>
          <w:rFonts w:ascii="Times New Roman" w:hAnsi="Times New Roman" w:cs="Times New Roman"/>
          <w:sz w:val="24"/>
          <w:szCs w:val="24"/>
        </w:rPr>
        <w:t xml:space="preserve"> слова «- органу государственной власти в области электрической и почтовой связи» исключить;</w:t>
      </w:r>
    </w:p>
    <w:p w:rsidR="00227200" w:rsidRPr="00E65874" w:rsidRDefault="00227200" w:rsidP="00227200">
      <w:pPr>
        <w:spacing w:after="0" w:line="240" w:lineRule="auto"/>
        <w:ind w:firstLine="708"/>
        <w:jc w:val="both"/>
        <w:rPr>
          <w:rStyle w:val="margin"/>
          <w:rFonts w:ascii="Times New Roman" w:hAnsi="Times New Roman" w:cs="Times New Roman"/>
          <w:sz w:val="24"/>
          <w:szCs w:val="24"/>
        </w:rPr>
      </w:pPr>
      <w:r w:rsidRPr="00E65874">
        <w:rPr>
          <w:rFonts w:ascii="Times New Roman" w:hAnsi="Times New Roman" w:cs="Times New Roman"/>
          <w:sz w:val="24"/>
          <w:szCs w:val="24"/>
        </w:rPr>
        <w:lastRenderedPageBreak/>
        <w:t>б) в столбце «Сроки предоставления» слова «3 числа после отчетного периода» заменить словами «10 числа после отчетного периода».</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18. Признать утратившими силу:</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а) Приказ Министерства экономического развития Приднестровской Молдавской Республики от 18 августа 2009 года № 372 «Об утверждении </w:t>
      </w:r>
      <w:r w:rsidRPr="00E65874">
        <w:rPr>
          <w:rFonts w:ascii="Times New Roman" w:hAnsi="Times New Roman" w:cs="Times New Roman"/>
          <w:spacing w:val="-4"/>
          <w:sz w:val="24"/>
          <w:szCs w:val="24"/>
        </w:rPr>
        <w:t>отчетной документации по государственной статистике» (САЗ 09-36);</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б) Приказ Министерства экономического развития Приднестровской Молдавской Республики от </w:t>
      </w:r>
      <w:r w:rsidRPr="00E65874">
        <w:rPr>
          <w:rStyle w:val="text-small"/>
          <w:rFonts w:ascii="Times New Roman" w:hAnsi="Times New Roman" w:cs="Times New Roman"/>
          <w:sz w:val="24"/>
          <w:szCs w:val="24"/>
        </w:rPr>
        <w:t>26</w:t>
      </w:r>
      <w:r w:rsidRPr="00E65874">
        <w:rPr>
          <w:rStyle w:val="text-small"/>
          <w:rFonts w:ascii="Times New Roman" w:hAnsi="Cambria Math" w:cs="Times New Roman"/>
          <w:sz w:val="24"/>
          <w:szCs w:val="24"/>
        </w:rPr>
        <w:t> </w:t>
      </w:r>
      <w:r w:rsidRPr="00E65874">
        <w:rPr>
          <w:rStyle w:val="text-small"/>
          <w:rFonts w:ascii="Times New Roman" w:hAnsi="Times New Roman" w:cs="Times New Roman"/>
          <w:sz w:val="24"/>
          <w:szCs w:val="24"/>
        </w:rPr>
        <w:t>августа</w:t>
      </w:r>
      <w:r w:rsidRPr="00E65874">
        <w:rPr>
          <w:rStyle w:val="text-small"/>
          <w:rFonts w:ascii="Times New Roman" w:hAnsi="Cambria Math" w:cs="Times New Roman"/>
          <w:sz w:val="24"/>
          <w:szCs w:val="24"/>
        </w:rPr>
        <w:t> </w:t>
      </w:r>
      <w:r w:rsidRPr="00E65874">
        <w:rPr>
          <w:rStyle w:val="text-small"/>
          <w:rFonts w:ascii="Times New Roman" w:hAnsi="Cambria Math" w:cs="Times New Roman"/>
          <w:sz w:val="24"/>
          <w:szCs w:val="24"/>
        </w:rPr>
        <w:t xml:space="preserve"> </w:t>
      </w:r>
      <w:r w:rsidRPr="00E65874">
        <w:rPr>
          <w:rStyle w:val="text-small"/>
          <w:rFonts w:ascii="Times New Roman" w:hAnsi="Times New Roman" w:cs="Times New Roman"/>
          <w:sz w:val="24"/>
          <w:szCs w:val="24"/>
        </w:rPr>
        <w:t>2011 года № 616</w:t>
      </w:r>
      <w:r w:rsidRPr="00E65874">
        <w:rPr>
          <w:rStyle w:val="apple-converted-space"/>
          <w:rFonts w:ascii="Times New Roman" w:hAnsi="Times New Roman" w:cs="Times New Roman"/>
          <w:sz w:val="24"/>
          <w:szCs w:val="24"/>
          <w:shd w:val="clear" w:color="auto" w:fill="FFFFFF"/>
        </w:rPr>
        <w:t xml:space="preserve"> «</w:t>
      </w:r>
      <w:r w:rsidRPr="00E65874">
        <w:rPr>
          <w:rFonts w:ascii="Times New Roman" w:hAnsi="Times New Roman" w:cs="Times New Roman"/>
          <w:sz w:val="24"/>
          <w:szCs w:val="24"/>
        </w:rPr>
        <w:t>Об утверждении Формы государственной статистической отчетности № 12 – строительство</w:t>
      </w:r>
      <w:r w:rsidRPr="00E65874">
        <w:rPr>
          <w:rStyle w:val="apple-converted-space"/>
          <w:rFonts w:ascii="Times New Roman" w:hAnsi="Times New Roman" w:cs="Times New Roman"/>
          <w:sz w:val="24"/>
          <w:szCs w:val="24"/>
          <w:shd w:val="clear" w:color="auto" w:fill="FFFFFF"/>
        </w:rPr>
        <w:t xml:space="preserve"> (</w:t>
      </w:r>
      <w:proofErr w:type="gramStart"/>
      <w:r w:rsidRPr="00E65874">
        <w:rPr>
          <w:rStyle w:val="apple-converted-space"/>
          <w:rFonts w:ascii="Times New Roman" w:hAnsi="Times New Roman" w:cs="Times New Roman"/>
          <w:sz w:val="24"/>
          <w:szCs w:val="24"/>
          <w:shd w:val="clear" w:color="auto" w:fill="FFFFFF"/>
        </w:rPr>
        <w:t>годовая</w:t>
      </w:r>
      <w:proofErr w:type="gramEnd"/>
      <w:r w:rsidRPr="00E65874">
        <w:rPr>
          <w:rStyle w:val="apple-converted-space"/>
          <w:rFonts w:ascii="Times New Roman" w:hAnsi="Times New Roman" w:cs="Times New Roman"/>
          <w:sz w:val="24"/>
          <w:szCs w:val="24"/>
          <w:shd w:val="clear" w:color="auto" w:fill="FFFFFF"/>
        </w:rPr>
        <w:t xml:space="preserve">) «Отчет о наличии и использовании основных строительных машин, числящихся на балансе отчитывающейся организации» и </w:t>
      </w:r>
      <w:r w:rsidRPr="00E65874">
        <w:rPr>
          <w:rFonts w:ascii="Times New Roman" w:hAnsi="Times New Roman" w:cs="Times New Roman"/>
          <w:sz w:val="24"/>
          <w:szCs w:val="24"/>
        </w:rPr>
        <w:t>Инструкции по ее заполнению»</w:t>
      </w:r>
      <w:r w:rsidRPr="00E65874">
        <w:rPr>
          <w:rStyle w:val="apple-converted-space"/>
          <w:rFonts w:ascii="Times New Roman" w:hAnsi="Times New Roman" w:cs="Times New Roman"/>
          <w:sz w:val="24"/>
          <w:szCs w:val="24"/>
          <w:shd w:val="clear" w:color="auto" w:fill="FFFFFF"/>
        </w:rPr>
        <w:t xml:space="preserve"> (</w:t>
      </w:r>
      <w:r w:rsidRPr="00E65874">
        <w:rPr>
          <w:rStyle w:val="margin"/>
          <w:rFonts w:ascii="Times New Roman" w:hAnsi="Times New Roman" w:cs="Times New Roman"/>
          <w:sz w:val="24"/>
          <w:szCs w:val="24"/>
        </w:rPr>
        <w:t>САЗ 11-36);</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z w:val="24"/>
          <w:szCs w:val="24"/>
        </w:rPr>
        <w:t xml:space="preserve">в) Приказ Министерства экономического развития Приднестровской Молдавской Республики от 13 сентября 2011 года № 651 «Об утверждении Формы государственной статистической отчетности № 18 – КС (годовая) «Инвестиции в основной капитал на охрану окружающей среды» и Инструкции по ее заполнению» </w:t>
      </w:r>
      <w:r w:rsidRPr="00E65874">
        <w:rPr>
          <w:rFonts w:ascii="Times New Roman" w:hAnsi="Times New Roman" w:cs="Times New Roman"/>
          <w:sz w:val="24"/>
          <w:szCs w:val="24"/>
          <w:shd w:val="clear" w:color="auto" w:fill="FFFFFF"/>
        </w:rPr>
        <w:t>(САЗ 11-41);</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z w:val="24"/>
          <w:szCs w:val="24"/>
          <w:shd w:val="clear" w:color="auto" w:fill="FFFFFF"/>
        </w:rPr>
        <w:t xml:space="preserve">г) </w:t>
      </w:r>
      <w:r w:rsidRPr="00E65874">
        <w:rPr>
          <w:rFonts w:ascii="Times New Roman" w:hAnsi="Times New Roman" w:cs="Times New Roman"/>
          <w:sz w:val="24"/>
          <w:szCs w:val="24"/>
        </w:rPr>
        <w:t>Приказ Министерства экономического развития Приднестровской Молдавской Республики от 27 декабря 2011 года № 1000 «Об утверждении формы государственной статистической отчетности № 20 – связь (полугодовая) «Отчет о подписке на газеты и журналы» и кратких указаний по ее заполнению» (САЗ 12-4);</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z w:val="24"/>
          <w:szCs w:val="24"/>
          <w:shd w:val="clear" w:color="auto" w:fill="FFFFFF"/>
        </w:rPr>
        <w:t xml:space="preserve">д) Приказ </w:t>
      </w:r>
      <w:r w:rsidRPr="00E65874">
        <w:rPr>
          <w:rFonts w:ascii="Times New Roman" w:hAnsi="Times New Roman" w:cs="Times New Roman"/>
          <w:spacing w:val="-4"/>
          <w:sz w:val="24"/>
          <w:szCs w:val="24"/>
        </w:rPr>
        <w:t xml:space="preserve">Министерства экономического развития Приднестровской Молдавской Республики </w:t>
      </w:r>
      <w:r w:rsidRPr="00E65874">
        <w:rPr>
          <w:rFonts w:ascii="Times New Roman" w:hAnsi="Times New Roman" w:cs="Times New Roman"/>
          <w:sz w:val="24"/>
          <w:szCs w:val="24"/>
        </w:rPr>
        <w:t xml:space="preserve">от 17 января 2012 года № 19 «Об утверждении </w:t>
      </w:r>
      <w:r w:rsidRPr="00E65874">
        <w:rPr>
          <w:rFonts w:ascii="Times New Roman" w:hAnsi="Times New Roman" w:cs="Times New Roman"/>
          <w:spacing w:val="-4"/>
          <w:sz w:val="24"/>
          <w:szCs w:val="24"/>
        </w:rPr>
        <w:t>Формы государственной статистической отчетности № 6</w:t>
      </w:r>
      <w:r w:rsidRPr="00E65874">
        <w:rPr>
          <w:rFonts w:ascii="Times New Roman" w:hAnsi="Times New Roman" w:cs="Times New Roman"/>
          <w:sz w:val="24"/>
          <w:szCs w:val="24"/>
        </w:rPr>
        <w:t xml:space="preserve"> – </w:t>
      </w:r>
      <w:r w:rsidRPr="00E65874">
        <w:rPr>
          <w:rFonts w:ascii="Times New Roman" w:hAnsi="Times New Roman" w:cs="Times New Roman"/>
          <w:spacing w:val="-4"/>
          <w:sz w:val="24"/>
          <w:szCs w:val="24"/>
        </w:rPr>
        <w:t>мех (</w:t>
      </w:r>
      <w:proofErr w:type="gramStart"/>
      <w:r w:rsidRPr="00E65874">
        <w:rPr>
          <w:rFonts w:ascii="Times New Roman" w:hAnsi="Times New Roman" w:cs="Times New Roman"/>
          <w:spacing w:val="-4"/>
          <w:sz w:val="24"/>
          <w:szCs w:val="24"/>
        </w:rPr>
        <w:t>квартальная</w:t>
      </w:r>
      <w:proofErr w:type="gramEnd"/>
      <w:r w:rsidRPr="00E65874">
        <w:rPr>
          <w:rFonts w:ascii="Times New Roman" w:hAnsi="Times New Roman" w:cs="Times New Roman"/>
          <w:spacing w:val="-4"/>
          <w:sz w:val="24"/>
          <w:szCs w:val="24"/>
        </w:rPr>
        <w:t>) «Отчет о состоянии сельскохозяйственной техники и поступлении горюче-смазочных материалов» и Инструкции по ее заполнению»    (САЗ 12-6);</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pacing w:val="-4"/>
          <w:sz w:val="24"/>
          <w:szCs w:val="24"/>
        </w:rPr>
        <w:t xml:space="preserve">е) </w:t>
      </w:r>
      <w:r w:rsidRPr="00E65874">
        <w:rPr>
          <w:rFonts w:ascii="Times New Roman" w:hAnsi="Times New Roman" w:cs="Times New Roman"/>
          <w:sz w:val="24"/>
          <w:szCs w:val="24"/>
        </w:rPr>
        <w:t>Приказ Министерства экономического развития Приднестровской Молдавской Республики от 18 октября 2013 года № 160 «Об утверждении Формы государственной статистической отчетности № 4 – торг (полугодовая, годовая) «Отчет по общественному питанию» и Инструкции по ее заполнению» (САЗ 13-45);</w:t>
      </w:r>
    </w:p>
    <w:p w:rsidR="00227200" w:rsidRPr="00E65874" w:rsidRDefault="00227200" w:rsidP="00227200">
      <w:pPr>
        <w:spacing w:after="0" w:line="240" w:lineRule="auto"/>
        <w:ind w:firstLine="708"/>
        <w:jc w:val="both"/>
        <w:rPr>
          <w:rFonts w:ascii="Times New Roman" w:hAnsi="Times New Roman" w:cs="Times New Roman"/>
          <w:spacing w:val="-4"/>
          <w:sz w:val="24"/>
          <w:szCs w:val="24"/>
        </w:rPr>
      </w:pPr>
      <w:r w:rsidRPr="00E65874">
        <w:rPr>
          <w:rFonts w:ascii="Times New Roman" w:hAnsi="Times New Roman" w:cs="Times New Roman"/>
          <w:spacing w:val="-4"/>
          <w:sz w:val="24"/>
          <w:szCs w:val="24"/>
        </w:rPr>
        <w:t xml:space="preserve">ж) Приказ Министерства экономического развития Приднестровской Молдавской Республики </w:t>
      </w:r>
      <w:r w:rsidRPr="00E65874">
        <w:rPr>
          <w:rFonts w:ascii="Times New Roman" w:hAnsi="Times New Roman" w:cs="Times New Roman"/>
          <w:sz w:val="24"/>
          <w:szCs w:val="24"/>
        </w:rPr>
        <w:t xml:space="preserve">от 5 ноября 2013 года № 175 «Об утверждении </w:t>
      </w:r>
      <w:r w:rsidRPr="00E65874">
        <w:rPr>
          <w:rFonts w:ascii="Times New Roman" w:hAnsi="Times New Roman" w:cs="Times New Roman"/>
          <w:spacing w:val="-4"/>
          <w:sz w:val="24"/>
          <w:szCs w:val="24"/>
        </w:rPr>
        <w:t>Формы государственной статистической отчетности № 1</w:t>
      </w:r>
      <w:r w:rsidRPr="00E65874">
        <w:rPr>
          <w:rFonts w:ascii="Times New Roman" w:hAnsi="Times New Roman" w:cs="Times New Roman"/>
          <w:sz w:val="24"/>
          <w:szCs w:val="24"/>
        </w:rPr>
        <w:t xml:space="preserve"> – </w:t>
      </w:r>
      <w:proofErr w:type="spellStart"/>
      <w:r w:rsidRPr="00E65874">
        <w:rPr>
          <w:rFonts w:ascii="Times New Roman" w:hAnsi="Times New Roman" w:cs="Times New Roman"/>
          <w:spacing w:val="-4"/>
          <w:sz w:val="24"/>
          <w:szCs w:val="24"/>
        </w:rPr>
        <w:t>водхоз</w:t>
      </w:r>
      <w:proofErr w:type="spellEnd"/>
      <w:r w:rsidRPr="00E65874">
        <w:rPr>
          <w:rFonts w:ascii="Times New Roman" w:hAnsi="Times New Roman" w:cs="Times New Roman"/>
          <w:spacing w:val="-4"/>
          <w:sz w:val="24"/>
          <w:szCs w:val="24"/>
        </w:rPr>
        <w:t xml:space="preserve"> (</w:t>
      </w:r>
      <w:proofErr w:type="gramStart"/>
      <w:r w:rsidRPr="00E65874">
        <w:rPr>
          <w:rFonts w:ascii="Times New Roman" w:hAnsi="Times New Roman" w:cs="Times New Roman"/>
          <w:spacing w:val="-4"/>
          <w:sz w:val="24"/>
          <w:szCs w:val="24"/>
        </w:rPr>
        <w:t>годовая</w:t>
      </w:r>
      <w:proofErr w:type="gramEnd"/>
      <w:r w:rsidRPr="00E65874">
        <w:rPr>
          <w:rFonts w:ascii="Times New Roman" w:hAnsi="Times New Roman" w:cs="Times New Roman"/>
          <w:spacing w:val="-4"/>
          <w:sz w:val="24"/>
          <w:szCs w:val="24"/>
        </w:rPr>
        <w:t>) «Отчет об использовании воды» и Инструкции по ее заполнению» (САЗ 13-48);</w:t>
      </w:r>
    </w:p>
    <w:p w:rsidR="00227200" w:rsidRPr="00E65874" w:rsidRDefault="00227200" w:rsidP="00227200">
      <w:pPr>
        <w:spacing w:after="0" w:line="240" w:lineRule="auto"/>
        <w:ind w:firstLine="708"/>
        <w:jc w:val="both"/>
        <w:rPr>
          <w:rFonts w:ascii="Times New Roman" w:hAnsi="Times New Roman" w:cs="Times New Roman"/>
          <w:sz w:val="24"/>
          <w:szCs w:val="24"/>
          <w:shd w:val="clear" w:color="auto" w:fill="FFFFFF"/>
        </w:rPr>
      </w:pPr>
      <w:r w:rsidRPr="00E65874">
        <w:rPr>
          <w:rFonts w:ascii="Times New Roman" w:hAnsi="Times New Roman" w:cs="Times New Roman"/>
          <w:sz w:val="24"/>
          <w:szCs w:val="24"/>
          <w:shd w:val="clear" w:color="auto" w:fill="FFFFFF"/>
        </w:rPr>
        <w:t xml:space="preserve">з) </w:t>
      </w:r>
      <w:r w:rsidRPr="00E65874">
        <w:rPr>
          <w:rFonts w:ascii="Times New Roman" w:eastAsia="Times New Roman" w:hAnsi="Times New Roman" w:cs="Times New Roman"/>
          <w:sz w:val="24"/>
          <w:szCs w:val="24"/>
        </w:rPr>
        <w:t>Приказ Министерства экономического развития Приднестровской Молдавской Республики от 1 июля 2015 года № 105 «</w:t>
      </w:r>
      <w:r w:rsidRPr="00E65874">
        <w:rPr>
          <w:rFonts w:ascii="Times New Roman" w:eastAsia="Times New Roman" w:hAnsi="Times New Roman" w:cs="Times New Roman"/>
          <w:spacing w:val="-4"/>
          <w:sz w:val="24"/>
          <w:szCs w:val="24"/>
        </w:rPr>
        <w:t>Об утверждении Формы государственной статистической отчетности № 3</w:t>
      </w:r>
      <w:r w:rsidRPr="00E65874">
        <w:rPr>
          <w:rFonts w:ascii="Times New Roman" w:hAnsi="Times New Roman" w:cs="Times New Roman"/>
          <w:sz w:val="24"/>
          <w:szCs w:val="24"/>
        </w:rPr>
        <w:t xml:space="preserve"> – </w:t>
      </w:r>
      <w:proofErr w:type="spellStart"/>
      <w:r w:rsidRPr="00E65874">
        <w:rPr>
          <w:rFonts w:ascii="Times New Roman" w:eastAsia="Times New Roman" w:hAnsi="Times New Roman" w:cs="Times New Roman"/>
          <w:spacing w:val="-4"/>
          <w:sz w:val="24"/>
          <w:szCs w:val="24"/>
        </w:rPr>
        <w:t>инвест</w:t>
      </w:r>
      <w:proofErr w:type="spellEnd"/>
      <w:r w:rsidRPr="00E65874">
        <w:rPr>
          <w:rFonts w:ascii="Times New Roman" w:eastAsia="Times New Roman" w:hAnsi="Times New Roman" w:cs="Times New Roman"/>
          <w:spacing w:val="-4"/>
          <w:sz w:val="24"/>
          <w:szCs w:val="24"/>
        </w:rPr>
        <w:t xml:space="preserve"> (</w:t>
      </w:r>
      <w:proofErr w:type="gramStart"/>
      <w:r w:rsidRPr="00E65874">
        <w:rPr>
          <w:rFonts w:ascii="Times New Roman" w:eastAsia="Times New Roman" w:hAnsi="Times New Roman" w:cs="Times New Roman"/>
          <w:spacing w:val="-4"/>
          <w:sz w:val="24"/>
          <w:szCs w:val="24"/>
        </w:rPr>
        <w:t>квартальная</w:t>
      </w:r>
      <w:proofErr w:type="gramEnd"/>
      <w:r w:rsidRPr="00E65874">
        <w:rPr>
          <w:rFonts w:ascii="Times New Roman" w:eastAsia="Times New Roman" w:hAnsi="Times New Roman" w:cs="Times New Roman"/>
          <w:spacing w:val="-4"/>
          <w:sz w:val="24"/>
          <w:szCs w:val="24"/>
        </w:rPr>
        <w:t>) «Сведения об инвестициях из-за рубежа (за рубеж)» и Инструкции по ее заполнению (САЗ 15-30)</w:t>
      </w:r>
      <w:r w:rsidRPr="00E65874">
        <w:rPr>
          <w:rFonts w:ascii="Times New Roman" w:eastAsia="Times New Roman" w:hAnsi="Times New Roman" w:cs="Times New Roman"/>
          <w:sz w:val="24"/>
          <w:szCs w:val="24"/>
        </w:rPr>
        <w:t>.</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 xml:space="preserve">19. </w:t>
      </w:r>
      <w:proofErr w:type="gramStart"/>
      <w:r w:rsidRPr="00E65874">
        <w:rPr>
          <w:rFonts w:ascii="Times New Roman" w:hAnsi="Times New Roman" w:cs="Times New Roman"/>
          <w:sz w:val="24"/>
          <w:szCs w:val="24"/>
        </w:rPr>
        <w:t>Контроль за</w:t>
      </w:r>
      <w:proofErr w:type="gramEnd"/>
      <w:r w:rsidRPr="00E65874">
        <w:rPr>
          <w:rFonts w:ascii="Times New Roman" w:hAnsi="Times New Roman" w:cs="Times New Roman"/>
          <w:sz w:val="24"/>
          <w:szCs w:val="24"/>
        </w:rPr>
        <w:t xml:space="preserve"> исполнением настоящего Приказа возложить на начальника Государственной службы статистики Приднестровской Молдавской Республики.</w:t>
      </w:r>
    </w:p>
    <w:p w:rsidR="00227200" w:rsidRPr="00E65874" w:rsidRDefault="00227200" w:rsidP="00227200">
      <w:pPr>
        <w:spacing w:after="0" w:line="240" w:lineRule="auto"/>
        <w:ind w:firstLine="708"/>
        <w:jc w:val="both"/>
        <w:rPr>
          <w:rFonts w:ascii="Times New Roman" w:hAnsi="Times New Roman" w:cs="Times New Roman"/>
          <w:sz w:val="24"/>
          <w:szCs w:val="24"/>
        </w:rPr>
      </w:pPr>
      <w:r w:rsidRPr="00E65874">
        <w:rPr>
          <w:rFonts w:ascii="Times New Roman" w:hAnsi="Times New Roman" w:cs="Times New Roman"/>
          <w:sz w:val="24"/>
          <w:szCs w:val="24"/>
        </w:rPr>
        <w:t>20. Настоящий Приказ вступает в силу с 1 января 2017 года.</w:t>
      </w:r>
    </w:p>
    <w:p w:rsidR="00DF7B32" w:rsidRPr="00074DA8" w:rsidRDefault="00DF7B32" w:rsidP="00227200">
      <w:pPr>
        <w:spacing w:after="0"/>
        <w:jc w:val="both"/>
        <w:rPr>
          <w:rFonts w:ascii="Times New Roman" w:hAnsi="Times New Roman" w:cs="Times New Roman"/>
          <w:sz w:val="24"/>
          <w:szCs w:val="24"/>
        </w:rPr>
      </w:pPr>
    </w:p>
    <w:p w:rsidR="00393FB3" w:rsidRDefault="00393FB3" w:rsidP="00E56DB1">
      <w:pPr>
        <w:tabs>
          <w:tab w:val="left" w:pos="8325"/>
        </w:tabs>
        <w:spacing w:after="0"/>
        <w:jc w:val="both"/>
        <w:rPr>
          <w:rFonts w:ascii="Times New Roman" w:hAnsi="Times New Roman" w:cs="Times New Roman"/>
          <w:sz w:val="24"/>
          <w:szCs w:val="24"/>
        </w:rPr>
      </w:pPr>
    </w:p>
    <w:p w:rsidR="00DF7B32" w:rsidRPr="00117ECC" w:rsidRDefault="00393FB3" w:rsidP="00E56DB1">
      <w:pPr>
        <w:tabs>
          <w:tab w:val="left" w:pos="8325"/>
        </w:tabs>
        <w:spacing w:after="0"/>
        <w:jc w:val="both"/>
        <w:rPr>
          <w:rFonts w:ascii="Times New Roman" w:hAnsi="Times New Roman" w:cs="Times New Roman"/>
          <w:b/>
          <w:sz w:val="24"/>
          <w:szCs w:val="24"/>
        </w:rPr>
      </w:pPr>
      <w:r>
        <w:rPr>
          <w:rFonts w:ascii="Times New Roman" w:hAnsi="Times New Roman" w:cs="Times New Roman"/>
          <w:b/>
          <w:sz w:val="24"/>
          <w:szCs w:val="24"/>
        </w:rPr>
        <w:t>Министр</w:t>
      </w:r>
      <w:r w:rsidR="00117ECC">
        <w:rPr>
          <w:rFonts w:ascii="Times New Roman" w:hAnsi="Times New Roman" w:cs="Times New Roman"/>
          <w:b/>
          <w:sz w:val="24"/>
          <w:szCs w:val="24"/>
        </w:rPr>
        <w:t xml:space="preserve">                                                                                                              </w:t>
      </w:r>
      <w:r>
        <w:rPr>
          <w:rFonts w:ascii="Times New Roman" w:hAnsi="Times New Roman" w:cs="Times New Roman"/>
          <w:b/>
          <w:sz w:val="24"/>
          <w:szCs w:val="24"/>
        </w:rPr>
        <w:t xml:space="preserve">Д.С. </w:t>
      </w:r>
      <w:proofErr w:type="spellStart"/>
      <w:r>
        <w:rPr>
          <w:rFonts w:ascii="Times New Roman" w:hAnsi="Times New Roman" w:cs="Times New Roman"/>
          <w:b/>
          <w:sz w:val="24"/>
          <w:szCs w:val="24"/>
        </w:rPr>
        <w:t>Болтрушко</w:t>
      </w:r>
      <w:proofErr w:type="spellEnd"/>
    </w:p>
    <w:p w:rsidR="00DF7B32" w:rsidRPr="00074DA8" w:rsidRDefault="00DF7B32" w:rsidP="005331D9">
      <w:pPr>
        <w:spacing w:after="0"/>
        <w:jc w:val="both"/>
        <w:rPr>
          <w:rFonts w:ascii="Times New Roman" w:hAnsi="Times New Roman" w:cs="Times New Roman"/>
          <w:sz w:val="24"/>
          <w:szCs w:val="24"/>
        </w:rPr>
      </w:pPr>
    </w:p>
    <w:p w:rsidR="00DF7B32" w:rsidRPr="00074DA8" w:rsidRDefault="00DF7B32" w:rsidP="005331D9">
      <w:pPr>
        <w:spacing w:after="0"/>
        <w:jc w:val="both"/>
        <w:rPr>
          <w:rFonts w:ascii="Times New Roman" w:hAnsi="Times New Roman" w:cs="Times New Roman"/>
          <w:sz w:val="24"/>
          <w:szCs w:val="24"/>
        </w:rPr>
      </w:pPr>
    </w:p>
    <w:p w:rsidR="00DF7B32" w:rsidRPr="00074DA8" w:rsidRDefault="00DF7B32" w:rsidP="005331D9">
      <w:pPr>
        <w:spacing w:after="0"/>
        <w:jc w:val="both"/>
        <w:rPr>
          <w:rFonts w:ascii="Times New Roman" w:hAnsi="Times New Roman" w:cs="Times New Roman"/>
          <w:sz w:val="24"/>
          <w:szCs w:val="24"/>
        </w:rPr>
      </w:pPr>
    </w:p>
    <w:p w:rsidR="00DF7B32" w:rsidRPr="00074DA8" w:rsidRDefault="00DF7B32" w:rsidP="005331D9">
      <w:pPr>
        <w:spacing w:after="0"/>
        <w:jc w:val="both"/>
        <w:rPr>
          <w:rFonts w:ascii="Times New Roman" w:hAnsi="Times New Roman" w:cs="Times New Roman"/>
          <w:sz w:val="24"/>
          <w:szCs w:val="24"/>
        </w:rPr>
      </w:pPr>
    </w:p>
    <w:p w:rsidR="008B64A2" w:rsidRDefault="008B64A2" w:rsidP="00DF7B32">
      <w:pPr>
        <w:tabs>
          <w:tab w:val="left" w:pos="1418"/>
        </w:tabs>
        <w:spacing w:line="240" w:lineRule="auto"/>
        <w:ind w:right="424"/>
        <w:jc w:val="both"/>
        <w:rPr>
          <w:rFonts w:ascii="Times New Roman" w:hAnsi="Times New Roman" w:cs="Times New Roman"/>
          <w:sz w:val="24"/>
          <w:szCs w:val="24"/>
        </w:rPr>
      </w:pPr>
    </w:p>
    <w:p w:rsidR="00F07207" w:rsidRPr="00074DA8" w:rsidRDefault="00F07207" w:rsidP="00DF7B32">
      <w:pPr>
        <w:tabs>
          <w:tab w:val="left" w:pos="1418"/>
        </w:tabs>
        <w:spacing w:line="240" w:lineRule="auto"/>
        <w:ind w:right="424"/>
        <w:jc w:val="both"/>
        <w:rPr>
          <w:rFonts w:ascii="Times New Roman" w:hAnsi="Times New Roman" w:cs="Times New Roman"/>
          <w:sz w:val="24"/>
          <w:szCs w:val="24"/>
        </w:rPr>
      </w:pPr>
    </w:p>
    <w:p w:rsidR="008B64A2" w:rsidRPr="00074DA8" w:rsidRDefault="008B64A2" w:rsidP="00DF7B32">
      <w:pPr>
        <w:tabs>
          <w:tab w:val="left" w:pos="1418"/>
        </w:tabs>
        <w:spacing w:line="240" w:lineRule="auto"/>
        <w:ind w:right="424"/>
        <w:jc w:val="both"/>
        <w:rPr>
          <w:rFonts w:ascii="Times New Roman" w:hAnsi="Times New Roman" w:cs="Times New Roman"/>
          <w:sz w:val="24"/>
          <w:szCs w:val="24"/>
        </w:rPr>
      </w:pPr>
    </w:p>
    <w:p w:rsidR="00691724" w:rsidRDefault="00691724">
      <w:pPr>
        <w:rPr>
          <w:rFonts w:ascii="Times New Roman" w:hAnsi="Times New Roman" w:cs="Times New Roman"/>
          <w:sz w:val="24"/>
          <w:szCs w:val="24"/>
        </w:rPr>
      </w:pPr>
    </w:p>
    <w:p w:rsidR="00691724" w:rsidRDefault="00691724" w:rsidP="004C3BE8">
      <w:pPr>
        <w:tabs>
          <w:tab w:val="left" w:pos="180"/>
          <w:tab w:val="left" w:pos="360"/>
          <w:tab w:val="left" w:pos="1620"/>
          <w:tab w:val="left" w:pos="7371"/>
          <w:tab w:val="left" w:pos="10980"/>
        </w:tabs>
        <w:spacing w:after="0" w:line="204" w:lineRule="auto"/>
        <w:ind w:right="437" w:firstLine="6379"/>
        <w:rPr>
          <w:rFonts w:ascii="Times New Roman" w:hAnsi="Times New Roman" w:cs="Times New Roman"/>
          <w:color w:val="000000"/>
          <w:sz w:val="18"/>
          <w:szCs w:val="18"/>
        </w:rPr>
        <w:sectPr w:rsidR="00691724" w:rsidSect="00691724">
          <w:pgSz w:w="11906" w:h="16838"/>
          <w:pgMar w:top="567" w:right="567" w:bottom="1134" w:left="1701" w:header="709" w:footer="709" w:gutter="0"/>
          <w:cols w:space="708"/>
          <w:docGrid w:linePitch="360"/>
        </w:sectPr>
      </w:pPr>
    </w:p>
    <w:p w:rsidR="00722991" w:rsidRPr="00722991" w:rsidRDefault="00722991" w:rsidP="004C3BE8">
      <w:pPr>
        <w:tabs>
          <w:tab w:val="left" w:pos="180"/>
          <w:tab w:val="left" w:pos="360"/>
          <w:tab w:val="left" w:pos="1620"/>
          <w:tab w:val="left" w:pos="7371"/>
          <w:tab w:val="left" w:pos="1098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lastRenderedPageBreak/>
        <w:t xml:space="preserve">Приложение </w:t>
      </w:r>
    </w:p>
    <w:p w:rsidR="00722991" w:rsidRPr="00722991" w:rsidRDefault="00722991" w:rsidP="004C3BE8">
      <w:pPr>
        <w:tabs>
          <w:tab w:val="left" w:pos="180"/>
          <w:tab w:val="left" w:pos="360"/>
          <w:tab w:val="left" w:pos="1620"/>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к Приказу Министерства экономического развития</w:t>
      </w:r>
    </w:p>
    <w:p w:rsidR="00722991" w:rsidRPr="00722991" w:rsidRDefault="00722991" w:rsidP="004C3BE8">
      <w:pPr>
        <w:tabs>
          <w:tab w:val="left" w:pos="180"/>
          <w:tab w:val="left" w:pos="360"/>
          <w:tab w:val="left" w:pos="1620"/>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Приднестровской Молдавской Республики</w:t>
      </w:r>
    </w:p>
    <w:p w:rsidR="00722991" w:rsidRPr="00722991" w:rsidRDefault="00722991" w:rsidP="004C3BE8">
      <w:pPr>
        <w:tabs>
          <w:tab w:val="left" w:pos="180"/>
          <w:tab w:val="left" w:pos="360"/>
          <w:tab w:val="left" w:pos="1620"/>
          <w:tab w:val="left" w:pos="6521"/>
          <w:tab w:val="left" w:pos="6663"/>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от </w:t>
      </w:r>
      <w:r w:rsidR="00D572FC">
        <w:rPr>
          <w:rFonts w:ascii="Times New Roman" w:hAnsi="Times New Roman" w:cs="Times New Roman"/>
          <w:color w:val="000000"/>
          <w:sz w:val="18"/>
          <w:szCs w:val="18"/>
        </w:rPr>
        <w:t>14 ноября</w:t>
      </w:r>
      <w:r w:rsidRPr="00722991">
        <w:rPr>
          <w:rFonts w:ascii="Times New Roman" w:hAnsi="Times New Roman" w:cs="Times New Roman"/>
          <w:color w:val="000000"/>
          <w:sz w:val="18"/>
          <w:szCs w:val="18"/>
        </w:rPr>
        <w:t xml:space="preserve"> 2016 года № </w:t>
      </w:r>
      <w:r w:rsidR="00D572FC">
        <w:rPr>
          <w:rFonts w:ascii="Times New Roman" w:hAnsi="Times New Roman" w:cs="Times New Roman"/>
          <w:color w:val="000000"/>
          <w:sz w:val="18"/>
          <w:szCs w:val="18"/>
        </w:rPr>
        <w:t>136</w:t>
      </w:r>
    </w:p>
    <w:p w:rsidR="00722991" w:rsidRPr="00722991" w:rsidRDefault="00722991" w:rsidP="004C3BE8">
      <w:pPr>
        <w:tabs>
          <w:tab w:val="left" w:pos="180"/>
          <w:tab w:val="left" w:pos="360"/>
          <w:tab w:val="left" w:pos="1620"/>
          <w:tab w:val="left" w:pos="7371"/>
          <w:tab w:val="left" w:pos="1098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Приложение № 1</w:t>
      </w:r>
    </w:p>
    <w:p w:rsidR="00722991" w:rsidRPr="00722991" w:rsidRDefault="00722991" w:rsidP="004C3BE8">
      <w:pPr>
        <w:tabs>
          <w:tab w:val="left" w:pos="180"/>
          <w:tab w:val="left" w:pos="360"/>
          <w:tab w:val="left" w:pos="1620"/>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к Приказу Министерства экономического развития</w:t>
      </w:r>
    </w:p>
    <w:p w:rsidR="00722991" w:rsidRPr="00722991" w:rsidRDefault="00722991" w:rsidP="004C3BE8">
      <w:pPr>
        <w:tabs>
          <w:tab w:val="left" w:pos="180"/>
          <w:tab w:val="left" w:pos="360"/>
          <w:tab w:val="left" w:pos="1620"/>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Приднестровской Молдавской Республики</w:t>
      </w:r>
    </w:p>
    <w:p w:rsidR="00722991" w:rsidRPr="00722991" w:rsidRDefault="00722991" w:rsidP="004C3BE8">
      <w:pPr>
        <w:tabs>
          <w:tab w:val="left" w:pos="180"/>
          <w:tab w:val="left" w:pos="360"/>
          <w:tab w:val="left" w:pos="1620"/>
          <w:tab w:val="left" w:pos="6521"/>
          <w:tab w:val="left" w:pos="6663"/>
          <w:tab w:val="left" w:pos="7371"/>
          <w:tab w:val="left" w:pos="9540"/>
        </w:tabs>
        <w:spacing w:after="0" w:line="204" w:lineRule="auto"/>
        <w:ind w:right="437" w:firstLine="6379"/>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от 8 </w:t>
      </w:r>
      <w:r w:rsidR="001D4DE8">
        <w:rPr>
          <w:rFonts w:ascii="Times New Roman" w:hAnsi="Times New Roman" w:cs="Times New Roman"/>
          <w:color w:val="000000"/>
          <w:sz w:val="18"/>
          <w:szCs w:val="18"/>
        </w:rPr>
        <w:t>октября 2009</w:t>
      </w:r>
      <w:r w:rsidRPr="00722991">
        <w:rPr>
          <w:rFonts w:ascii="Times New Roman" w:hAnsi="Times New Roman" w:cs="Times New Roman"/>
          <w:color w:val="000000"/>
          <w:sz w:val="18"/>
          <w:szCs w:val="18"/>
        </w:rPr>
        <w:t xml:space="preserve"> года № 432</w:t>
      </w:r>
    </w:p>
    <w:p w:rsidR="00722991" w:rsidRPr="00722991" w:rsidRDefault="00612B63" w:rsidP="00722991">
      <w:pPr>
        <w:spacing w:line="204" w:lineRule="auto"/>
        <w:jc w:val="right"/>
        <w:rPr>
          <w:rFonts w:ascii="Times New Roman" w:hAnsi="Times New Roman" w:cs="Times New Roman"/>
          <w:color w:val="000000"/>
          <w:sz w:val="16"/>
        </w:rPr>
      </w:pPr>
      <w:r w:rsidRPr="00612B63">
        <w:rPr>
          <w:rFonts w:ascii="Times New Roman" w:hAnsi="Times New Roman" w:cs="Times New Roman"/>
          <w:noProof/>
          <w:color w:val="000000"/>
        </w:rPr>
        <w:pict>
          <v:rect id="_x0000_s1032" style="position:absolute;left:0;text-align:left;margin-left:94.05pt;margin-top:1.55pt;width:338.4pt;height:26.45pt;z-index:251662336" o:allowincell="f">
            <v:textbox style="mso-next-textbox:#_x0000_s1032">
              <w:txbxContent>
                <w:p w:rsidR="00F15BE4" w:rsidRPr="004C3BE8" w:rsidRDefault="00F15BE4" w:rsidP="004C3BE8">
                  <w:pPr>
                    <w:spacing w:after="0" w:line="204" w:lineRule="auto"/>
                    <w:jc w:val="center"/>
                    <w:rPr>
                      <w:rFonts w:ascii="Times New Roman" w:hAnsi="Times New Roman" w:cs="Times New Roman"/>
                      <w:b/>
                      <w:sz w:val="18"/>
                      <w:szCs w:val="18"/>
                    </w:rPr>
                  </w:pPr>
                  <w:r w:rsidRPr="004C3BE8">
                    <w:rPr>
                      <w:rFonts w:ascii="Times New Roman" w:hAnsi="Times New Roman" w:cs="Times New Roman"/>
                      <w:b/>
                      <w:sz w:val="18"/>
                      <w:szCs w:val="18"/>
                    </w:rPr>
                    <w:t>ГОСУДАРСТВЕННАЯ СТАТИСТИЧЕСКАЯ ОТЧЕТНОСТЬ</w:t>
                  </w:r>
                </w:p>
                <w:p w:rsidR="00F15BE4" w:rsidRPr="004C3BE8" w:rsidRDefault="00F15BE4" w:rsidP="004C3BE8">
                  <w:pPr>
                    <w:spacing w:line="204" w:lineRule="auto"/>
                    <w:jc w:val="center"/>
                    <w:rPr>
                      <w:rFonts w:ascii="Times New Roman" w:hAnsi="Times New Roman" w:cs="Times New Roman"/>
                      <w:b/>
                      <w:sz w:val="18"/>
                      <w:szCs w:val="18"/>
                    </w:rPr>
                  </w:pPr>
                  <w:r w:rsidRPr="004C3BE8">
                    <w:rPr>
                      <w:rFonts w:ascii="Times New Roman" w:hAnsi="Times New Roman" w:cs="Times New Roman"/>
                      <w:b/>
                      <w:sz w:val="18"/>
                      <w:szCs w:val="18"/>
                    </w:rPr>
                    <w:t>Конфиденциальность гарантируется получателем информации</w:t>
                  </w:r>
                </w:p>
                <w:p w:rsidR="00F15BE4" w:rsidRPr="00933F1A" w:rsidRDefault="00F15BE4" w:rsidP="00722991">
                  <w:pPr>
                    <w:spacing w:line="204" w:lineRule="auto"/>
                    <w:jc w:val="center"/>
                    <w:rPr>
                      <w:b/>
                      <w:sz w:val="18"/>
                      <w:szCs w:val="18"/>
                    </w:rPr>
                  </w:pPr>
                  <w:r w:rsidRPr="00933F1A">
                    <w:rPr>
                      <w:b/>
                      <w:sz w:val="18"/>
                      <w:szCs w:val="18"/>
                    </w:rPr>
                    <w:t>Конфиденциальность гарантируется получателем информации</w:t>
                  </w:r>
                </w:p>
              </w:txbxContent>
            </v:textbox>
          </v:rect>
        </w:pict>
      </w:r>
    </w:p>
    <w:p w:rsidR="00722991" w:rsidRPr="00722991" w:rsidRDefault="00612B63" w:rsidP="00722991">
      <w:pPr>
        <w:spacing w:line="204" w:lineRule="auto"/>
        <w:jc w:val="both"/>
        <w:rPr>
          <w:rFonts w:ascii="Times New Roman" w:hAnsi="Times New Roman" w:cs="Times New Roman"/>
          <w:color w:val="000000"/>
        </w:rPr>
      </w:pPr>
      <w:r>
        <w:rPr>
          <w:rFonts w:ascii="Times New Roman" w:hAnsi="Times New Roman" w:cs="Times New Roman"/>
          <w:noProof/>
          <w:color w:val="000000"/>
        </w:rPr>
        <w:pict>
          <v:rect id="_x0000_s1033" style="position:absolute;left:0;text-align:left;margin-left:73.65pt;margin-top:13.55pt;width:396pt;height:26.95pt;flip:y;z-index:251663360" o:allowincell="f">
            <v:textbox style="mso-next-textbox:#_x0000_s1033">
              <w:txbxContent>
                <w:p w:rsidR="00F15BE4" w:rsidRPr="00933F1A" w:rsidRDefault="00F15BE4" w:rsidP="004C3BE8">
                  <w:pPr>
                    <w:pStyle w:val="a3"/>
                    <w:spacing w:line="204" w:lineRule="auto"/>
                    <w:jc w:val="center"/>
                    <w:rPr>
                      <w:sz w:val="18"/>
                      <w:szCs w:val="18"/>
                    </w:rPr>
                  </w:pPr>
                  <w:r w:rsidRPr="00933F1A">
                    <w:rPr>
                      <w:sz w:val="18"/>
                      <w:szCs w:val="18"/>
                    </w:rPr>
                    <w:t>Нарушение сроков представления информации или ее искажение влечет</w:t>
                  </w:r>
                </w:p>
                <w:p w:rsidR="00F15BE4" w:rsidRPr="00933F1A" w:rsidRDefault="00F15BE4" w:rsidP="004C3BE8">
                  <w:pPr>
                    <w:pStyle w:val="a3"/>
                    <w:spacing w:line="204" w:lineRule="auto"/>
                    <w:jc w:val="center"/>
                    <w:rPr>
                      <w:sz w:val="18"/>
                      <w:szCs w:val="18"/>
                    </w:rPr>
                  </w:pPr>
                  <w:r w:rsidRPr="00933F1A">
                    <w:rPr>
                      <w:sz w:val="18"/>
                      <w:szCs w:val="18"/>
                    </w:rPr>
                    <w:t>ответственность, установленную действующим законодательством</w:t>
                  </w:r>
                </w:p>
              </w:txbxContent>
            </v:textbox>
          </v:rect>
        </w:pict>
      </w:r>
    </w:p>
    <w:p w:rsidR="00722991" w:rsidRPr="00722991" w:rsidRDefault="00722991" w:rsidP="00722991">
      <w:pPr>
        <w:spacing w:line="204" w:lineRule="auto"/>
        <w:jc w:val="both"/>
        <w:rPr>
          <w:rFonts w:ascii="Times New Roman" w:hAnsi="Times New Roman" w:cs="Times New Roman"/>
          <w:color w:val="000000"/>
        </w:rPr>
      </w:pPr>
    </w:p>
    <w:tbl>
      <w:tblPr>
        <w:tblW w:w="1098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1816"/>
        <w:gridCol w:w="1341"/>
        <w:gridCol w:w="2467"/>
        <w:gridCol w:w="1210"/>
        <w:gridCol w:w="1589"/>
        <w:gridCol w:w="1472"/>
      </w:tblGrid>
      <w:tr w:rsidR="00722991" w:rsidRPr="00722991" w:rsidTr="008E0491">
        <w:trPr>
          <w:trHeight w:val="226"/>
          <w:jc w:val="center"/>
        </w:trPr>
        <w:tc>
          <w:tcPr>
            <w:tcW w:w="10988" w:type="dxa"/>
            <w:gridSpan w:val="7"/>
            <w:tcBorders>
              <w:top w:val="single" w:sz="4" w:space="0" w:color="auto"/>
            </w:tcBorders>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Код (проставляет отчитывающаяся организация)</w:t>
            </w:r>
          </w:p>
        </w:tc>
      </w:tr>
      <w:tr w:rsidR="00722991" w:rsidRPr="00722991" w:rsidTr="00130401">
        <w:trPr>
          <w:trHeight w:val="367"/>
          <w:jc w:val="center"/>
        </w:trPr>
        <w:tc>
          <w:tcPr>
            <w:tcW w:w="1093"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формы</w:t>
            </w:r>
          </w:p>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документа по ОКУД</w:t>
            </w:r>
          </w:p>
        </w:tc>
        <w:tc>
          <w:tcPr>
            <w:tcW w:w="1816"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отчитывающейся организации</w:t>
            </w:r>
          </w:p>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по ОКПО</w:t>
            </w:r>
          </w:p>
        </w:tc>
        <w:tc>
          <w:tcPr>
            <w:tcW w:w="1341" w:type="dxa"/>
          </w:tcPr>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территории</w:t>
            </w:r>
          </w:p>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по СОАТО</w:t>
            </w:r>
          </w:p>
        </w:tc>
        <w:tc>
          <w:tcPr>
            <w:tcW w:w="2467" w:type="dxa"/>
            <w:vAlign w:val="center"/>
          </w:tcPr>
          <w:p w:rsidR="00722991" w:rsidRPr="004C3BE8" w:rsidRDefault="00722991" w:rsidP="004C3BE8">
            <w:pPr>
              <w:suppressAutoHyphens/>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 xml:space="preserve">министерства (ведомства), органа управления </w:t>
            </w:r>
          </w:p>
          <w:p w:rsidR="00722991" w:rsidRPr="004C3BE8" w:rsidRDefault="00722991" w:rsidP="004C3BE8">
            <w:pPr>
              <w:suppressAutoHyphens/>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по СООГУ</w:t>
            </w:r>
          </w:p>
        </w:tc>
        <w:tc>
          <w:tcPr>
            <w:tcW w:w="1210" w:type="dxa"/>
          </w:tcPr>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отрасли</w:t>
            </w:r>
          </w:p>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по КОНХ</w:t>
            </w:r>
          </w:p>
        </w:tc>
        <w:tc>
          <w:tcPr>
            <w:tcW w:w="1589" w:type="dxa"/>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организационно-правовой формы</w:t>
            </w:r>
          </w:p>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по СООПФ</w:t>
            </w:r>
          </w:p>
        </w:tc>
        <w:tc>
          <w:tcPr>
            <w:tcW w:w="1472" w:type="dxa"/>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формы</w:t>
            </w:r>
          </w:p>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собственности</w:t>
            </w:r>
          </w:p>
          <w:p w:rsidR="00722991" w:rsidRPr="004C3BE8" w:rsidRDefault="00722991" w:rsidP="004C3BE8">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по СОФС</w:t>
            </w:r>
          </w:p>
        </w:tc>
      </w:tr>
      <w:tr w:rsidR="008E0491" w:rsidRPr="00722991" w:rsidTr="008E0491">
        <w:trPr>
          <w:trHeight w:val="166"/>
          <w:jc w:val="center"/>
        </w:trPr>
        <w:tc>
          <w:tcPr>
            <w:tcW w:w="1093" w:type="dxa"/>
            <w:vAlign w:val="center"/>
          </w:tcPr>
          <w:p w:rsidR="008E0491" w:rsidRPr="00722991" w:rsidRDefault="008E0491" w:rsidP="00F91C99">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1</w:t>
            </w:r>
          </w:p>
        </w:tc>
        <w:tc>
          <w:tcPr>
            <w:tcW w:w="1816" w:type="dxa"/>
            <w:vAlign w:val="center"/>
          </w:tcPr>
          <w:p w:rsidR="008E0491" w:rsidRPr="00722991" w:rsidRDefault="008E0491" w:rsidP="00F91C99">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2</w:t>
            </w:r>
          </w:p>
        </w:tc>
        <w:tc>
          <w:tcPr>
            <w:tcW w:w="1341" w:type="dxa"/>
            <w:vAlign w:val="center"/>
          </w:tcPr>
          <w:p w:rsidR="008E0491" w:rsidRPr="00722991" w:rsidRDefault="008E0491" w:rsidP="00F91C99">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3</w:t>
            </w:r>
          </w:p>
        </w:tc>
        <w:tc>
          <w:tcPr>
            <w:tcW w:w="2467" w:type="dxa"/>
            <w:vAlign w:val="center"/>
          </w:tcPr>
          <w:p w:rsidR="008E0491" w:rsidRPr="004C3BE8" w:rsidRDefault="008E0491" w:rsidP="00F91C99">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4</w:t>
            </w:r>
          </w:p>
        </w:tc>
        <w:tc>
          <w:tcPr>
            <w:tcW w:w="1210" w:type="dxa"/>
            <w:vAlign w:val="center"/>
          </w:tcPr>
          <w:p w:rsidR="008E0491" w:rsidRPr="004C3BE8" w:rsidRDefault="008E0491" w:rsidP="00F91C99">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5</w:t>
            </w:r>
          </w:p>
        </w:tc>
        <w:tc>
          <w:tcPr>
            <w:tcW w:w="1589" w:type="dxa"/>
            <w:vAlign w:val="center"/>
          </w:tcPr>
          <w:p w:rsidR="008E0491" w:rsidRPr="004C3BE8" w:rsidRDefault="008E0491" w:rsidP="00F91C99">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6</w:t>
            </w:r>
          </w:p>
        </w:tc>
        <w:tc>
          <w:tcPr>
            <w:tcW w:w="1472" w:type="dxa"/>
            <w:vAlign w:val="center"/>
          </w:tcPr>
          <w:p w:rsidR="008E0491" w:rsidRPr="004C3BE8" w:rsidRDefault="008E0491" w:rsidP="00F91C99">
            <w:pPr>
              <w:spacing w:after="0" w:line="204" w:lineRule="auto"/>
              <w:jc w:val="center"/>
              <w:rPr>
                <w:rFonts w:ascii="Times New Roman" w:hAnsi="Times New Roman" w:cs="Times New Roman"/>
                <w:color w:val="000000"/>
                <w:sz w:val="18"/>
                <w:szCs w:val="18"/>
              </w:rPr>
            </w:pPr>
            <w:r w:rsidRPr="004C3BE8">
              <w:rPr>
                <w:rFonts w:ascii="Times New Roman" w:hAnsi="Times New Roman" w:cs="Times New Roman"/>
                <w:color w:val="000000"/>
                <w:sz w:val="18"/>
                <w:szCs w:val="18"/>
              </w:rPr>
              <w:t>7</w:t>
            </w:r>
          </w:p>
        </w:tc>
      </w:tr>
      <w:tr w:rsidR="00722991" w:rsidRPr="00722991" w:rsidTr="00130401">
        <w:trPr>
          <w:trHeight w:val="191"/>
          <w:jc w:val="center"/>
        </w:trPr>
        <w:tc>
          <w:tcPr>
            <w:tcW w:w="1093"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lang w:val="en-US"/>
              </w:rPr>
              <w:t>X</w:t>
            </w:r>
          </w:p>
        </w:tc>
        <w:tc>
          <w:tcPr>
            <w:tcW w:w="1816"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p>
        </w:tc>
        <w:tc>
          <w:tcPr>
            <w:tcW w:w="1341"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p>
        </w:tc>
        <w:tc>
          <w:tcPr>
            <w:tcW w:w="2467" w:type="dxa"/>
            <w:vAlign w:val="center"/>
          </w:tcPr>
          <w:p w:rsidR="00722991" w:rsidRPr="004C3BE8" w:rsidRDefault="00722991" w:rsidP="004C3BE8">
            <w:pPr>
              <w:suppressAutoHyphens/>
              <w:spacing w:after="0" w:line="204" w:lineRule="auto"/>
              <w:jc w:val="center"/>
              <w:rPr>
                <w:rFonts w:ascii="Times New Roman" w:hAnsi="Times New Roman" w:cs="Times New Roman"/>
                <w:color w:val="000000"/>
                <w:sz w:val="18"/>
                <w:szCs w:val="18"/>
              </w:rPr>
            </w:pPr>
          </w:p>
        </w:tc>
        <w:tc>
          <w:tcPr>
            <w:tcW w:w="1210" w:type="dxa"/>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p>
        </w:tc>
        <w:tc>
          <w:tcPr>
            <w:tcW w:w="1589" w:type="dxa"/>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p>
        </w:tc>
        <w:tc>
          <w:tcPr>
            <w:tcW w:w="1472" w:type="dxa"/>
            <w:vAlign w:val="center"/>
          </w:tcPr>
          <w:p w:rsidR="00722991" w:rsidRPr="004C3BE8" w:rsidRDefault="00722991" w:rsidP="004C3BE8">
            <w:pPr>
              <w:spacing w:after="0" w:line="204" w:lineRule="auto"/>
              <w:jc w:val="center"/>
              <w:rPr>
                <w:rFonts w:ascii="Times New Roman" w:hAnsi="Times New Roman" w:cs="Times New Roman"/>
                <w:color w:val="000000"/>
                <w:sz w:val="18"/>
                <w:szCs w:val="18"/>
              </w:rPr>
            </w:pPr>
          </w:p>
        </w:tc>
      </w:tr>
    </w:tbl>
    <w:p w:rsidR="00722991" w:rsidRPr="00722991" w:rsidRDefault="00722991" w:rsidP="004C3BE8">
      <w:pPr>
        <w:spacing w:after="0" w:line="204" w:lineRule="auto"/>
        <w:rPr>
          <w:rFonts w:ascii="Times New Roman" w:hAnsi="Times New Roman" w:cs="Times New Roman"/>
          <w:b/>
          <w:color w:val="000000"/>
          <w:sz w:val="20"/>
          <w:szCs w:val="20"/>
        </w:rPr>
      </w:pPr>
    </w:p>
    <w:tbl>
      <w:tblPr>
        <w:tblW w:w="11224" w:type="dxa"/>
        <w:tblInd w:w="-34" w:type="dxa"/>
        <w:tblLayout w:type="fixed"/>
        <w:tblLook w:val="0000"/>
      </w:tblPr>
      <w:tblGrid>
        <w:gridCol w:w="4838"/>
        <w:gridCol w:w="284"/>
        <w:gridCol w:w="6102"/>
      </w:tblGrid>
      <w:tr w:rsidR="00722991" w:rsidRPr="00722991" w:rsidTr="00130401">
        <w:trPr>
          <w:trHeight w:val="2083"/>
        </w:trPr>
        <w:tc>
          <w:tcPr>
            <w:tcW w:w="4838" w:type="dxa"/>
          </w:tcPr>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Наименование </w:t>
            </w:r>
            <w:proofErr w:type="gramStart"/>
            <w:r w:rsidRPr="00722991">
              <w:rPr>
                <w:rFonts w:ascii="Times New Roman" w:hAnsi="Times New Roman" w:cs="Times New Roman"/>
                <w:color w:val="000000"/>
                <w:sz w:val="18"/>
                <w:szCs w:val="18"/>
              </w:rPr>
              <w:t>отчитывающейся</w:t>
            </w:r>
            <w:proofErr w:type="gramEnd"/>
          </w:p>
          <w:p w:rsidR="00722991" w:rsidRPr="00722991" w:rsidRDefault="00722991" w:rsidP="004C3BE8">
            <w:pPr>
              <w:tabs>
                <w:tab w:val="left" w:pos="3854"/>
              </w:tabs>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организации ____________________________________</w:t>
            </w:r>
          </w:p>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tabs>
                <w:tab w:val="left" w:pos="3841"/>
              </w:tabs>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________________________________________________</w:t>
            </w:r>
          </w:p>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Место нахождения _______________________________</w:t>
            </w:r>
          </w:p>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________________________________________________</w:t>
            </w:r>
          </w:p>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tabs>
                <w:tab w:val="left" w:pos="3891"/>
              </w:tabs>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Источник финансирования* _______________________</w:t>
            </w:r>
          </w:p>
        </w:tc>
        <w:tc>
          <w:tcPr>
            <w:tcW w:w="284" w:type="dxa"/>
          </w:tcPr>
          <w:p w:rsidR="00722991" w:rsidRPr="00722991" w:rsidRDefault="00722991" w:rsidP="004C3BE8">
            <w:pPr>
              <w:spacing w:after="0" w:line="204" w:lineRule="auto"/>
              <w:rPr>
                <w:rFonts w:ascii="Times New Roman" w:hAnsi="Times New Roman" w:cs="Times New Roman"/>
                <w:color w:val="000000"/>
                <w:sz w:val="18"/>
                <w:szCs w:val="18"/>
              </w:rPr>
            </w:pPr>
          </w:p>
        </w:tc>
        <w:tc>
          <w:tcPr>
            <w:tcW w:w="6102" w:type="dxa"/>
          </w:tcPr>
          <w:tbl>
            <w:tblPr>
              <w:tblW w:w="859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5"/>
              <w:gridCol w:w="2126"/>
              <w:gridCol w:w="2770"/>
            </w:tblGrid>
            <w:tr w:rsidR="00722991" w:rsidRPr="00722991" w:rsidTr="00130401">
              <w:trPr>
                <w:trHeight w:val="260"/>
              </w:trPr>
              <w:tc>
                <w:tcPr>
                  <w:tcW w:w="8591" w:type="dxa"/>
                  <w:gridSpan w:val="3"/>
                  <w:tcBorders>
                    <w:top w:val="nil"/>
                    <w:left w:val="nil"/>
                    <w:bottom w:val="nil"/>
                    <w:right w:val="nil"/>
                  </w:tcBorders>
                </w:tcPr>
                <w:p w:rsidR="00722991" w:rsidRPr="00722991" w:rsidRDefault="00722991" w:rsidP="00696435">
                  <w:pPr>
                    <w:spacing w:after="0" w:line="204" w:lineRule="auto"/>
                    <w:rPr>
                      <w:rFonts w:ascii="Times New Roman" w:hAnsi="Times New Roman" w:cs="Times New Roman"/>
                      <w:b/>
                      <w:color w:val="000000"/>
                      <w:sz w:val="20"/>
                      <w:szCs w:val="20"/>
                    </w:rPr>
                  </w:pPr>
                  <w:r w:rsidRPr="00722991">
                    <w:rPr>
                      <w:rFonts w:ascii="Times New Roman" w:hAnsi="Times New Roman" w:cs="Times New Roman"/>
                      <w:b/>
                      <w:color w:val="000000"/>
                      <w:sz w:val="20"/>
                      <w:szCs w:val="20"/>
                    </w:rPr>
                    <w:t xml:space="preserve">                    </w:t>
                  </w:r>
                  <w:r w:rsidR="00696435">
                    <w:rPr>
                      <w:rFonts w:ascii="Times New Roman" w:hAnsi="Times New Roman" w:cs="Times New Roman"/>
                      <w:b/>
                      <w:color w:val="000000"/>
                      <w:sz w:val="20"/>
                      <w:szCs w:val="20"/>
                    </w:rPr>
                    <w:t xml:space="preserve">             </w:t>
                  </w:r>
                  <w:r w:rsidRPr="00722991">
                    <w:rPr>
                      <w:rFonts w:ascii="Times New Roman" w:hAnsi="Times New Roman" w:cs="Times New Roman"/>
                      <w:b/>
                      <w:color w:val="000000"/>
                      <w:sz w:val="20"/>
                      <w:szCs w:val="20"/>
                    </w:rPr>
                    <w:t xml:space="preserve"> Форма № 7</w:t>
                  </w:r>
                  <w:r w:rsidR="00696435">
                    <w:rPr>
                      <w:rFonts w:ascii="Times New Roman" w:hAnsi="Times New Roman" w:cs="Times New Roman"/>
                      <w:b/>
                      <w:color w:val="000000"/>
                      <w:sz w:val="20"/>
                      <w:szCs w:val="20"/>
                    </w:rPr>
                    <w:t xml:space="preserve"> – </w:t>
                  </w:r>
                  <w:r w:rsidRPr="00722991">
                    <w:rPr>
                      <w:rFonts w:ascii="Times New Roman" w:hAnsi="Times New Roman" w:cs="Times New Roman"/>
                      <w:b/>
                      <w:color w:val="000000"/>
                      <w:sz w:val="20"/>
                      <w:szCs w:val="20"/>
                    </w:rPr>
                    <w:t>травматизм</w:t>
                  </w:r>
                </w:p>
              </w:tc>
            </w:tr>
            <w:tr w:rsidR="00722991" w:rsidRPr="00722991" w:rsidTr="00130401">
              <w:trPr>
                <w:trHeight w:val="476"/>
              </w:trPr>
              <w:tc>
                <w:tcPr>
                  <w:tcW w:w="8591" w:type="dxa"/>
                  <w:gridSpan w:val="3"/>
                  <w:tcBorders>
                    <w:top w:val="nil"/>
                    <w:left w:val="nil"/>
                    <w:bottom w:val="nil"/>
                    <w:right w:val="nil"/>
                  </w:tcBorders>
                </w:tcPr>
                <w:p w:rsidR="00722991" w:rsidRPr="00722991" w:rsidRDefault="00722991" w:rsidP="004C3BE8">
                  <w:pPr>
                    <w:tabs>
                      <w:tab w:val="left" w:pos="1872"/>
                      <w:tab w:val="left" w:pos="2410"/>
                      <w:tab w:val="left" w:pos="2637"/>
                      <w:tab w:val="left" w:pos="5440"/>
                    </w:tabs>
                    <w:spacing w:after="0" w:line="204" w:lineRule="auto"/>
                    <w:jc w:val="both"/>
                    <w:rPr>
                      <w:rFonts w:ascii="Times New Roman" w:hAnsi="Times New Roman" w:cs="Times New Roman"/>
                      <w:color w:val="000000"/>
                      <w:sz w:val="18"/>
                      <w:szCs w:val="18"/>
                    </w:rPr>
                  </w:pPr>
                  <w:proofErr w:type="gramStart"/>
                  <w:r w:rsidRPr="00722991">
                    <w:rPr>
                      <w:rFonts w:ascii="Times New Roman" w:hAnsi="Times New Roman" w:cs="Times New Roman"/>
                      <w:color w:val="000000"/>
                      <w:sz w:val="18"/>
                      <w:szCs w:val="18"/>
                    </w:rPr>
                    <w:t>Утверждена</w:t>
                  </w:r>
                  <w:proofErr w:type="gramEnd"/>
                  <w:r w:rsidRPr="00722991">
                    <w:rPr>
                      <w:rFonts w:ascii="Times New Roman" w:hAnsi="Times New Roman" w:cs="Times New Roman"/>
                      <w:color w:val="000000"/>
                      <w:sz w:val="18"/>
                      <w:szCs w:val="18"/>
                    </w:rPr>
                    <w:t xml:space="preserve"> Приказом Министерства экономического развития</w:t>
                  </w:r>
                </w:p>
                <w:p w:rsidR="00722991" w:rsidRPr="00722991" w:rsidRDefault="00722991" w:rsidP="004C3BE8">
                  <w:pPr>
                    <w:tabs>
                      <w:tab w:val="left" w:pos="1872"/>
                      <w:tab w:val="left" w:pos="2410"/>
                      <w:tab w:val="left" w:pos="2694"/>
                    </w:tabs>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Приднестровской Молдавской Республики</w:t>
                  </w:r>
                </w:p>
                <w:p w:rsidR="00722991" w:rsidRPr="00722991" w:rsidRDefault="00722991" w:rsidP="00C4763F">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от </w:t>
                  </w:r>
                  <w:r w:rsidR="00C4763F">
                    <w:rPr>
                      <w:rFonts w:ascii="Times New Roman" w:hAnsi="Times New Roman" w:cs="Times New Roman"/>
                      <w:color w:val="000000"/>
                      <w:sz w:val="18"/>
                      <w:szCs w:val="18"/>
                    </w:rPr>
                    <w:t xml:space="preserve">14 ноября </w:t>
                  </w:r>
                  <w:r w:rsidRPr="00722991">
                    <w:rPr>
                      <w:rFonts w:ascii="Times New Roman" w:hAnsi="Times New Roman" w:cs="Times New Roman"/>
                      <w:color w:val="000000"/>
                      <w:sz w:val="18"/>
                      <w:szCs w:val="18"/>
                    </w:rPr>
                    <w:t>20</w:t>
                  </w:r>
                  <w:r w:rsidR="00C4763F">
                    <w:rPr>
                      <w:rFonts w:ascii="Times New Roman" w:hAnsi="Times New Roman" w:cs="Times New Roman"/>
                      <w:color w:val="000000"/>
                      <w:sz w:val="18"/>
                      <w:szCs w:val="18"/>
                    </w:rPr>
                    <w:t>16</w:t>
                  </w:r>
                  <w:r w:rsidRPr="00722991">
                    <w:rPr>
                      <w:rFonts w:ascii="Times New Roman" w:hAnsi="Times New Roman" w:cs="Times New Roman"/>
                      <w:color w:val="000000"/>
                      <w:sz w:val="18"/>
                      <w:szCs w:val="18"/>
                    </w:rPr>
                    <w:t xml:space="preserve"> года № </w:t>
                  </w:r>
                  <w:r w:rsidR="00C4763F">
                    <w:rPr>
                      <w:rFonts w:ascii="Times New Roman" w:hAnsi="Times New Roman" w:cs="Times New Roman"/>
                      <w:color w:val="000000"/>
                      <w:sz w:val="18"/>
                      <w:szCs w:val="18"/>
                    </w:rPr>
                    <w:t>136</w:t>
                  </w:r>
                  <w:r w:rsidRPr="00722991">
                    <w:rPr>
                      <w:rFonts w:ascii="Times New Roman" w:hAnsi="Times New Roman" w:cs="Times New Roman"/>
                      <w:color w:val="000000"/>
                      <w:sz w:val="18"/>
                      <w:szCs w:val="18"/>
                    </w:rPr>
                    <w:t xml:space="preserve"> </w:t>
                  </w:r>
                </w:p>
              </w:tc>
            </w:tr>
            <w:tr w:rsidR="00722991" w:rsidRPr="00722991" w:rsidTr="00130401">
              <w:trPr>
                <w:trHeight w:val="205"/>
              </w:trPr>
              <w:tc>
                <w:tcPr>
                  <w:tcW w:w="8591" w:type="dxa"/>
                  <w:gridSpan w:val="3"/>
                  <w:tcBorders>
                    <w:top w:val="nil"/>
                    <w:left w:val="nil"/>
                    <w:bottom w:val="nil"/>
                    <w:right w:val="nil"/>
                  </w:tcBorders>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b/>
                      <w:color w:val="000000"/>
                      <w:sz w:val="20"/>
                      <w:szCs w:val="20"/>
                    </w:rPr>
                    <w:t xml:space="preserve">                            </w:t>
                  </w:r>
                  <w:r w:rsidR="00696435">
                    <w:rPr>
                      <w:rFonts w:ascii="Times New Roman" w:hAnsi="Times New Roman" w:cs="Times New Roman"/>
                      <w:b/>
                      <w:color w:val="000000"/>
                      <w:sz w:val="20"/>
                      <w:szCs w:val="20"/>
                    </w:rPr>
                    <w:t xml:space="preserve">                     </w:t>
                  </w:r>
                  <w:r w:rsidRPr="00722991">
                    <w:rPr>
                      <w:rFonts w:ascii="Times New Roman" w:hAnsi="Times New Roman" w:cs="Times New Roman"/>
                      <w:b/>
                      <w:color w:val="000000"/>
                      <w:sz w:val="20"/>
                      <w:szCs w:val="20"/>
                    </w:rPr>
                    <w:t xml:space="preserve"> Годовая</w:t>
                  </w:r>
                </w:p>
              </w:tc>
            </w:tr>
            <w:tr w:rsidR="00722991" w:rsidRPr="00722991" w:rsidTr="00130401">
              <w:trPr>
                <w:gridAfter w:val="1"/>
                <w:wAfter w:w="2770" w:type="dxa"/>
                <w:trHeight w:val="143"/>
              </w:trPr>
              <w:tc>
                <w:tcPr>
                  <w:tcW w:w="3695" w:type="dxa"/>
                </w:tcPr>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Предоставляют:</w:t>
                  </w:r>
                </w:p>
              </w:tc>
              <w:tc>
                <w:tcPr>
                  <w:tcW w:w="2126" w:type="dxa"/>
                </w:tcPr>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Сроки предоставления:</w:t>
                  </w:r>
                </w:p>
              </w:tc>
            </w:tr>
            <w:tr w:rsidR="00722991" w:rsidRPr="00722991" w:rsidTr="00130401">
              <w:trPr>
                <w:gridAfter w:val="1"/>
                <w:wAfter w:w="2770" w:type="dxa"/>
                <w:trHeight w:val="529"/>
              </w:trPr>
              <w:tc>
                <w:tcPr>
                  <w:tcW w:w="3695" w:type="dxa"/>
                </w:tcPr>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юридические лица (кроме субъектов малого предпринимательства) </w:t>
                  </w:r>
                  <w:r w:rsidRPr="00722991">
                    <w:rPr>
                      <w:rFonts w:ascii="Times New Roman" w:hAnsi="Times New Roman" w:cs="Times New Roman"/>
                      <w:sz w:val="18"/>
                      <w:szCs w:val="18"/>
                    </w:rPr>
                    <w:t>органу государственной статистики по месту нахождения</w:t>
                  </w:r>
                </w:p>
              </w:tc>
              <w:tc>
                <w:tcPr>
                  <w:tcW w:w="2126" w:type="dxa"/>
                  <w:vAlign w:val="center"/>
                </w:tcPr>
                <w:p w:rsidR="00722991" w:rsidRPr="00722991" w:rsidRDefault="00722991" w:rsidP="004C3BE8">
                  <w:pPr>
                    <w:spacing w:after="0" w:line="204" w:lineRule="auto"/>
                    <w:jc w:val="center"/>
                    <w:rPr>
                      <w:rFonts w:ascii="Times New Roman" w:hAnsi="Times New Roman" w:cs="Times New Roman"/>
                      <w:color w:val="000000"/>
                      <w:sz w:val="18"/>
                      <w:szCs w:val="18"/>
                    </w:rPr>
                  </w:pPr>
                  <w:r w:rsidRPr="00722991">
                    <w:rPr>
                      <w:rFonts w:ascii="Times New Roman" w:hAnsi="Times New Roman" w:cs="Times New Roman"/>
                      <w:color w:val="000000"/>
                      <w:sz w:val="18"/>
                      <w:szCs w:val="18"/>
                    </w:rPr>
                    <w:t>20 января</w:t>
                  </w:r>
                </w:p>
              </w:tc>
            </w:tr>
          </w:tbl>
          <w:p w:rsidR="00722991" w:rsidRPr="00722991" w:rsidRDefault="00722991" w:rsidP="004C3BE8">
            <w:pPr>
              <w:spacing w:after="0" w:line="204" w:lineRule="auto"/>
              <w:rPr>
                <w:rFonts w:ascii="Times New Roman" w:hAnsi="Times New Roman" w:cs="Times New Roman"/>
                <w:color w:val="000000"/>
                <w:sz w:val="18"/>
                <w:szCs w:val="18"/>
              </w:rPr>
            </w:pPr>
          </w:p>
        </w:tc>
      </w:tr>
    </w:tbl>
    <w:p w:rsidR="00722991" w:rsidRPr="00722991" w:rsidRDefault="00722991" w:rsidP="004C3BE8">
      <w:pPr>
        <w:spacing w:after="0" w:line="204" w:lineRule="auto"/>
        <w:jc w:val="center"/>
        <w:rPr>
          <w:rFonts w:ascii="Times New Roman" w:hAnsi="Times New Roman" w:cs="Times New Roman"/>
          <w:b/>
          <w:color w:val="000000"/>
          <w:sz w:val="20"/>
          <w:szCs w:val="20"/>
        </w:rPr>
      </w:pPr>
      <w:r w:rsidRPr="00722991">
        <w:rPr>
          <w:rFonts w:ascii="Times New Roman" w:hAnsi="Times New Roman" w:cs="Times New Roman"/>
          <w:b/>
          <w:color w:val="000000"/>
          <w:sz w:val="20"/>
          <w:szCs w:val="20"/>
        </w:rPr>
        <w:t>ОТЧЕТ О ВРЕМЕННОЙ НЕТРУДОСПОСОБНОСТИ</w:t>
      </w:r>
    </w:p>
    <w:p w:rsidR="00722991" w:rsidRPr="00722991" w:rsidRDefault="00722991" w:rsidP="004C3BE8">
      <w:pPr>
        <w:spacing w:after="0" w:line="204" w:lineRule="auto"/>
        <w:jc w:val="center"/>
        <w:rPr>
          <w:rFonts w:ascii="Times New Roman" w:hAnsi="Times New Roman" w:cs="Times New Roman"/>
          <w:b/>
          <w:color w:val="000000"/>
          <w:sz w:val="20"/>
          <w:szCs w:val="20"/>
        </w:rPr>
      </w:pPr>
      <w:r w:rsidRPr="00722991">
        <w:rPr>
          <w:rFonts w:ascii="Times New Roman" w:hAnsi="Times New Roman" w:cs="Times New Roman"/>
          <w:b/>
          <w:color w:val="000000"/>
          <w:sz w:val="20"/>
          <w:szCs w:val="20"/>
        </w:rPr>
        <w:t xml:space="preserve">И </w:t>
      </w:r>
      <w:proofErr w:type="gramStart"/>
      <w:r w:rsidRPr="00722991">
        <w:rPr>
          <w:rFonts w:ascii="Times New Roman" w:hAnsi="Times New Roman" w:cs="Times New Roman"/>
          <w:b/>
          <w:color w:val="000000"/>
          <w:sz w:val="20"/>
          <w:szCs w:val="20"/>
        </w:rPr>
        <w:t>ТРАВМАТИЗМЕ</w:t>
      </w:r>
      <w:proofErr w:type="gramEnd"/>
      <w:r w:rsidRPr="00722991">
        <w:rPr>
          <w:rFonts w:ascii="Times New Roman" w:hAnsi="Times New Roman" w:cs="Times New Roman"/>
          <w:b/>
          <w:color w:val="000000"/>
          <w:sz w:val="20"/>
          <w:szCs w:val="20"/>
        </w:rPr>
        <w:t xml:space="preserve"> НА ПРОИЗВОДСТВЕ</w:t>
      </w:r>
    </w:p>
    <w:tbl>
      <w:tblPr>
        <w:tblpPr w:leftFromText="180" w:rightFromText="180" w:vertAnchor="text" w:horzAnchor="margin" w:tblpY="280"/>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7"/>
        <w:gridCol w:w="1313"/>
        <w:gridCol w:w="567"/>
        <w:gridCol w:w="1329"/>
      </w:tblGrid>
      <w:tr w:rsidR="00722991" w:rsidRPr="00722991" w:rsidTr="00691724">
        <w:trPr>
          <w:trHeight w:val="416"/>
        </w:trPr>
        <w:tc>
          <w:tcPr>
            <w:tcW w:w="7867" w:type="dxa"/>
            <w:vAlign w:val="center"/>
          </w:tcPr>
          <w:p w:rsidR="00722991" w:rsidRPr="008E0491" w:rsidRDefault="00722991" w:rsidP="004C3BE8">
            <w:pPr>
              <w:pStyle w:val="a3"/>
              <w:spacing w:line="204" w:lineRule="auto"/>
              <w:ind w:right="308"/>
              <w:jc w:val="center"/>
              <w:rPr>
                <w:color w:val="000000"/>
                <w:sz w:val="22"/>
                <w:szCs w:val="22"/>
              </w:rPr>
            </w:pPr>
            <w:r w:rsidRPr="008E0491">
              <w:rPr>
                <w:color w:val="000000"/>
                <w:sz w:val="22"/>
                <w:szCs w:val="22"/>
              </w:rPr>
              <w:t>Наименование показателя</w:t>
            </w:r>
          </w:p>
        </w:tc>
        <w:tc>
          <w:tcPr>
            <w:tcW w:w="1313" w:type="dxa"/>
            <w:vAlign w:val="center"/>
          </w:tcPr>
          <w:p w:rsidR="00722991" w:rsidRPr="008E0491" w:rsidRDefault="00722991" w:rsidP="004C3BE8">
            <w:pPr>
              <w:pStyle w:val="a3"/>
              <w:spacing w:line="204" w:lineRule="auto"/>
              <w:jc w:val="center"/>
              <w:rPr>
                <w:color w:val="000000"/>
                <w:sz w:val="22"/>
                <w:szCs w:val="22"/>
              </w:rPr>
            </w:pPr>
            <w:r w:rsidRPr="008E0491">
              <w:rPr>
                <w:color w:val="000000"/>
                <w:sz w:val="22"/>
                <w:szCs w:val="22"/>
              </w:rPr>
              <w:t>Единица измерения</w:t>
            </w:r>
          </w:p>
        </w:tc>
        <w:tc>
          <w:tcPr>
            <w:tcW w:w="567" w:type="dxa"/>
            <w:vAlign w:val="center"/>
          </w:tcPr>
          <w:p w:rsidR="00722991" w:rsidRPr="008E0491" w:rsidRDefault="00722991" w:rsidP="004C3BE8">
            <w:pPr>
              <w:pStyle w:val="a3"/>
              <w:spacing w:line="204" w:lineRule="auto"/>
              <w:jc w:val="center"/>
              <w:rPr>
                <w:color w:val="000000"/>
                <w:sz w:val="22"/>
                <w:szCs w:val="22"/>
              </w:rPr>
            </w:pPr>
            <w:r w:rsidRPr="008E0491">
              <w:rPr>
                <w:color w:val="000000"/>
                <w:sz w:val="22"/>
                <w:szCs w:val="22"/>
              </w:rPr>
              <w:t>№</w:t>
            </w:r>
          </w:p>
          <w:p w:rsidR="00722991" w:rsidRPr="008E0491" w:rsidRDefault="00722991" w:rsidP="004C3BE8">
            <w:pPr>
              <w:pStyle w:val="a3"/>
              <w:spacing w:line="204" w:lineRule="auto"/>
              <w:jc w:val="center"/>
              <w:rPr>
                <w:color w:val="000000"/>
                <w:sz w:val="22"/>
                <w:szCs w:val="22"/>
              </w:rPr>
            </w:pPr>
            <w:proofErr w:type="spellStart"/>
            <w:proofErr w:type="gramStart"/>
            <w:r w:rsidRPr="008E0491">
              <w:rPr>
                <w:color w:val="000000"/>
                <w:sz w:val="22"/>
                <w:szCs w:val="22"/>
              </w:rPr>
              <w:t>стр</w:t>
            </w:r>
            <w:proofErr w:type="spellEnd"/>
            <w:proofErr w:type="gramEnd"/>
          </w:p>
        </w:tc>
        <w:tc>
          <w:tcPr>
            <w:tcW w:w="1329" w:type="dxa"/>
            <w:vAlign w:val="center"/>
          </w:tcPr>
          <w:p w:rsidR="00722991" w:rsidRPr="008E0491" w:rsidRDefault="00722991" w:rsidP="00691724">
            <w:pPr>
              <w:pStyle w:val="a3"/>
              <w:spacing w:line="204" w:lineRule="auto"/>
              <w:ind w:left="-113" w:right="-113"/>
              <w:jc w:val="center"/>
              <w:rPr>
                <w:color w:val="000000"/>
                <w:sz w:val="22"/>
                <w:szCs w:val="22"/>
              </w:rPr>
            </w:pPr>
            <w:r w:rsidRPr="008E0491">
              <w:rPr>
                <w:color w:val="000000"/>
                <w:sz w:val="22"/>
                <w:szCs w:val="22"/>
              </w:rPr>
              <w:t>За отчетный год</w:t>
            </w:r>
          </w:p>
        </w:tc>
      </w:tr>
      <w:tr w:rsidR="00722991" w:rsidRPr="00722991" w:rsidTr="00691724">
        <w:trPr>
          <w:trHeight w:val="92"/>
        </w:trPr>
        <w:tc>
          <w:tcPr>
            <w:tcW w:w="7867" w:type="dxa"/>
            <w:vAlign w:val="center"/>
          </w:tcPr>
          <w:p w:rsidR="00722991" w:rsidRPr="008E0491" w:rsidRDefault="00722991" w:rsidP="004C3BE8">
            <w:pPr>
              <w:pStyle w:val="a3"/>
              <w:spacing w:line="204" w:lineRule="auto"/>
              <w:jc w:val="center"/>
              <w:rPr>
                <w:color w:val="000000"/>
                <w:sz w:val="20"/>
              </w:rPr>
            </w:pPr>
            <w:r w:rsidRPr="008E0491">
              <w:rPr>
                <w:color w:val="000000"/>
                <w:sz w:val="20"/>
              </w:rPr>
              <w:t>А</w:t>
            </w:r>
          </w:p>
        </w:tc>
        <w:tc>
          <w:tcPr>
            <w:tcW w:w="1313" w:type="dxa"/>
            <w:vAlign w:val="center"/>
          </w:tcPr>
          <w:p w:rsidR="00722991" w:rsidRPr="008E0491" w:rsidRDefault="00722991" w:rsidP="004C3BE8">
            <w:pPr>
              <w:pStyle w:val="a3"/>
              <w:spacing w:line="204" w:lineRule="auto"/>
              <w:jc w:val="center"/>
              <w:rPr>
                <w:color w:val="000000"/>
                <w:sz w:val="20"/>
              </w:rPr>
            </w:pPr>
            <w:r w:rsidRPr="008E0491">
              <w:rPr>
                <w:color w:val="000000"/>
                <w:sz w:val="20"/>
              </w:rPr>
              <w:t>Б</w:t>
            </w:r>
          </w:p>
        </w:tc>
        <w:tc>
          <w:tcPr>
            <w:tcW w:w="567" w:type="dxa"/>
            <w:vAlign w:val="center"/>
          </w:tcPr>
          <w:p w:rsidR="00722991" w:rsidRPr="008E0491" w:rsidRDefault="00722991" w:rsidP="004C3BE8">
            <w:pPr>
              <w:pStyle w:val="a3"/>
              <w:spacing w:line="204" w:lineRule="auto"/>
              <w:jc w:val="center"/>
              <w:rPr>
                <w:color w:val="000000"/>
                <w:sz w:val="20"/>
              </w:rPr>
            </w:pPr>
            <w:r w:rsidRPr="008E0491">
              <w:rPr>
                <w:color w:val="000000"/>
                <w:sz w:val="20"/>
              </w:rPr>
              <w:t>В</w:t>
            </w:r>
          </w:p>
        </w:tc>
        <w:tc>
          <w:tcPr>
            <w:tcW w:w="1329" w:type="dxa"/>
            <w:vAlign w:val="center"/>
          </w:tcPr>
          <w:p w:rsidR="00722991" w:rsidRPr="008E0491" w:rsidRDefault="00722991" w:rsidP="004C3BE8">
            <w:pPr>
              <w:pStyle w:val="a3"/>
              <w:spacing w:line="204" w:lineRule="auto"/>
              <w:jc w:val="center"/>
              <w:rPr>
                <w:color w:val="000000"/>
                <w:sz w:val="20"/>
              </w:rPr>
            </w:pPr>
            <w:r w:rsidRPr="008E0491">
              <w:rPr>
                <w:color w:val="000000"/>
                <w:sz w:val="20"/>
              </w:rPr>
              <w:t>1</w:t>
            </w:r>
          </w:p>
        </w:tc>
      </w:tr>
      <w:tr w:rsidR="00722991" w:rsidRPr="00722991" w:rsidTr="00691724">
        <w:trPr>
          <w:trHeight w:val="26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Число человеко</w:t>
            </w:r>
            <w:r w:rsidR="00E11916">
              <w:rPr>
                <w:rFonts w:ascii="Times New Roman" w:hAnsi="Times New Roman" w:cs="Times New Roman"/>
                <w:color w:val="000000"/>
                <w:sz w:val="20"/>
                <w:szCs w:val="20"/>
              </w:rPr>
              <w:t>-</w:t>
            </w:r>
            <w:r w:rsidRPr="00722991">
              <w:rPr>
                <w:rFonts w:ascii="Times New Roman" w:hAnsi="Times New Roman" w:cs="Times New Roman"/>
                <w:color w:val="000000"/>
                <w:sz w:val="20"/>
                <w:szCs w:val="20"/>
              </w:rPr>
              <w:t xml:space="preserve">дней неявок по временной нетрудоспособности </w:t>
            </w:r>
          </w:p>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(без отпусков по беременности и родам) – всего</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roofErr w:type="gramStart"/>
            <w:r w:rsidRPr="008E0491">
              <w:rPr>
                <w:color w:val="000000"/>
                <w:sz w:val="20"/>
              </w:rPr>
              <w:t>.-</w:t>
            </w:r>
            <w:proofErr w:type="gramEnd"/>
            <w:r w:rsidRPr="008E0491">
              <w:rPr>
                <w:color w:val="000000"/>
                <w:sz w:val="20"/>
              </w:rPr>
              <w:t>дни</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01</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6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из них по временной нетрудоспособности у женщин</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roofErr w:type="gramStart"/>
            <w:r w:rsidRPr="008E0491">
              <w:rPr>
                <w:color w:val="000000"/>
                <w:sz w:val="20"/>
              </w:rPr>
              <w:t>.-</w:t>
            </w:r>
            <w:proofErr w:type="gramEnd"/>
            <w:r w:rsidRPr="008E0491">
              <w:rPr>
                <w:color w:val="000000"/>
                <w:sz w:val="20"/>
              </w:rPr>
              <w:t>дни</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02</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6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Численность пострадавших при несчастных случаях на производстве с утратой </w:t>
            </w:r>
          </w:p>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трудоспособности на 1раб. день и более (включая случаи со смертельным исходом) </w:t>
            </w:r>
          </w:p>
        </w:tc>
        <w:tc>
          <w:tcPr>
            <w:tcW w:w="1313" w:type="dxa"/>
            <w:vAlign w:val="bottom"/>
          </w:tcPr>
          <w:p w:rsidR="00722991" w:rsidRPr="008E0491" w:rsidRDefault="00722991" w:rsidP="004C3BE8">
            <w:pPr>
              <w:pStyle w:val="a3"/>
              <w:spacing w:line="204" w:lineRule="auto"/>
              <w:jc w:val="center"/>
              <w:rPr>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03</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16"/>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из них:      </w:t>
            </w:r>
          </w:p>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женщин</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04</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30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лиц моложе 18 лет</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05</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326"/>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в состоянии алкогольного или наркотического опьянения</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06</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31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Из стр.03 численность пострадавших со смертельным исходом </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07</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8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из них:     </w:t>
            </w:r>
          </w:p>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женщин</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08</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71"/>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лиц моложе 18 лет</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09</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297"/>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в состоянии алкогольного или наркотического опьянения</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10</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639"/>
        </w:trPr>
        <w:tc>
          <w:tcPr>
            <w:tcW w:w="7867" w:type="dxa"/>
            <w:vAlign w:val="bottom"/>
          </w:tcPr>
          <w:p w:rsidR="00722991" w:rsidRPr="00722991" w:rsidRDefault="00722991" w:rsidP="004C3BE8">
            <w:pPr>
              <w:spacing w:after="0" w:line="204" w:lineRule="auto"/>
              <w:jc w:val="both"/>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Число человеко-дней нетрудоспособности у пострадавших с утратой трудоспособности </w:t>
            </w:r>
          </w:p>
          <w:p w:rsidR="00722991" w:rsidRPr="00722991" w:rsidRDefault="00722991" w:rsidP="004C3BE8">
            <w:pPr>
              <w:spacing w:after="0" w:line="204" w:lineRule="auto"/>
              <w:jc w:val="both"/>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на 1 рабочий день и более (включая случаи со смертельным исходом), </w:t>
            </w:r>
            <w:proofErr w:type="gramStart"/>
            <w:r w:rsidRPr="00722991">
              <w:rPr>
                <w:rFonts w:ascii="Times New Roman" w:hAnsi="Times New Roman" w:cs="Times New Roman"/>
                <w:color w:val="000000"/>
                <w:sz w:val="20"/>
                <w:szCs w:val="20"/>
              </w:rPr>
              <w:t>временная</w:t>
            </w:r>
            <w:proofErr w:type="gramEnd"/>
            <w:r w:rsidRPr="00722991">
              <w:rPr>
                <w:rFonts w:ascii="Times New Roman" w:hAnsi="Times New Roman" w:cs="Times New Roman"/>
                <w:color w:val="000000"/>
                <w:sz w:val="20"/>
                <w:szCs w:val="20"/>
              </w:rPr>
              <w:t xml:space="preserve"> </w:t>
            </w:r>
          </w:p>
          <w:p w:rsidR="00722991" w:rsidRPr="00722991" w:rsidRDefault="00722991" w:rsidP="004C3BE8">
            <w:pPr>
              <w:spacing w:after="0" w:line="204" w:lineRule="auto"/>
              <w:jc w:val="both"/>
              <w:rPr>
                <w:rFonts w:ascii="Times New Roman" w:hAnsi="Times New Roman" w:cs="Times New Roman"/>
                <w:color w:val="000000"/>
                <w:sz w:val="20"/>
                <w:szCs w:val="20"/>
              </w:rPr>
            </w:pPr>
            <w:proofErr w:type="gramStart"/>
            <w:r w:rsidRPr="00722991">
              <w:rPr>
                <w:rFonts w:ascii="Times New Roman" w:hAnsi="Times New Roman" w:cs="Times New Roman"/>
                <w:color w:val="000000"/>
                <w:sz w:val="20"/>
                <w:szCs w:val="20"/>
              </w:rPr>
              <w:t>нетрудоспособность</w:t>
            </w:r>
            <w:proofErr w:type="gramEnd"/>
            <w:r w:rsidRPr="00722991">
              <w:rPr>
                <w:rFonts w:ascii="Times New Roman" w:hAnsi="Times New Roman" w:cs="Times New Roman"/>
                <w:color w:val="000000"/>
                <w:sz w:val="20"/>
                <w:szCs w:val="20"/>
              </w:rPr>
              <w:t xml:space="preserve"> которых закончилась в отчетном году</w:t>
            </w:r>
          </w:p>
        </w:tc>
        <w:tc>
          <w:tcPr>
            <w:tcW w:w="1313" w:type="dxa"/>
            <w:vAlign w:val="bottom"/>
          </w:tcPr>
          <w:p w:rsidR="00722991" w:rsidRPr="008E0491" w:rsidRDefault="00722991" w:rsidP="004C3BE8">
            <w:pPr>
              <w:pStyle w:val="a3"/>
              <w:spacing w:line="204" w:lineRule="auto"/>
              <w:jc w:val="center"/>
              <w:rPr>
                <w:color w:val="000000"/>
                <w:sz w:val="20"/>
              </w:rPr>
            </w:pPr>
          </w:p>
          <w:p w:rsidR="00722991" w:rsidRPr="008E0491" w:rsidRDefault="00722991" w:rsidP="00451405">
            <w:pPr>
              <w:pStyle w:val="a3"/>
              <w:tabs>
                <w:tab w:val="left" w:pos="244"/>
              </w:tabs>
              <w:spacing w:line="204" w:lineRule="auto"/>
              <w:jc w:val="center"/>
              <w:rPr>
                <w:color w:val="000000"/>
                <w:sz w:val="20"/>
              </w:rPr>
            </w:pPr>
            <w:r w:rsidRPr="008E0491">
              <w:rPr>
                <w:color w:val="000000"/>
                <w:sz w:val="20"/>
              </w:rPr>
              <w:t>чел</w:t>
            </w:r>
            <w:proofErr w:type="gramStart"/>
            <w:r w:rsidRPr="008E0491">
              <w:rPr>
                <w:color w:val="000000"/>
                <w:sz w:val="20"/>
              </w:rPr>
              <w:t>.-</w:t>
            </w:r>
            <w:proofErr w:type="gramEnd"/>
            <w:r w:rsidRPr="008E0491">
              <w:rPr>
                <w:color w:val="000000"/>
                <w:sz w:val="20"/>
              </w:rPr>
              <w:t>дни</w:t>
            </w:r>
          </w:p>
        </w:tc>
        <w:tc>
          <w:tcPr>
            <w:tcW w:w="567" w:type="dxa"/>
            <w:vAlign w:val="bottom"/>
          </w:tcPr>
          <w:p w:rsidR="00722991" w:rsidRPr="008E0491" w:rsidRDefault="00722991" w:rsidP="00E75B67">
            <w:pPr>
              <w:pStyle w:val="a3"/>
              <w:spacing w:line="204" w:lineRule="auto"/>
              <w:jc w:val="center"/>
              <w:rPr>
                <w:color w:val="000000"/>
                <w:sz w:val="20"/>
              </w:rPr>
            </w:pPr>
          </w:p>
          <w:p w:rsidR="00722991" w:rsidRPr="008E0491" w:rsidRDefault="00722991" w:rsidP="00E75B67">
            <w:pPr>
              <w:pStyle w:val="a3"/>
              <w:spacing w:line="204" w:lineRule="auto"/>
              <w:jc w:val="center"/>
              <w:rPr>
                <w:color w:val="000000"/>
                <w:sz w:val="20"/>
              </w:rPr>
            </w:pPr>
            <w:r w:rsidRPr="008E0491">
              <w:rPr>
                <w:color w:val="000000"/>
                <w:sz w:val="20"/>
              </w:rPr>
              <w:t>11</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349"/>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proofErr w:type="gramStart"/>
            <w:r w:rsidRPr="00722991">
              <w:rPr>
                <w:rFonts w:ascii="Times New Roman" w:hAnsi="Times New Roman" w:cs="Times New Roman"/>
                <w:color w:val="000000"/>
                <w:sz w:val="20"/>
                <w:szCs w:val="20"/>
              </w:rPr>
              <w:t>Численность пострадавших, частично утративших трудоспособность и переведенных с основной работы на другую на 1 рабочий день и более в соответствии с медицинским заключением</w:t>
            </w:r>
            <w:proofErr w:type="gramEnd"/>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12</w:t>
            </w:r>
          </w:p>
        </w:tc>
        <w:tc>
          <w:tcPr>
            <w:tcW w:w="1329" w:type="dxa"/>
            <w:vAlign w:val="bottom"/>
          </w:tcPr>
          <w:p w:rsidR="00722991" w:rsidRPr="008E0491" w:rsidRDefault="00722991" w:rsidP="004C3BE8">
            <w:pPr>
              <w:pStyle w:val="a3"/>
              <w:spacing w:line="204" w:lineRule="auto"/>
              <w:rPr>
                <w:b/>
                <w:color w:val="000000"/>
                <w:sz w:val="20"/>
              </w:rPr>
            </w:pPr>
          </w:p>
        </w:tc>
      </w:tr>
      <w:tr w:rsidR="00722991" w:rsidRPr="00722991" w:rsidTr="00691724">
        <w:trPr>
          <w:trHeight w:val="27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из них женщин</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13</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140"/>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Материальные последствия несчастных случаев, включая выплату по листку нетрудоспособности (на основании составленного Акта № Н-1)</w:t>
            </w:r>
          </w:p>
        </w:tc>
        <w:tc>
          <w:tcPr>
            <w:tcW w:w="1313" w:type="dxa"/>
            <w:vAlign w:val="bottom"/>
          </w:tcPr>
          <w:p w:rsidR="00722991" w:rsidRPr="008E0491" w:rsidRDefault="00722991" w:rsidP="004C3BE8">
            <w:pPr>
              <w:pStyle w:val="a3"/>
              <w:spacing w:line="204" w:lineRule="auto"/>
              <w:jc w:val="center"/>
              <w:rPr>
                <w:color w:val="000000"/>
                <w:sz w:val="20"/>
              </w:rPr>
            </w:pPr>
            <w:r w:rsidRPr="008E0491">
              <w:rPr>
                <w:color w:val="000000"/>
                <w:sz w:val="20"/>
              </w:rPr>
              <w:t>тыс. руб.</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14</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140"/>
        </w:trPr>
        <w:tc>
          <w:tcPr>
            <w:tcW w:w="7867" w:type="dxa"/>
            <w:vAlign w:val="center"/>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Численность лиц с впервые установленным профессиональным заболеванием</w:t>
            </w:r>
          </w:p>
        </w:tc>
        <w:tc>
          <w:tcPr>
            <w:tcW w:w="1313" w:type="dxa"/>
            <w:vAlign w:val="center"/>
          </w:tcPr>
          <w:p w:rsidR="00722991" w:rsidRPr="008E0491" w:rsidRDefault="00722991" w:rsidP="004C3BE8">
            <w:pPr>
              <w:pStyle w:val="a3"/>
              <w:spacing w:line="204" w:lineRule="auto"/>
              <w:jc w:val="center"/>
              <w:rPr>
                <w:color w:val="000000"/>
                <w:sz w:val="20"/>
              </w:rPr>
            </w:pPr>
            <w:r w:rsidRPr="008E0491">
              <w:rPr>
                <w:color w:val="000000"/>
                <w:sz w:val="20"/>
              </w:rPr>
              <w:t>чел.</w:t>
            </w:r>
          </w:p>
        </w:tc>
        <w:tc>
          <w:tcPr>
            <w:tcW w:w="567" w:type="dxa"/>
            <w:vAlign w:val="center"/>
          </w:tcPr>
          <w:p w:rsidR="00722991" w:rsidRPr="008E0491" w:rsidRDefault="00722991" w:rsidP="00E75B67">
            <w:pPr>
              <w:pStyle w:val="a3"/>
              <w:spacing w:line="204" w:lineRule="auto"/>
              <w:jc w:val="center"/>
              <w:rPr>
                <w:color w:val="000000"/>
                <w:sz w:val="20"/>
              </w:rPr>
            </w:pPr>
            <w:r w:rsidRPr="008E0491">
              <w:rPr>
                <w:color w:val="000000"/>
                <w:sz w:val="20"/>
              </w:rPr>
              <w:t>15</w:t>
            </w:r>
          </w:p>
        </w:tc>
        <w:tc>
          <w:tcPr>
            <w:tcW w:w="1329" w:type="dxa"/>
            <w:vAlign w:val="bottom"/>
          </w:tcPr>
          <w:p w:rsidR="00722991" w:rsidRPr="008E0491" w:rsidRDefault="00722991" w:rsidP="004C3BE8">
            <w:pPr>
              <w:pStyle w:val="a3"/>
              <w:spacing w:line="204" w:lineRule="auto"/>
              <w:jc w:val="left"/>
              <w:rPr>
                <w:b/>
                <w:color w:val="000000"/>
                <w:sz w:val="20"/>
              </w:rPr>
            </w:pPr>
          </w:p>
        </w:tc>
      </w:tr>
      <w:tr w:rsidR="00722991" w:rsidRPr="00722991" w:rsidTr="00691724">
        <w:trPr>
          <w:trHeight w:val="258"/>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Израсходовано на мероприятия по охране труда – всего</w:t>
            </w:r>
          </w:p>
        </w:tc>
        <w:tc>
          <w:tcPr>
            <w:tcW w:w="1313" w:type="dxa"/>
            <w:vAlign w:val="bottom"/>
          </w:tcPr>
          <w:p w:rsidR="00722991" w:rsidRPr="008E0491" w:rsidRDefault="00722991" w:rsidP="004C3BE8">
            <w:pPr>
              <w:pStyle w:val="a3"/>
              <w:tabs>
                <w:tab w:val="left" w:pos="255"/>
              </w:tabs>
              <w:spacing w:line="204" w:lineRule="auto"/>
              <w:jc w:val="center"/>
              <w:rPr>
                <w:color w:val="000000"/>
                <w:sz w:val="20"/>
              </w:rPr>
            </w:pPr>
            <w:r w:rsidRPr="008E0491">
              <w:rPr>
                <w:color w:val="000000"/>
                <w:sz w:val="20"/>
              </w:rPr>
              <w:t>тыс. руб.</w:t>
            </w:r>
          </w:p>
        </w:tc>
        <w:tc>
          <w:tcPr>
            <w:tcW w:w="567" w:type="dxa"/>
            <w:vAlign w:val="bottom"/>
          </w:tcPr>
          <w:p w:rsidR="00722991" w:rsidRPr="008E0491" w:rsidRDefault="00722991" w:rsidP="00E75B67">
            <w:pPr>
              <w:pStyle w:val="a3"/>
              <w:tabs>
                <w:tab w:val="left" w:pos="226"/>
              </w:tabs>
              <w:spacing w:line="204" w:lineRule="auto"/>
              <w:jc w:val="center"/>
              <w:rPr>
                <w:color w:val="000000"/>
                <w:sz w:val="20"/>
              </w:rPr>
            </w:pPr>
            <w:r w:rsidRPr="008E0491">
              <w:rPr>
                <w:color w:val="000000"/>
                <w:sz w:val="20"/>
              </w:rPr>
              <w:t>16</w:t>
            </w:r>
          </w:p>
        </w:tc>
        <w:tc>
          <w:tcPr>
            <w:tcW w:w="1329" w:type="dxa"/>
          </w:tcPr>
          <w:p w:rsidR="00722991" w:rsidRPr="008E0491" w:rsidRDefault="00722991" w:rsidP="004C3BE8">
            <w:pPr>
              <w:pStyle w:val="a3"/>
              <w:spacing w:line="204" w:lineRule="auto"/>
              <w:rPr>
                <w:b/>
                <w:color w:val="000000"/>
                <w:sz w:val="20"/>
              </w:rPr>
            </w:pPr>
          </w:p>
        </w:tc>
      </w:tr>
      <w:tr w:rsidR="00722991" w:rsidRPr="00722991" w:rsidTr="00691724">
        <w:trPr>
          <w:trHeight w:val="339"/>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proofErr w:type="spellStart"/>
            <w:r w:rsidRPr="00722991">
              <w:rPr>
                <w:rFonts w:ascii="Times New Roman" w:hAnsi="Times New Roman" w:cs="Times New Roman"/>
                <w:b/>
                <w:color w:val="000000"/>
                <w:sz w:val="20"/>
                <w:szCs w:val="20"/>
              </w:rPr>
              <w:t>Справочно</w:t>
            </w:r>
            <w:proofErr w:type="spellEnd"/>
            <w:r w:rsidRPr="00722991">
              <w:rPr>
                <w:rFonts w:ascii="Times New Roman" w:hAnsi="Times New Roman" w:cs="Times New Roman"/>
                <w:b/>
                <w:color w:val="000000"/>
                <w:sz w:val="20"/>
                <w:szCs w:val="20"/>
              </w:rPr>
              <w:t>:</w:t>
            </w:r>
          </w:p>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Среднесписочная численность работающих (без женщин, находящихся в отпуске по беременности и родам и дополнительном отпуске по уходу за ребенком) </w:t>
            </w:r>
            <w:r w:rsidR="0017361F" w:rsidRPr="00722991">
              <w:rPr>
                <w:rFonts w:ascii="Times New Roman" w:hAnsi="Times New Roman" w:cs="Times New Roman"/>
                <w:color w:val="000000"/>
                <w:sz w:val="20"/>
                <w:szCs w:val="20"/>
              </w:rPr>
              <w:t>–</w:t>
            </w:r>
            <w:r w:rsidRPr="00722991">
              <w:rPr>
                <w:rFonts w:ascii="Times New Roman" w:hAnsi="Times New Roman" w:cs="Times New Roman"/>
                <w:color w:val="000000"/>
                <w:sz w:val="20"/>
                <w:szCs w:val="20"/>
              </w:rPr>
              <w:t xml:space="preserve"> всего</w:t>
            </w:r>
          </w:p>
        </w:tc>
        <w:tc>
          <w:tcPr>
            <w:tcW w:w="1313" w:type="dxa"/>
            <w:vAlign w:val="bottom"/>
          </w:tcPr>
          <w:p w:rsidR="00722991" w:rsidRPr="008E0491" w:rsidRDefault="00722991" w:rsidP="004C3BE8">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E75B67">
            <w:pPr>
              <w:pStyle w:val="a3"/>
              <w:spacing w:line="204" w:lineRule="auto"/>
              <w:jc w:val="center"/>
              <w:rPr>
                <w:color w:val="000000"/>
                <w:sz w:val="20"/>
              </w:rPr>
            </w:pPr>
            <w:r w:rsidRPr="008E0491">
              <w:rPr>
                <w:color w:val="000000"/>
                <w:sz w:val="20"/>
              </w:rPr>
              <w:t>17</w:t>
            </w:r>
          </w:p>
        </w:tc>
        <w:tc>
          <w:tcPr>
            <w:tcW w:w="1329" w:type="dxa"/>
          </w:tcPr>
          <w:p w:rsidR="00722991" w:rsidRPr="008E0491" w:rsidRDefault="00722991" w:rsidP="004C3BE8">
            <w:pPr>
              <w:pStyle w:val="a3"/>
              <w:spacing w:line="204" w:lineRule="auto"/>
              <w:rPr>
                <w:b/>
                <w:color w:val="000000"/>
                <w:sz w:val="20"/>
              </w:rPr>
            </w:pPr>
          </w:p>
        </w:tc>
      </w:tr>
      <w:tr w:rsidR="00722991" w:rsidRPr="00722991" w:rsidTr="00A04D9C">
        <w:trPr>
          <w:trHeight w:val="206"/>
        </w:trPr>
        <w:tc>
          <w:tcPr>
            <w:tcW w:w="7867" w:type="dxa"/>
            <w:vAlign w:val="bottom"/>
          </w:tcPr>
          <w:p w:rsidR="00722991" w:rsidRPr="00722991" w:rsidRDefault="00722991" w:rsidP="004C3BE8">
            <w:pPr>
              <w:spacing w:after="0" w:line="204" w:lineRule="auto"/>
              <w:rPr>
                <w:rFonts w:ascii="Times New Roman" w:hAnsi="Times New Roman" w:cs="Times New Roman"/>
                <w:color w:val="000000"/>
                <w:sz w:val="20"/>
                <w:szCs w:val="20"/>
              </w:rPr>
            </w:pPr>
            <w:r w:rsidRPr="00722991">
              <w:rPr>
                <w:rFonts w:ascii="Times New Roman" w:hAnsi="Times New Roman" w:cs="Times New Roman"/>
                <w:color w:val="000000"/>
                <w:sz w:val="20"/>
                <w:szCs w:val="20"/>
              </w:rPr>
              <w:t xml:space="preserve">           из них женщин</w:t>
            </w:r>
          </w:p>
        </w:tc>
        <w:tc>
          <w:tcPr>
            <w:tcW w:w="1313" w:type="dxa"/>
            <w:vAlign w:val="bottom"/>
          </w:tcPr>
          <w:p w:rsidR="00722991" w:rsidRPr="008E0491" w:rsidRDefault="00722991" w:rsidP="00A04D9C">
            <w:pPr>
              <w:pStyle w:val="a3"/>
              <w:spacing w:line="204" w:lineRule="auto"/>
              <w:jc w:val="center"/>
              <w:rPr>
                <w:b/>
                <w:color w:val="000000"/>
                <w:sz w:val="20"/>
              </w:rPr>
            </w:pPr>
            <w:r w:rsidRPr="008E0491">
              <w:rPr>
                <w:color w:val="000000"/>
                <w:sz w:val="20"/>
              </w:rPr>
              <w:t>чел.</w:t>
            </w:r>
          </w:p>
        </w:tc>
        <w:tc>
          <w:tcPr>
            <w:tcW w:w="567" w:type="dxa"/>
            <w:vAlign w:val="bottom"/>
          </w:tcPr>
          <w:p w:rsidR="00722991" w:rsidRPr="008E0491" w:rsidRDefault="00722991" w:rsidP="00A04D9C">
            <w:pPr>
              <w:pStyle w:val="a3"/>
              <w:spacing w:line="204" w:lineRule="auto"/>
              <w:jc w:val="center"/>
              <w:rPr>
                <w:color w:val="000000"/>
                <w:sz w:val="20"/>
              </w:rPr>
            </w:pPr>
            <w:r w:rsidRPr="008E0491">
              <w:rPr>
                <w:color w:val="000000"/>
                <w:sz w:val="20"/>
              </w:rPr>
              <w:t>18</w:t>
            </w:r>
          </w:p>
        </w:tc>
        <w:tc>
          <w:tcPr>
            <w:tcW w:w="1329" w:type="dxa"/>
          </w:tcPr>
          <w:p w:rsidR="00722991" w:rsidRPr="008E0491" w:rsidRDefault="00722991" w:rsidP="004C3BE8">
            <w:pPr>
              <w:pStyle w:val="a3"/>
              <w:spacing w:line="204" w:lineRule="auto"/>
              <w:rPr>
                <w:b/>
                <w:color w:val="000000"/>
                <w:sz w:val="20"/>
              </w:rPr>
            </w:pPr>
          </w:p>
        </w:tc>
      </w:tr>
    </w:tbl>
    <w:p w:rsidR="00722991" w:rsidRPr="00722991" w:rsidRDefault="00722991" w:rsidP="004C3BE8">
      <w:pPr>
        <w:tabs>
          <w:tab w:val="left" w:pos="6521"/>
          <w:tab w:val="left" w:pos="6663"/>
        </w:tabs>
        <w:spacing w:after="0" w:line="204" w:lineRule="auto"/>
        <w:jc w:val="center"/>
        <w:rPr>
          <w:rFonts w:ascii="Times New Roman" w:hAnsi="Times New Roman" w:cs="Times New Roman"/>
          <w:b/>
          <w:color w:val="000000"/>
          <w:sz w:val="20"/>
          <w:szCs w:val="20"/>
        </w:rPr>
      </w:pPr>
      <w:r w:rsidRPr="00722991">
        <w:rPr>
          <w:rFonts w:ascii="Times New Roman" w:hAnsi="Times New Roman" w:cs="Times New Roman"/>
          <w:b/>
          <w:color w:val="000000"/>
          <w:sz w:val="20"/>
          <w:szCs w:val="20"/>
        </w:rPr>
        <w:t>за 20 ___г.</w:t>
      </w:r>
    </w:p>
    <w:p w:rsidR="00722991" w:rsidRPr="00722991" w:rsidRDefault="00722991" w:rsidP="004C3BE8">
      <w:pPr>
        <w:spacing w:after="0" w:line="204" w:lineRule="auto"/>
        <w:rPr>
          <w:rFonts w:ascii="Times New Roman" w:hAnsi="Times New Roman" w:cs="Times New Roman"/>
          <w:color w:val="000000"/>
          <w:sz w:val="18"/>
          <w:szCs w:val="18"/>
        </w:rPr>
      </w:pPr>
    </w:p>
    <w:p w:rsidR="00722991" w:rsidRPr="00722991" w:rsidRDefault="00722991" w:rsidP="004C3BE8">
      <w:pPr>
        <w:spacing w:after="0" w:line="204" w:lineRule="auto"/>
        <w:ind w:firstLine="708"/>
        <w:rPr>
          <w:rFonts w:ascii="Times New Roman" w:hAnsi="Times New Roman" w:cs="Times New Roman"/>
          <w:color w:val="000000"/>
          <w:sz w:val="16"/>
          <w:szCs w:val="16"/>
        </w:rPr>
      </w:pPr>
      <w:r w:rsidRPr="00722991">
        <w:rPr>
          <w:rFonts w:ascii="Times New Roman" w:hAnsi="Times New Roman" w:cs="Times New Roman"/>
          <w:color w:val="000000"/>
          <w:sz w:val="18"/>
          <w:szCs w:val="18"/>
        </w:rPr>
        <w:t>Руководитель организации</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____</w:t>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lang w:val="en-US"/>
        </w:rPr>
        <w:softHyphen/>
      </w:r>
      <w:r w:rsidRPr="00722991">
        <w:rPr>
          <w:rFonts w:ascii="Times New Roman" w:hAnsi="Times New Roman" w:cs="Times New Roman"/>
          <w:color w:val="000000"/>
          <w:sz w:val="18"/>
          <w:szCs w:val="18"/>
        </w:rPr>
        <w:t>____________________</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______________________</w:t>
      </w: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(подпись)</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(Ф. И. О.)</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Главный бухгалтер</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______________________</w:t>
      </w:r>
      <w:r w:rsidRPr="00722991">
        <w:rPr>
          <w:rFonts w:ascii="Times New Roman" w:hAnsi="Times New Roman" w:cs="Times New Roman"/>
          <w:color w:val="000000"/>
          <w:sz w:val="18"/>
          <w:szCs w:val="18"/>
        </w:rPr>
        <w:tab/>
      </w:r>
      <w:r w:rsidR="008E0491">
        <w:rPr>
          <w:rFonts w:ascii="Times New Roman" w:hAnsi="Times New Roman" w:cs="Times New Roman"/>
          <w:color w:val="000000"/>
          <w:sz w:val="18"/>
          <w:szCs w:val="18"/>
        </w:rPr>
        <w:t xml:space="preserve">      </w:t>
      </w:r>
      <w:r w:rsidRPr="00722991">
        <w:rPr>
          <w:rFonts w:ascii="Times New Roman" w:hAnsi="Times New Roman" w:cs="Times New Roman"/>
          <w:color w:val="000000"/>
          <w:sz w:val="18"/>
          <w:szCs w:val="18"/>
        </w:rPr>
        <w:t xml:space="preserve">     </w:t>
      </w:r>
      <w:r w:rsidR="008E0491">
        <w:rPr>
          <w:rFonts w:ascii="Times New Roman" w:hAnsi="Times New Roman" w:cs="Times New Roman"/>
          <w:color w:val="000000"/>
          <w:sz w:val="18"/>
          <w:szCs w:val="18"/>
        </w:rPr>
        <w:t>М</w:t>
      </w:r>
      <w:r w:rsidRPr="00722991">
        <w:rPr>
          <w:rFonts w:ascii="Times New Roman" w:hAnsi="Times New Roman" w:cs="Times New Roman"/>
          <w:color w:val="000000"/>
          <w:sz w:val="18"/>
          <w:szCs w:val="18"/>
        </w:rPr>
        <w:t>.</w:t>
      </w:r>
      <w:r w:rsidR="008E0491">
        <w:rPr>
          <w:rFonts w:ascii="Times New Roman" w:hAnsi="Times New Roman" w:cs="Times New Roman"/>
          <w:color w:val="000000"/>
          <w:sz w:val="18"/>
          <w:szCs w:val="18"/>
        </w:rPr>
        <w:t>П</w:t>
      </w:r>
      <w:r w:rsidRPr="00722991">
        <w:rPr>
          <w:rFonts w:ascii="Times New Roman" w:hAnsi="Times New Roman" w:cs="Times New Roman"/>
          <w:color w:val="000000"/>
          <w:sz w:val="18"/>
          <w:szCs w:val="18"/>
        </w:rPr>
        <w:t>.</w:t>
      </w:r>
      <w:r w:rsidRPr="00722991">
        <w:rPr>
          <w:rFonts w:ascii="Times New Roman" w:hAnsi="Times New Roman" w:cs="Times New Roman"/>
          <w:color w:val="000000"/>
          <w:sz w:val="18"/>
          <w:szCs w:val="18"/>
        </w:rPr>
        <w:tab/>
        <w:t>______________________</w:t>
      </w: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(подпись)</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(Ф. И. О.)</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Исполнитель</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______________________</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______________________</w:t>
      </w: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(подпись)</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 xml:space="preserve">(Ф. И. О.) </w:t>
      </w:r>
    </w:p>
    <w:p w:rsidR="00722991" w:rsidRPr="00722991" w:rsidRDefault="00722991" w:rsidP="004C3BE8">
      <w:pPr>
        <w:spacing w:after="0" w:line="204" w:lineRule="auto"/>
        <w:ind w:firstLine="708"/>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 «_____»____________________20___г                                                           ___________________________</w:t>
      </w:r>
    </w:p>
    <w:p w:rsidR="00722991" w:rsidRPr="00722991" w:rsidRDefault="00722991" w:rsidP="004C3BE8">
      <w:pPr>
        <w:spacing w:after="0" w:line="204" w:lineRule="auto"/>
        <w:ind w:firstLine="708"/>
        <w:rPr>
          <w:rFonts w:ascii="Times New Roman" w:hAnsi="Times New Roman" w:cs="Times New Roman"/>
          <w:color w:val="000000"/>
          <w:sz w:val="18"/>
          <w:szCs w:val="18"/>
        </w:rPr>
      </w:pPr>
      <w:r w:rsidRPr="00722991">
        <w:rPr>
          <w:rFonts w:ascii="Times New Roman" w:hAnsi="Times New Roman" w:cs="Times New Roman"/>
          <w:color w:val="000000"/>
          <w:sz w:val="18"/>
          <w:szCs w:val="18"/>
        </w:rPr>
        <w:t xml:space="preserve">        (дата составления документа)</w:t>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r>
      <w:r w:rsidRPr="00722991">
        <w:rPr>
          <w:rFonts w:ascii="Times New Roman" w:hAnsi="Times New Roman" w:cs="Times New Roman"/>
          <w:color w:val="000000"/>
          <w:sz w:val="18"/>
          <w:szCs w:val="18"/>
        </w:rPr>
        <w:tab/>
        <w:t xml:space="preserve"> (номер контактного телефона)</w:t>
      </w:r>
      <w:r w:rsidRPr="00722991">
        <w:rPr>
          <w:rFonts w:ascii="Times New Roman" w:hAnsi="Times New Roman" w:cs="Times New Roman"/>
          <w:color w:val="000000"/>
          <w:sz w:val="18"/>
          <w:szCs w:val="18"/>
        </w:rPr>
        <w:tab/>
      </w:r>
    </w:p>
    <w:p w:rsidR="00722991" w:rsidRPr="00722991" w:rsidRDefault="00722991" w:rsidP="004C3BE8">
      <w:pPr>
        <w:spacing w:after="0" w:line="204" w:lineRule="auto"/>
        <w:rPr>
          <w:rFonts w:ascii="Times New Roman" w:hAnsi="Times New Roman" w:cs="Times New Roman"/>
          <w:color w:val="000000"/>
          <w:sz w:val="18"/>
          <w:szCs w:val="18"/>
        </w:rPr>
      </w:pPr>
      <w:r w:rsidRPr="00722991">
        <w:rPr>
          <w:rFonts w:ascii="Times New Roman" w:hAnsi="Times New Roman" w:cs="Times New Roman"/>
          <w:color w:val="000000"/>
          <w:sz w:val="18"/>
          <w:szCs w:val="18"/>
        </w:rPr>
        <w:t>____________________________________</w:t>
      </w:r>
    </w:p>
    <w:p w:rsidR="00722991" w:rsidRPr="00722991" w:rsidRDefault="00722991" w:rsidP="008E0491">
      <w:pPr>
        <w:pStyle w:val="a9"/>
        <w:spacing w:line="216" w:lineRule="auto"/>
        <w:rPr>
          <w:color w:val="000000"/>
          <w:sz w:val="18"/>
          <w:szCs w:val="18"/>
        </w:rPr>
      </w:pPr>
      <w:r w:rsidRPr="00722991">
        <w:rPr>
          <w:rStyle w:val="ab"/>
          <w:color w:val="000000"/>
          <w:sz w:val="18"/>
          <w:szCs w:val="18"/>
        </w:rPr>
        <w:t>*</w:t>
      </w:r>
      <w:r w:rsidRPr="00722991">
        <w:rPr>
          <w:color w:val="000000"/>
          <w:sz w:val="18"/>
          <w:szCs w:val="18"/>
        </w:rPr>
        <w:t xml:space="preserve"> По строке «Источник финансирования» проставить коды: для </w:t>
      </w:r>
      <w:proofErr w:type="gramStart"/>
      <w:r w:rsidRPr="00722991">
        <w:rPr>
          <w:color w:val="000000"/>
          <w:sz w:val="18"/>
          <w:szCs w:val="18"/>
        </w:rPr>
        <w:t>организаций</w:t>
      </w:r>
      <w:proofErr w:type="gramEnd"/>
      <w:r w:rsidRPr="00722991">
        <w:rPr>
          <w:color w:val="000000"/>
          <w:sz w:val="18"/>
          <w:szCs w:val="18"/>
        </w:rPr>
        <w:t xml:space="preserve"> финансируемых из бюджета (республиканского или местного) полностью – </w:t>
      </w:r>
      <w:r w:rsidRPr="00722991">
        <w:rPr>
          <w:b/>
          <w:color w:val="000000"/>
          <w:sz w:val="18"/>
          <w:szCs w:val="18"/>
        </w:rPr>
        <w:t>01</w:t>
      </w:r>
      <w:r w:rsidRPr="00722991">
        <w:rPr>
          <w:color w:val="000000"/>
          <w:sz w:val="18"/>
          <w:szCs w:val="18"/>
        </w:rPr>
        <w:t xml:space="preserve">, частично – </w:t>
      </w:r>
      <w:r w:rsidRPr="00722991">
        <w:rPr>
          <w:b/>
          <w:color w:val="000000"/>
          <w:sz w:val="18"/>
          <w:szCs w:val="18"/>
        </w:rPr>
        <w:t>02;</w:t>
      </w:r>
      <w:r w:rsidRPr="00722991">
        <w:rPr>
          <w:color w:val="000000"/>
          <w:sz w:val="18"/>
          <w:szCs w:val="18"/>
        </w:rPr>
        <w:t xml:space="preserve"> за счет оказания платных услуг – </w:t>
      </w:r>
      <w:r w:rsidRPr="00722991">
        <w:rPr>
          <w:b/>
          <w:color w:val="000000"/>
          <w:sz w:val="18"/>
          <w:szCs w:val="18"/>
        </w:rPr>
        <w:t>03;</w:t>
      </w:r>
      <w:r w:rsidRPr="00722991">
        <w:rPr>
          <w:color w:val="000000"/>
          <w:sz w:val="18"/>
          <w:szCs w:val="18"/>
        </w:rPr>
        <w:t xml:space="preserve"> для организаций финансируемых за счет собственных средств – </w:t>
      </w:r>
      <w:r w:rsidRPr="00722991">
        <w:rPr>
          <w:b/>
          <w:color w:val="000000"/>
          <w:sz w:val="18"/>
          <w:szCs w:val="18"/>
        </w:rPr>
        <w:t>04.</w:t>
      </w:r>
    </w:p>
    <w:p w:rsidR="00E14EE4" w:rsidRDefault="00E14EE4" w:rsidP="00E14EE4">
      <w:pPr>
        <w:pStyle w:val="1"/>
        <w:tabs>
          <w:tab w:val="left" w:pos="4111"/>
        </w:tabs>
        <w:spacing w:before="0" w:after="0"/>
        <w:jc w:val="center"/>
        <w:rPr>
          <w:rFonts w:ascii="Times New Roman" w:hAnsi="Times New Roman"/>
          <w:color w:val="000000"/>
          <w:sz w:val="22"/>
          <w:szCs w:val="22"/>
        </w:rPr>
        <w:sectPr w:rsidR="00E14EE4" w:rsidSect="008E0491">
          <w:pgSz w:w="11906" w:h="16838"/>
          <w:pgMar w:top="238" w:right="386" w:bottom="181" w:left="567" w:header="709" w:footer="709" w:gutter="0"/>
          <w:cols w:space="708"/>
          <w:docGrid w:linePitch="360"/>
        </w:sectPr>
      </w:pPr>
    </w:p>
    <w:p w:rsidR="00E14EE4" w:rsidRDefault="00E14EE4" w:rsidP="00E14EE4">
      <w:pPr>
        <w:pStyle w:val="1"/>
        <w:tabs>
          <w:tab w:val="left" w:pos="4111"/>
        </w:tabs>
        <w:spacing w:before="0" w:after="0"/>
        <w:jc w:val="center"/>
        <w:rPr>
          <w:rFonts w:ascii="Times New Roman" w:hAnsi="Times New Roman"/>
          <w:color w:val="000000"/>
          <w:sz w:val="22"/>
          <w:szCs w:val="22"/>
        </w:rPr>
      </w:pPr>
    </w:p>
    <w:p w:rsidR="00E14EE4" w:rsidRPr="00E14EE4" w:rsidRDefault="00E14EE4" w:rsidP="00E14EE4">
      <w:pPr>
        <w:pStyle w:val="1"/>
        <w:tabs>
          <w:tab w:val="left" w:pos="4111"/>
        </w:tabs>
        <w:spacing w:before="0" w:after="0"/>
        <w:jc w:val="center"/>
        <w:rPr>
          <w:rFonts w:ascii="Times New Roman" w:hAnsi="Times New Roman"/>
          <w:color w:val="000000"/>
          <w:sz w:val="22"/>
          <w:szCs w:val="22"/>
        </w:rPr>
      </w:pPr>
      <w:r w:rsidRPr="00E14EE4">
        <w:rPr>
          <w:rFonts w:ascii="Times New Roman" w:hAnsi="Times New Roman"/>
          <w:color w:val="000000"/>
          <w:sz w:val="22"/>
          <w:szCs w:val="22"/>
        </w:rPr>
        <w:t>ИНСТРУКЦИЯ</w:t>
      </w:r>
    </w:p>
    <w:p w:rsidR="00E14EE4" w:rsidRPr="00E14EE4" w:rsidRDefault="00E14EE4" w:rsidP="00E14EE4">
      <w:pPr>
        <w:spacing w:after="0" w:line="240" w:lineRule="auto"/>
        <w:jc w:val="center"/>
        <w:rPr>
          <w:rFonts w:ascii="Times New Roman" w:hAnsi="Times New Roman" w:cs="Times New Roman"/>
          <w:b/>
          <w:bCs/>
          <w:color w:val="000000"/>
        </w:rPr>
      </w:pPr>
      <w:r w:rsidRPr="00E14EE4">
        <w:rPr>
          <w:rFonts w:ascii="Times New Roman" w:hAnsi="Times New Roman" w:cs="Times New Roman"/>
          <w:b/>
          <w:bCs/>
          <w:color w:val="000000"/>
        </w:rPr>
        <w:t xml:space="preserve">по заполнению </w:t>
      </w:r>
      <w:r w:rsidR="00F07207">
        <w:rPr>
          <w:rFonts w:ascii="Times New Roman" w:hAnsi="Times New Roman" w:cs="Times New Roman"/>
          <w:b/>
          <w:bCs/>
          <w:color w:val="000000"/>
        </w:rPr>
        <w:t>Ф</w:t>
      </w:r>
      <w:r w:rsidRPr="00E14EE4">
        <w:rPr>
          <w:rFonts w:ascii="Times New Roman" w:hAnsi="Times New Roman" w:cs="Times New Roman"/>
          <w:b/>
          <w:color w:val="000000"/>
        </w:rPr>
        <w:t>ормы государственной статистической отчетности</w:t>
      </w:r>
      <w:r w:rsidRPr="00E14EE4">
        <w:rPr>
          <w:rFonts w:ascii="Times New Roman" w:hAnsi="Times New Roman" w:cs="Times New Roman"/>
          <w:b/>
          <w:bCs/>
          <w:color w:val="000000"/>
        </w:rPr>
        <w:t xml:space="preserve"> № 7</w:t>
      </w:r>
      <w:r w:rsidR="00F07207">
        <w:rPr>
          <w:rFonts w:ascii="Times New Roman" w:hAnsi="Times New Roman" w:cs="Times New Roman"/>
          <w:b/>
          <w:bCs/>
          <w:color w:val="000000"/>
        </w:rPr>
        <w:t xml:space="preserve"> </w:t>
      </w:r>
      <w:r w:rsidR="00F07207">
        <w:rPr>
          <w:rFonts w:ascii="Times New Roman" w:hAnsi="Times New Roman" w:cs="Times New Roman"/>
          <w:b/>
          <w:color w:val="000000"/>
          <w:sz w:val="20"/>
          <w:szCs w:val="20"/>
        </w:rPr>
        <w:t xml:space="preserve">– </w:t>
      </w:r>
      <w:r w:rsidRPr="00E14EE4">
        <w:rPr>
          <w:rFonts w:ascii="Times New Roman" w:hAnsi="Times New Roman" w:cs="Times New Roman"/>
          <w:b/>
          <w:bCs/>
          <w:color w:val="000000"/>
        </w:rPr>
        <w:t xml:space="preserve">травматизм </w:t>
      </w:r>
      <w:r w:rsidRPr="00E14EE4">
        <w:rPr>
          <w:rFonts w:ascii="Times New Roman" w:hAnsi="Times New Roman" w:cs="Times New Roman"/>
          <w:b/>
          <w:color w:val="000000"/>
        </w:rPr>
        <w:t>(</w:t>
      </w:r>
      <w:proofErr w:type="gramStart"/>
      <w:r w:rsidRPr="00E14EE4">
        <w:rPr>
          <w:rFonts w:ascii="Times New Roman" w:hAnsi="Times New Roman" w:cs="Times New Roman"/>
          <w:b/>
          <w:color w:val="000000"/>
        </w:rPr>
        <w:t>годовая</w:t>
      </w:r>
      <w:proofErr w:type="gramEnd"/>
      <w:r w:rsidRPr="00E14EE4">
        <w:rPr>
          <w:rFonts w:ascii="Times New Roman" w:hAnsi="Times New Roman" w:cs="Times New Roman"/>
          <w:b/>
          <w:color w:val="000000"/>
        </w:rPr>
        <w:t>)</w:t>
      </w:r>
    </w:p>
    <w:p w:rsidR="00E14EE4" w:rsidRPr="00E14EE4" w:rsidRDefault="00F07207" w:rsidP="00E14EE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«Отчет</w:t>
      </w:r>
      <w:r w:rsidR="00E14EE4" w:rsidRPr="00E14EE4">
        <w:rPr>
          <w:rFonts w:ascii="Times New Roman" w:hAnsi="Times New Roman" w:cs="Times New Roman"/>
          <w:b/>
          <w:bCs/>
          <w:color w:val="000000"/>
        </w:rPr>
        <w:t xml:space="preserve"> о временной нетрудоспособности и травматизме на производстве»</w:t>
      </w:r>
    </w:p>
    <w:p w:rsidR="00E14EE4" w:rsidRPr="00E14EE4" w:rsidRDefault="00E14EE4" w:rsidP="00E14EE4">
      <w:pPr>
        <w:pStyle w:val="2"/>
        <w:ind w:left="0" w:firstLine="720"/>
        <w:jc w:val="center"/>
        <w:rPr>
          <w:b/>
          <w:color w:val="000000"/>
          <w:sz w:val="22"/>
          <w:szCs w:val="22"/>
        </w:rPr>
      </w:pPr>
    </w:p>
    <w:p w:rsidR="00E14EE4" w:rsidRPr="00E14EE4" w:rsidRDefault="00E14EE4" w:rsidP="00E14EE4">
      <w:pPr>
        <w:pStyle w:val="a3"/>
        <w:tabs>
          <w:tab w:val="left" w:pos="4395"/>
          <w:tab w:val="left" w:pos="5954"/>
        </w:tabs>
        <w:ind w:firstLine="992"/>
        <w:jc w:val="center"/>
        <w:rPr>
          <w:b/>
          <w:color w:val="000000"/>
          <w:sz w:val="22"/>
          <w:szCs w:val="22"/>
        </w:rPr>
      </w:pPr>
      <w:r w:rsidRPr="00E14EE4">
        <w:rPr>
          <w:b/>
          <w:color w:val="000000"/>
          <w:sz w:val="22"/>
          <w:szCs w:val="22"/>
        </w:rPr>
        <w:t>Общие положения</w:t>
      </w:r>
    </w:p>
    <w:p w:rsidR="00E14EE4" w:rsidRPr="00E14EE4" w:rsidRDefault="00E14EE4" w:rsidP="00E14EE4">
      <w:pPr>
        <w:pStyle w:val="a3"/>
        <w:ind w:firstLine="709"/>
        <w:rPr>
          <w:color w:val="000000"/>
          <w:sz w:val="22"/>
          <w:szCs w:val="22"/>
        </w:rPr>
      </w:pPr>
      <w:r w:rsidRPr="00E14EE4">
        <w:rPr>
          <w:color w:val="000000"/>
          <w:sz w:val="22"/>
          <w:szCs w:val="22"/>
        </w:rPr>
        <w:t xml:space="preserve">1. </w:t>
      </w:r>
      <w:proofErr w:type="gramStart"/>
      <w:r w:rsidRPr="00E14EE4">
        <w:rPr>
          <w:color w:val="000000"/>
          <w:sz w:val="22"/>
          <w:szCs w:val="22"/>
        </w:rPr>
        <w:t xml:space="preserve">Государственную статистическую отчетность по </w:t>
      </w:r>
      <w:r w:rsidR="00F07207">
        <w:rPr>
          <w:color w:val="000000"/>
          <w:sz w:val="22"/>
          <w:szCs w:val="22"/>
        </w:rPr>
        <w:t>Ф</w:t>
      </w:r>
      <w:r w:rsidRPr="00E14EE4">
        <w:rPr>
          <w:color w:val="000000"/>
          <w:sz w:val="22"/>
          <w:szCs w:val="22"/>
        </w:rPr>
        <w:t>орме № 7</w:t>
      </w:r>
      <w:r w:rsidR="00F07207">
        <w:rPr>
          <w:color w:val="000000"/>
          <w:sz w:val="22"/>
          <w:szCs w:val="22"/>
        </w:rPr>
        <w:t xml:space="preserve"> </w:t>
      </w:r>
      <w:r w:rsidR="00F07207">
        <w:rPr>
          <w:b/>
          <w:color w:val="000000"/>
          <w:sz w:val="20"/>
        </w:rPr>
        <w:t xml:space="preserve">– </w:t>
      </w:r>
      <w:r w:rsidRPr="00E14EE4">
        <w:rPr>
          <w:color w:val="000000"/>
          <w:sz w:val="22"/>
          <w:szCs w:val="22"/>
        </w:rPr>
        <w:t>травматизм (годовая) предоставляют юридические лица и их обособленные подразделения, независимо от формы собственности и организационно – правовой формы (кроме субъектов малого предпринимательства).</w:t>
      </w:r>
      <w:proofErr w:type="gramEnd"/>
    </w:p>
    <w:p w:rsidR="00E14EE4" w:rsidRPr="00E14EE4" w:rsidRDefault="00E14EE4" w:rsidP="00E14EE4">
      <w:pPr>
        <w:pStyle w:val="HTML"/>
        <w:ind w:firstLine="709"/>
        <w:jc w:val="both"/>
        <w:rPr>
          <w:rFonts w:ascii="Times New Roman" w:hAnsi="Times New Roman" w:cs="Times New Roman"/>
          <w:color w:val="000000"/>
          <w:sz w:val="22"/>
          <w:szCs w:val="22"/>
        </w:rPr>
      </w:pPr>
      <w:r w:rsidRPr="00E14EE4">
        <w:rPr>
          <w:rFonts w:ascii="Times New Roman" w:hAnsi="Times New Roman" w:cs="Times New Roman"/>
          <w:color w:val="000000"/>
          <w:sz w:val="22"/>
          <w:szCs w:val="22"/>
        </w:rPr>
        <w:t xml:space="preserve">2. Обособленные подразделения (филиалы, представительства, отделения и прочие), расположенные на территории другого района, нежели головная организация и не имеющие статуса юридического лица, также </w:t>
      </w:r>
      <w:proofErr w:type="gramStart"/>
      <w:r w:rsidRPr="00E14EE4">
        <w:rPr>
          <w:rFonts w:ascii="Times New Roman" w:hAnsi="Times New Roman" w:cs="Times New Roman"/>
          <w:color w:val="000000"/>
          <w:sz w:val="22"/>
          <w:szCs w:val="22"/>
        </w:rPr>
        <w:t>предоставляют отчет</w:t>
      </w:r>
      <w:proofErr w:type="gramEnd"/>
      <w:r w:rsidRPr="00E14EE4">
        <w:rPr>
          <w:rFonts w:ascii="Times New Roman" w:hAnsi="Times New Roman" w:cs="Times New Roman"/>
          <w:color w:val="000000"/>
          <w:sz w:val="22"/>
          <w:szCs w:val="22"/>
        </w:rPr>
        <w:t xml:space="preserve"> по месту своего расположения. В случаях, когда эти организации не ведут первичного учета, отчет за них составляет головная организация и представляет в органы статистики по месту нахождения  несамостоятельного подразделения.</w:t>
      </w:r>
    </w:p>
    <w:p w:rsidR="00E14EE4" w:rsidRPr="00E14EE4" w:rsidRDefault="00E14EE4" w:rsidP="00E14EE4">
      <w:pPr>
        <w:pStyle w:val="a3"/>
        <w:ind w:firstLine="709"/>
        <w:rPr>
          <w:bCs/>
          <w:color w:val="000000"/>
          <w:sz w:val="22"/>
          <w:szCs w:val="22"/>
        </w:rPr>
      </w:pPr>
      <w:r w:rsidRPr="00E14EE4">
        <w:rPr>
          <w:color w:val="000000"/>
          <w:sz w:val="22"/>
          <w:szCs w:val="22"/>
        </w:rPr>
        <w:t xml:space="preserve">3. В адресной части бланка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w:t>
      </w:r>
      <w:proofErr w:type="gramStart"/>
      <w:r w:rsidRPr="00E14EE4">
        <w:rPr>
          <w:color w:val="000000"/>
          <w:sz w:val="22"/>
          <w:szCs w:val="22"/>
        </w:rPr>
        <w:t>По строке «Место нахождения» указывается юридический адрес с почтовым индексом; если фактический адрес не совпадает с юридическим, то указывается также фактический почтовый адрес организации.</w:t>
      </w:r>
      <w:proofErr w:type="gramEnd"/>
      <w:r w:rsidRPr="00E14EE4">
        <w:rPr>
          <w:color w:val="000000"/>
          <w:sz w:val="22"/>
          <w:szCs w:val="22"/>
        </w:rPr>
        <w:t xml:space="preserve"> Коды, указанные в адресной части бланка, проставляет организация – составитель отчета.</w:t>
      </w:r>
    </w:p>
    <w:p w:rsidR="00E14EE4" w:rsidRPr="00E14EE4" w:rsidRDefault="00E14EE4" w:rsidP="00E14EE4">
      <w:pPr>
        <w:pStyle w:val="a3"/>
        <w:ind w:firstLine="709"/>
        <w:rPr>
          <w:color w:val="000000"/>
          <w:sz w:val="22"/>
          <w:szCs w:val="22"/>
        </w:rPr>
      </w:pPr>
      <w:r w:rsidRPr="00E14EE4">
        <w:rPr>
          <w:color w:val="000000"/>
          <w:sz w:val="22"/>
          <w:szCs w:val="22"/>
        </w:rPr>
        <w:t xml:space="preserve">4. При составлении отчета используются сведения по состоянию на конец отчетного года на основании ведущейся в течение года учетно-отчетной документации. </w:t>
      </w:r>
    </w:p>
    <w:p w:rsidR="00E14EE4" w:rsidRPr="00E14EE4" w:rsidRDefault="00E14EE4" w:rsidP="00E14EE4">
      <w:pPr>
        <w:pStyle w:val="a3"/>
        <w:ind w:firstLine="709"/>
        <w:rPr>
          <w:color w:val="000000"/>
          <w:sz w:val="22"/>
          <w:szCs w:val="22"/>
        </w:rPr>
      </w:pPr>
      <w:r w:rsidRPr="00E14EE4">
        <w:rPr>
          <w:color w:val="000000"/>
          <w:sz w:val="22"/>
          <w:szCs w:val="22"/>
        </w:rPr>
        <w:t>5. Отчет предоставляется в сроки, предусмотренные в адресной части бланка. Отчетные данные отражаются в тех единицах измерения, которые указаны в утвержденной форме, заверяются подписями руководителя (директора) организации (исполняющим обязанности руководителя (директора)), главным (старшим) бухгалтером, должностным лицом, ответственным за предоставление статистической информации и мокрой печатью.</w:t>
      </w:r>
    </w:p>
    <w:p w:rsidR="00E14EE4" w:rsidRPr="00E14EE4" w:rsidRDefault="00E14EE4" w:rsidP="00E14EE4">
      <w:pPr>
        <w:pStyle w:val="a3"/>
        <w:ind w:firstLine="709"/>
        <w:rPr>
          <w:color w:val="000000"/>
          <w:sz w:val="22"/>
          <w:szCs w:val="22"/>
        </w:rPr>
      </w:pPr>
      <w:r w:rsidRPr="00E14EE4">
        <w:rPr>
          <w:color w:val="000000"/>
          <w:sz w:val="22"/>
          <w:szCs w:val="22"/>
        </w:rPr>
        <w:t xml:space="preserve">6. В случае невозможности заполнения строки (графы) в виду отсутствия явления, в строке (графе) ставится прочерк. </w:t>
      </w:r>
    </w:p>
    <w:p w:rsidR="00E14EE4" w:rsidRPr="00E14EE4" w:rsidRDefault="00E14EE4" w:rsidP="00E14EE4">
      <w:pPr>
        <w:pStyle w:val="a3"/>
        <w:ind w:firstLine="709"/>
        <w:rPr>
          <w:color w:val="000000"/>
          <w:sz w:val="22"/>
          <w:szCs w:val="22"/>
        </w:rPr>
      </w:pPr>
      <w:r w:rsidRPr="00E14EE4">
        <w:rPr>
          <w:color w:val="000000"/>
          <w:sz w:val="22"/>
          <w:szCs w:val="22"/>
        </w:rPr>
        <w:t>7. За достоверность данных в отчете, своевременность его предоставления несут ответственность руководитель организации, главный бухгалтер и должностное лицо, ответственное за составление отчета, в соответствии с действующим законодательством Приднестровской Молдавской Республики.</w:t>
      </w:r>
    </w:p>
    <w:p w:rsidR="00E14EE4" w:rsidRPr="00E14EE4" w:rsidRDefault="00E14EE4" w:rsidP="00E14EE4">
      <w:pPr>
        <w:keepLines/>
        <w:tabs>
          <w:tab w:val="left" w:pos="3828"/>
          <w:tab w:val="left" w:pos="4253"/>
        </w:tabs>
        <w:spacing w:after="0" w:line="240" w:lineRule="auto"/>
        <w:ind w:hanging="3326"/>
        <w:jc w:val="center"/>
        <w:rPr>
          <w:rFonts w:ascii="Times New Roman" w:hAnsi="Times New Roman" w:cs="Times New Roman"/>
          <w:b/>
          <w:bCs/>
        </w:rPr>
      </w:pPr>
    </w:p>
    <w:p w:rsidR="00E14EE4" w:rsidRPr="00E14EE4" w:rsidRDefault="00E14EE4" w:rsidP="00E14EE4">
      <w:pPr>
        <w:keepLines/>
        <w:tabs>
          <w:tab w:val="left" w:pos="3828"/>
          <w:tab w:val="left" w:pos="4253"/>
        </w:tabs>
        <w:spacing w:after="0" w:line="240" w:lineRule="auto"/>
        <w:ind w:left="-3328" w:firstLine="3328"/>
        <w:jc w:val="center"/>
        <w:rPr>
          <w:rFonts w:ascii="Times New Roman" w:hAnsi="Times New Roman" w:cs="Times New Roman"/>
          <w:b/>
          <w:bCs/>
          <w:color w:val="000000"/>
        </w:rPr>
      </w:pPr>
      <w:r w:rsidRPr="00E14EE4">
        <w:rPr>
          <w:rFonts w:ascii="Times New Roman" w:hAnsi="Times New Roman" w:cs="Times New Roman"/>
          <w:b/>
          <w:bCs/>
        </w:rPr>
        <w:t xml:space="preserve">Заполнение показателей </w:t>
      </w:r>
      <w:r w:rsidR="00F07207">
        <w:rPr>
          <w:rFonts w:ascii="Times New Roman" w:hAnsi="Times New Roman" w:cs="Times New Roman"/>
          <w:b/>
          <w:bCs/>
        </w:rPr>
        <w:t>Ф</w:t>
      </w:r>
      <w:r w:rsidRPr="00E14EE4">
        <w:rPr>
          <w:rFonts w:ascii="Times New Roman" w:hAnsi="Times New Roman" w:cs="Times New Roman"/>
          <w:b/>
          <w:bCs/>
        </w:rPr>
        <w:t>ормы № 7</w:t>
      </w:r>
      <w:r w:rsidR="00F07207">
        <w:rPr>
          <w:rFonts w:ascii="Times New Roman" w:hAnsi="Times New Roman" w:cs="Times New Roman"/>
          <w:b/>
          <w:bCs/>
        </w:rPr>
        <w:t xml:space="preserve"> </w:t>
      </w:r>
      <w:r w:rsidR="00F07207">
        <w:rPr>
          <w:rFonts w:ascii="Times New Roman" w:hAnsi="Times New Roman" w:cs="Times New Roman"/>
          <w:b/>
          <w:color w:val="000000"/>
          <w:sz w:val="20"/>
          <w:szCs w:val="20"/>
        </w:rPr>
        <w:t xml:space="preserve">– </w:t>
      </w:r>
      <w:r w:rsidRPr="00E14EE4">
        <w:rPr>
          <w:rFonts w:ascii="Times New Roman" w:hAnsi="Times New Roman" w:cs="Times New Roman"/>
          <w:b/>
          <w:bCs/>
        </w:rPr>
        <w:t>травматизм</w:t>
      </w:r>
    </w:p>
    <w:p w:rsidR="00E14EE4" w:rsidRPr="00E14EE4" w:rsidRDefault="00E14EE4" w:rsidP="00E14EE4">
      <w:pPr>
        <w:keepLines/>
        <w:spacing w:after="0" w:line="240" w:lineRule="auto"/>
        <w:jc w:val="center"/>
        <w:rPr>
          <w:rFonts w:ascii="Times New Roman" w:hAnsi="Times New Roman" w:cs="Times New Roman"/>
          <w:b/>
          <w:bCs/>
        </w:rPr>
      </w:pPr>
      <w:r w:rsidRPr="00E14EE4">
        <w:rPr>
          <w:rFonts w:ascii="Times New Roman" w:hAnsi="Times New Roman" w:cs="Times New Roman"/>
          <w:b/>
          <w:bCs/>
          <w:color w:val="000000"/>
        </w:rPr>
        <w:t>«Отчет о временной нетрудоспособности и травматизме на производстве»</w:t>
      </w:r>
    </w:p>
    <w:p w:rsidR="00E14EE4" w:rsidRPr="00E14EE4" w:rsidRDefault="00E14EE4" w:rsidP="00E14EE4">
      <w:pPr>
        <w:pStyle w:val="30"/>
        <w:spacing w:after="0"/>
        <w:ind w:firstLine="708"/>
        <w:jc w:val="both"/>
        <w:rPr>
          <w:color w:val="000000"/>
          <w:sz w:val="22"/>
          <w:szCs w:val="22"/>
        </w:rPr>
      </w:pPr>
    </w:p>
    <w:p w:rsidR="00E14EE4" w:rsidRPr="00E14EE4" w:rsidRDefault="00E14EE4" w:rsidP="00E14EE4">
      <w:pPr>
        <w:pStyle w:val="30"/>
        <w:spacing w:after="0"/>
        <w:ind w:firstLine="708"/>
        <w:jc w:val="both"/>
        <w:rPr>
          <w:color w:val="000000"/>
          <w:sz w:val="22"/>
          <w:szCs w:val="22"/>
        </w:rPr>
      </w:pPr>
      <w:r w:rsidRPr="00E14EE4">
        <w:rPr>
          <w:color w:val="000000"/>
          <w:sz w:val="22"/>
          <w:szCs w:val="22"/>
        </w:rPr>
        <w:t xml:space="preserve">8. </w:t>
      </w:r>
      <w:proofErr w:type="gramStart"/>
      <w:r w:rsidRPr="00E14EE4">
        <w:rPr>
          <w:color w:val="000000"/>
          <w:sz w:val="22"/>
          <w:szCs w:val="22"/>
        </w:rPr>
        <w:t xml:space="preserve">В отчет по </w:t>
      </w:r>
      <w:r w:rsidR="00130401">
        <w:rPr>
          <w:color w:val="000000"/>
          <w:sz w:val="22"/>
          <w:szCs w:val="22"/>
        </w:rPr>
        <w:t>Ф</w:t>
      </w:r>
      <w:r w:rsidRPr="00E14EE4">
        <w:rPr>
          <w:color w:val="000000"/>
          <w:sz w:val="22"/>
          <w:szCs w:val="22"/>
        </w:rPr>
        <w:t>орме № 7</w:t>
      </w:r>
      <w:r w:rsidR="00F07207">
        <w:rPr>
          <w:color w:val="000000"/>
          <w:sz w:val="22"/>
          <w:szCs w:val="22"/>
        </w:rPr>
        <w:t xml:space="preserve"> </w:t>
      </w:r>
      <w:r w:rsidR="00F07207">
        <w:rPr>
          <w:b/>
          <w:color w:val="000000"/>
          <w:sz w:val="20"/>
          <w:szCs w:val="20"/>
        </w:rPr>
        <w:t xml:space="preserve">– </w:t>
      </w:r>
      <w:r w:rsidRPr="00E14EE4">
        <w:rPr>
          <w:color w:val="000000"/>
          <w:sz w:val="22"/>
          <w:szCs w:val="22"/>
        </w:rPr>
        <w:t>травматизм включают, в соответствии с действующим «Положением о расследовании и учете несчастных случаев на производстве», актом по форме № Н</w:t>
      </w:r>
      <w:r w:rsidR="00E04A44">
        <w:rPr>
          <w:color w:val="000000"/>
          <w:sz w:val="22"/>
          <w:szCs w:val="22"/>
        </w:rPr>
        <w:t xml:space="preserve"> </w:t>
      </w:r>
      <w:r w:rsidR="00E04A44">
        <w:rPr>
          <w:b/>
          <w:color w:val="000000"/>
          <w:sz w:val="20"/>
          <w:szCs w:val="20"/>
        </w:rPr>
        <w:t xml:space="preserve">– </w:t>
      </w:r>
      <w:r w:rsidRPr="00E14EE4">
        <w:rPr>
          <w:color w:val="000000"/>
          <w:sz w:val="22"/>
          <w:szCs w:val="22"/>
        </w:rPr>
        <w:t>1, утвержденным органом, осуществляющим государственное регулирование в соответствующей сфере деятельности, данные о несчастных случаях, происшедших на производстве с рабочими, служащими, учащимися и студентами при</w:t>
      </w:r>
      <w:r w:rsidRPr="00E14EE4">
        <w:rPr>
          <w:b/>
          <w:bCs/>
          <w:color w:val="000000"/>
          <w:sz w:val="22"/>
          <w:szCs w:val="22"/>
        </w:rPr>
        <w:t xml:space="preserve"> </w:t>
      </w:r>
      <w:r w:rsidRPr="00E14EE4">
        <w:rPr>
          <w:color w:val="000000"/>
          <w:sz w:val="22"/>
          <w:szCs w:val="22"/>
        </w:rPr>
        <w:t>прохождении практики или выполнении работы в организациях.</w:t>
      </w:r>
      <w:proofErr w:type="gramEnd"/>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xml:space="preserve">9. </w:t>
      </w:r>
      <w:proofErr w:type="gramStart"/>
      <w:r w:rsidRPr="00E14EE4">
        <w:rPr>
          <w:rFonts w:ascii="Times New Roman" w:hAnsi="Times New Roman" w:cs="Times New Roman"/>
          <w:color w:val="000000"/>
        </w:rPr>
        <w:t>Учету подлежат несчастные случаи: травмы, острые профессиональные заболевания (заболевания, возникшие после однократного, в течение не более одной рабочей смены, воздействия вредных производственных факторов) и отравления, тепловые удары, ожоги, обморожения, утопления, поражения молнией, повреждения в результате контакта с животными и насекомыми, а также иные повреждения здоровья при стихийных бедствиях (землетрясениях, оползнях, наводнениях, ураганах и др.), происшедшие:</w:t>
      </w:r>
      <w:proofErr w:type="gramEnd"/>
    </w:p>
    <w:p w:rsidR="00E14EE4" w:rsidRPr="00E14EE4" w:rsidRDefault="00E14EE4" w:rsidP="00E14EE4">
      <w:pPr>
        <w:spacing w:after="0" w:line="240" w:lineRule="auto"/>
        <w:ind w:firstLine="708"/>
        <w:jc w:val="both"/>
        <w:rPr>
          <w:rFonts w:ascii="Times New Roman" w:hAnsi="Times New Roman" w:cs="Times New Roman"/>
          <w:color w:val="000000"/>
        </w:rPr>
      </w:pPr>
      <w:r w:rsidRPr="00E14EE4">
        <w:rPr>
          <w:rFonts w:ascii="Times New Roman" w:hAnsi="Times New Roman" w:cs="Times New Roman"/>
          <w:color w:val="000000"/>
        </w:rPr>
        <w:t>- при выполнении трудовых обязанностей (в том числе во время командировки), а также при совершении каких- либо действий в интересах организации, хотя бы и без поручения администрации;</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в пути на работу или с работы на транспорте организации, сторонней организации, предоставившей его согласно договору (заявке);</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на территории организации или в ином месте работы в течение рабочего времени, включая установленные перерывы;</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в течение времени, необходимого для приведения в порядок орудий производства, одежды и т.п. перед началом или по окончании работы;</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во время проведения субботника (воскресника), независимо от места его проведения, оказания шефской помощи организации;</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при авариях на производственных объектах, оборудовании;</w:t>
      </w:r>
    </w:p>
    <w:p w:rsidR="00E14EE4" w:rsidRPr="00E14EE4" w:rsidRDefault="00E14EE4" w:rsidP="00E14EE4">
      <w:pPr>
        <w:spacing w:after="0" w:line="240" w:lineRule="auto"/>
        <w:ind w:firstLine="708"/>
        <w:jc w:val="both"/>
        <w:rPr>
          <w:rFonts w:ascii="Times New Roman" w:hAnsi="Times New Roman" w:cs="Times New Roman"/>
          <w:color w:val="000000"/>
        </w:rPr>
      </w:pPr>
      <w:r w:rsidRPr="00E14EE4">
        <w:rPr>
          <w:rFonts w:ascii="Times New Roman" w:hAnsi="Times New Roman" w:cs="Times New Roman"/>
          <w:color w:val="000000"/>
        </w:rPr>
        <w:t>- на транспортном средстве, территории вахтового поселка, с работником, который находился на сменном отдыхе (проводник, работник рефрижераторной бригады, шофер - сменщик, работники речных судов, а также работающие вахтово-экспедиционным методом и др.);</w:t>
      </w:r>
    </w:p>
    <w:p w:rsidR="00E14EE4" w:rsidRPr="00E14EE4" w:rsidRDefault="00E14EE4" w:rsidP="00E14EE4">
      <w:pPr>
        <w:tabs>
          <w:tab w:val="left" w:pos="0"/>
        </w:tabs>
        <w:spacing w:after="0" w:line="240" w:lineRule="auto"/>
        <w:ind w:firstLine="709"/>
        <w:jc w:val="both"/>
        <w:rPr>
          <w:rStyle w:val="a8"/>
          <w:rFonts w:ascii="Times New Roman" w:hAnsi="Times New Roman" w:cs="Times New Roman"/>
          <w:i w:val="0"/>
        </w:rPr>
      </w:pPr>
      <w:r w:rsidRPr="00E14EE4">
        <w:rPr>
          <w:rStyle w:val="a8"/>
          <w:rFonts w:ascii="Times New Roman" w:hAnsi="Times New Roman" w:cs="Times New Roman"/>
          <w:i w:val="0"/>
        </w:rPr>
        <w:t xml:space="preserve">- в рабочее время на общественном транспорте или по пути следования пешком с работником, чья деятельность связана с передвижением между объектами обслуживания, а также во время следования к месту работы по заданию администрации. Пострадавший при несчастном случае, происшедшем с работником при </w:t>
      </w:r>
      <w:r w:rsidRPr="00E14EE4">
        <w:rPr>
          <w:rStyle w:val="a8"/>
          <w:rFonts w:ascii="Times New Roman" w:hAnsi="Times New Roman" w:cs="Times New Roman"/>
          <w:i w:val="0"/>
        </w:rPr>
        <w:lastRenderedPageBreak/>
        <w:t>выполнении работы по совместительству, учитывается по месту, где производилась работа по совместительству.</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xml:space="preserve">10. </w:t>
      </w:r>
      <w:proofErr w:type="gramStart"/>
      <w:r w:rsidRPr="00E14EE4">
        <w:rPr>
          <w:rFonts w:ascii="Times New Roman" w:hAnsi="Times New Roman" w:cs="Times New Roman"/>
          <w:color w:val="000000"/>
        </w:rPr>
        <w:t>В строку 01 включаются только рабочие дни (без выходных и праздничных нерабочих дней) в период болезни, в связи с производственными травмами, оформленные листками нетрудоспособности и справками лечебных учреждений, неявки на работу в связи с карантином или уходом за больными, отпуском в связи с санаторно-курортным лечением, а также вследствие бытовой травмы и в связи с абортом, независимо от того, оплачены эти</w:t>
      </w:r>
      <w:proofErr w:type="gramEnd"/>
      <w:r w:rsidRPr="00E14EE4">
        <w:rPr>
          <w:rFonts w:ascii="Times New Roman" w:hAnsi="Times New Roman" w:cs="Times New Roman"/>
          <w:color w:val="000000"/>
        </w:rPr>
        <w:t xml:space="preserve"> дни по листкам нетрудоспособности или нет; включается также число человеко-дней неявок работающих, не явившихся на работу в связи с заболеванием вследствие злоупотребления алкоголем, опьянения или действий, связанных с опьянением, которые оформлены справками лечебных учреждений. Показатели, характеризующие число дней неявок в связи с временной нетрудоспособностью, заполняются на основании листков нетрудоспособности и справок, выданных лечебно-профилактическими учреждениями. </w:t>
      </w:r>
      <w:r w:rsidRPr="00E14EE4">
        <w:rPr>
          <w:rFonts w:ascii="Times New Roman" w:hAnsi="Times New Roman" w:cs="Times New Roman"/>
          <w:i/>
          <w:color w:val="000000"/>
        </w:rPr>
        <w:t>Число дней неявок в связи с отпусками по беременности и родам в отчет о временной нетрудоспособности не включается</w:t>
      </w:r>
      <w:r w:rsidRPr="00E14EE4">
        <w:rPr>
          <w:rFonts w:ascii="Times New Roman" w:hAnsi="Times New Roman" w:cs="Times New Roman"/>
          <w:color w:val="000000"/>
        </w:rPr>
        <w:t>.</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11. По строке 02 показывается число человеко-дней неявок – у женщин.</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12. Если случай временной нетрудоспособности продлится с конца предыдущего года, то все дни временной нетрудоспособности следует показать в отчетном году.</w:t>
      </w:r>
    </w:p>
    <w:p w:rsidR="00E14EE4" w:rsidRPr="00E14EE4" w:rsidRDefault="00E14EE4" w:rsidP="00E14EE4">
      <w:pPr>
        <w:spacing w:after="0" w:line="240" w:lineRule="auto"/>
        <w:ind w:firstLine="708"/>
        <w:jc w:val="both"/>
        <w:rPr>
          <w:rFonts w:ascii="Times New Roman" w:hAnsi="Times New Roman" w:cs="Times New Roman"/>
          <w:color w:val="000000"/>
        </w:rPr>
      </w:pPr>
      <w:r w:rsidRPr="00E14EE4">
        <w:rPr>
          <w:rFonts w:ascii="Times New Roman" w:hAnsi="Times New Roman" w:cs="Times New Roman"/>
          <w:color w:val="000000"/>
        </w:rPr>
        <w:t>13. По строке 03 следует показать численность пострадавших с утратой трудоспособности на 1 рабочий день и более, включая пострадавших со смертельным исходом.</w:t>
      </w:r>
    </w:p>
    <w:p w:rsidR="00E14EE4" w:rsidRPr="00E14EE4" w:rsidRDefault="00E14EE4" w:rsidP="00E14EE4">
      <w:pPr>
        <w:spacing w:after="0" w:line="240" w:lineRule="auto"/>
        <w:ind w:firstLine="708"/>
        <w:jc w:val="both"/>
        <w:rPr>
          <w:rFonts w:ascii="Times New Roman" w:hAnsi="Times New Roman" w:cs="Times New Roman"/>
          <w:color w:val="000000"/>
        </w:rPr>
      </w:pPr>
      <w:r w:rsidRPr="00E14EE4">
        <w:rPr>
          <w:rFonts w:ascii="Times New Roman" w:hAnsi="Times New Roman" w:cs="Times New Roman"/>
          <w:color w:val="000000"/>
        </w:rPr>
        <w:t>14. По строкам 04 и 05 – соответственно численность пострадавших женщин и лиц в возрасте до 18 лет.</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15. По строке 06, численность пострадавших (включая пострадавших со смертельным исходом), находившихся в состоянии алкогольного или наркотического опьянения заполняются, на основании записи в пункте 11-д акта формы № Н-1.</w:t>
      </w:r>
    </w:p>
    <w:p w:rsidR="00E14EE4" w:rsidRPr="00E14EE4" w:rsidRDefault="00E14EE4" w:rsidP="00E14EE4">
      <w:pPr>
        <w:pStyle w:val="30"/>
        <w:spacing w:after="0"/>
        <w:ind w:firstLine="709"/>
        <w:jc w:val="both"/>
        <w:rPr>
          <w:color w:val="000000"/>
          <w:sz w:val="22"/>
          <w:szCs w:val="22"/>
        </w:rPr>
      </w:pPr>
      <w:r w:rsidRPr="00E14EE4">
        <w:rPr>
          <w:color w:val="000000"/>
          <w:sz w:val="22"/>
          <w:szCs w:val="22"/>
        </w:rPr>
        <w:t xml:space="preserve">16. По строке 11 отражается число рабочих человеко-дней нетрудоспособности у пострадавших с утратой трудоспособности на один рабочий день и более, временная нетрудоспособность которых закончилась в отчетном году. Число дней временной нетрудоспособности отражается суммарно по всем листкам нетрудоспособности, выданным лечебно - профилактическими организациями. </w:t>
      </w:r>
      <w:proofErr w:type="gramStart"/>
      <w:r w:rsidRPr="00E14EE4">
        <w:rPr>
          <w:color w:val="000000"/>
          <w:sz w:val="22"/>
          <w:szCs w:val="22"/>
        </w:rPr>
        <w:t>В случае, когда пострадавший получил травму в году, предшествующему отчетному, а временная нетрудоспособность его закончилась в отчетном году, общее число человеко</w:t>
      </w:r>
      <w:r w:rsidR="00FA5F6F">
        <w:rPr>
          <w:color w:val="000000"/>
          <w:sz w:val="22"/>
          <w:szCs w:val="22"/>
        </w:rPr>
        <w:t>-</w:t>
      </w:r>
      <w:r w:rsidRPr="00E14EE4">
        <w:rPr>
          <w:color w:val="000000"/>
          <w:sz w:val="22"/>
          <w:szCs w:val="22"/>
        </w:rPr>
        <w:t>дней нетрудоспособности показывается по строке 11, в отчете за год.</w:t>
      </w:r>
      <w:proofErr w:type="gramEnd"/>
    </w:p>
    <w:p w:rsidR="00E14EE4" w:rsidRPr="00E14EE4" w:rsidRDefault="00E14EE4" w:rsidP="00E14EE4">
      <w:pPr>
        <w:pStyle w:val="30"/>
        <w:spacing w:after="0"/>
        <w:ind w:firstLine="709"/>
        <w:jc w:val="both"/>
        <w:rPr>
          <w:color w:val="000000"/>
          <w:sz w:val="22"/>
          <w:szCs w:val="22"/>
        </w:rPr>
      </w:pPr>
      <w:r w:rsidRPr="00E14EE4">
        <w:rPr>
          <w:color w:val="000000"/>
          <w:sz w:val="22"/>
          <w:szCs w:val="22"/>
        </w:rPr>
        <w:t>Например, несчастный случай произошел в ноябре предшествующего отчетному году и пострадавший проболел до февраля отчетного года. В этом случае сведения о пострадавшем следует показать в отчете за тот год, когда произошел несчастный случай, а все дни нетрудоспособности (за период с ноября по февраль) и материальные последствия - в отчетном году.</w:t>
      </w:r>
    </w:p>
    <w:p w:rsidR="00E14EE4" w:rsidRPr="00E14EE4" w:rsidRDefault="00E14EE4" w:rsidP="00E14EE4">
      <w:pPr>
        <w:pStyle w:val="30"/>
        <w:spacing w:after="0"/>
        <w:ind w:firstLine="709"/>
        <w:jc w:val="both"/>
        <w:rPr>
          <w:color w:val="000000"/>
          <w:sz w:val="22"/>
          <w:szCs w:val="22"/>
        </w:rPr>
      </w:pPr>
      <w:r w:rsidRPr="00E14EE4">
        <w:rPr>
          <w:color w:val="000000"/>
          <w:sz w:val="22"/>
          <w:szCs w:val="22"/>
        </w:rPr>
        <w:t>17. Если в отчетном году наступила смерть пострадавшего при несчастном случае, происшедшем в предыдущем году, то данные о нем указывают по строке 07 пострадавшие со смертельным исходом (в предыдущем году он был учтен по строке 03 – пострадавшие с утратой трудоспособности).</w:t>
      </w:r>
    </w:p>
    <w:p w:rsidR="00E14EE4" w:rsidRPr="00E14EE4" w:rsidRDefault="00E14EE4" w:rsidP="00E14EE4">
      <w:pPr>
        <w:tabs>
          <w:tab w:val="left" w:pos="1134"/>
        </w:tabs>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xml:space="preserve">18. В строке 12 указывается число пострадавших при несчастных случаях на производстве, в результате которых, в соответствии с медицинским заключением, возникла необходимость перевода пострадавших на другую работу на один рабочий день и более. </w:t>
      </w:r>
      <w:r w:rsidRPr="00E14EE4">
        <w:rPr>
          <w:rFonts w:ascii="Times New Roman" w:hAnsi="Times New Roman" w:cs="Times New Roman"/>
          <w:i/>
          <w:color w:val="000000"/>
        </w:rPr>
        <w:t>Число рабочих дней перевода на другую работу в отчет не включается.</w:t>
      </w:r>
    </w:p>
    <w:p w:rsidR="00E14EE4" w:rsidRPr="00E14EE4" w:rsidRDefault="00E14EE4" w:rsidP="00E14EE4">
      <w:pPr>
        <w:pStyle w:val="30"/>
        <w:tabs>
          <w:tab w:val="left" w:pos="284"/>
        </w:tabs>
        <w:spacing w:after="0"/>
        <w:ind w:firstLine="709"/>
        <w:jc w:val="both"/>
        <w:rPr>
          <w:color w:val="000000"/>
          <w:sz w:val="22"/>
          <w:szCs w:val="22"/>
        </w:rPr>
      </w:pPr>
      <w:r w:rsidRPr="00E14EE4">
        <w:rPr>
          <w:color w:val="000000"/>
          <w:sz w:val="22"/>
          <w:szCs w:val="22"/>
        </w:rPr>
        <w:t>19. По строке 14 указывается сумма материальных последствий несчастных случаев (включая выплату по листку нетрудоспособности, на основании составленного Акта формы № Н</w:t>
      </w:r>
      <w:r w:rsidR="00FA5F6F">
        <w:rPr>
          <w:color w:val="000000"/>
          <w:sz w:val="22"/>
          <w:szCs w:val="22"/>
        </w:rPr>
        <w:t xml:space="preserve"> </w:t>
      </w:r>
      <w:r w:rsidR="00FA5F6F">
        <w:rPr>
          <w:b/>
          <w:color w:val="000000"/>
          <w:sz w:val="20"/>
          <w:szCs w:val="20"/>
        </w:rPr>
        <w:t xml:space="preserve">– </w:t>
      </w:r>
      <w:r w:rsidRPr="00E14EE4">
        <w:rPr>
          <w:color w:val="000000"/>
          <w:sz w:val="22"/>
          <w:szCs w:val="22"/>
        </w:rPr>
        <w:t xml:space="preserve">1). Материальные последствия несчастных случаев определяются по пострадавшим со смертельным исходом, пострадавшим с утратой трудоспособности на 1 рабочий день и более, нетрудоспособность которых закончилась в отчетном году, и пострадавшим, частично утратившим трудоспособность и переведенным на более легкую работу. </w:t>
      </w:r>
      <w:proofErr w:type="gramStart"/>
      <w:r w:rsidRPr="00E14EE4">
        <w:rPr>
          <w:color w:val="000000"/>
          <w:sz w:val="22"/>
          <w:szCs w:val="22"/>
        </w:rPr>
        <w:t>Сведения о материальных последствиях несчастных случаев приводятся на основании пункта 16-б «Выплаты по возмещению ущерба» акта формы № Н</w:t>
      </w:r>
      <w:r w:rsidR="00FA5F6F">
        <w:rPr>
          <w:color w:val="000000"/>
          <w:sz w:val="22"/>
          <w:szCs w:val="22"/>
        </w:rPr>
        <w:t xml:space="preserve"> </w:t>
      </w:r>
      <w:r w:rsidR="00FA5F6F">
        <w:rPr>
          <w:b/>
          <w:color w:val="000000"/>
          <w:sz w:val="20"/>
          <w:szCs w:val="20"/>
        </w:rPr>
        <w:t xml:space="preserve">– </w:t>
      </w:r>
      <w:r w:rsidRPr="00E14EE4">
        <w:rPr>
          <w:color w:val="000000"/>
          <w:sz w:val="22"/>
          <w:szCs w:val="22"/>
        </w:rPr>
        <w:t>1, т.е. суммы денежных средств, куда включают доплату до прежнего заработка при переводе на более легкую работу, выплаты по листку нетрудоспособности, стоимость испорченного оборудования, инструмента и материалов, стоимость разрушенных зданий, сооружений и др.</w:t>
      </w:r>
      <w:proofErr w:type="gramEnd"/>
    </w:p>
    <w:p w:rsidR="00E14EE4" w:rsidRPr="00E14EE4" w:rsidRDefault="00E14EE4" w:rsidP="00E14EE4">
      <w:pPr>
        <w:pStyle w:val="30"/>
        <w:spacing w:after="0"/>
        <w:ind w:firstLine="709"/>
        <w:jc w:val="both"/>
        <w:rPr>
          <w:color w:val="000000"/>
          <w:sz w:val="22"/>
          <w:szCs w:val="22"/>
        </w:rPr>
      </w:pPr>
      <w:r w:rsidRPr="00E14EE4">
        <w:rPr>
          <w:color w:val="000000"/>
          <w:sz w:val="22"/>
          <w:szCs w:val="22"/>
        </w:rPr>
        <w:t>20. По строке 15 показывают численность лиц, с впервые установленным профессиональным заболеванием в отчетном году на основании заключения, выданного соответствующим лечебно-профилактическим учреждением и оформленного внутренним распоряжением по организации (Приказ и т.п.).</w:t>
      </w:r>
    </w:p>
    <w:p w:rsidR="00E14EE4" w:rsidRPr="00E14EE4" w:rsidRDefault="00E14EE4" w:rsidP="00E14EE4">
      <w:pPr>
        <w:tabs>
          <w:tab w:val="left" w:pos="709"/>
        </w:tabs>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21. По строке 16 отражаются затраты на мероприятия по охране труда, в том числе затраты на улучшение условий и охраны труда на производстве, за счет всех источников финансирования в соответствии с коллективным договором и планом мероприятий по охране труда. Указанные затраты определяются на основании данных аналитического учета по накладным расходам. Эти данные работники бухгалтерии передают лицу, ответственному за составление отчета по форме № 7</w:t>
      </w:r>
      <w:r w:rsidR="00FA5F6F">
        <w:rPr>
          <w:rFonts w:ascii="Times New Roman" w:hAnsi="Times New Roman" w:cs="Times New Roman"/>
          <w:color w:val="000000"/>
        </w:rPr>
        <w:t xml:space="preserve"> </w:t>
      </w:r>
      <w:r w:rsidR="00FA5F6F">
        <w:rPr>
          <w:rFonts w:ascii="Times New Roman" w:hAnsi="Times New Roman" w:cs="Times New Roman"/>
          <w:b/>
          <w:color w:val="000000"/>
          <w:sz w:val="20"/>
          <w:szCs w:val="20"/>
        </w:rPr>
        <w:t>–</w:t>
      </w:r>
      <w:r w:rsidRPr="00E14EE4">
        <w:rPr>
          <w:rFonts w:ascii="Times New Roman" w:hAnsi="Times New Roman" w:cs="Times New Roman"/>
          <w:color w:val="000000"/>
        </w:rPr>
        <w:t xml:space="preserve"> травматизм.</w:t>
      </w:r>
    </w:p>
    <w:p w:rsidR="00E14EE4" w:rsidRPr="00E14EE4" w:rsidRDefault="00E14EE4" w:rsidP="00E14EE4">
      <w:pPr>
        <w:spacing w:after="0" w:line="240" w:lineRule="auto"/>
        <w:ind w:firstLine="709"/>
        <w:jc w:val="both"/>
        <w:rPr>
          <w:rFonts w:ascii="Times New Roman" w:hAnsi="Times New Roman" w:cs="Times New Roman"/>
          <w:color w:val="000000"/>
        </w:rPr>
      </w:pPr>
      <w:r w:rsidRPr="00E14EE4">
        <w:rPr>
          <w:rFonts w:ascii="Times New Roman" w:hAnsi="Times New Roman" w:cs="Times New Roman"/>
          <w:color w:val="000000"/>
        </w:rPr>
        <w:t xml:space="preserve">22. По строке 17 проставляется среднесписочная численность всех работающих (без женщин, находящихся в отпуске по беременности и родам и дополнительном отпуске по уходу за ребенком). Сведения приводятся на основании </w:t>
      </w:r>
      <w:r w:rsidR="00FA5F6F">
        <w:rPr>
          <w:rFonts w:ascii="Times New Roman" w:hAnsi="Times New Roman" w:cs="Times New Roman"/>
          <w:color w:val="000000"/>
        </w:rPr>
        <w:t>Формы</w:t>
      </w:r>
      <w:r w:rsidRPr="00E14EE4">
        <w:rPr>
          <w:rFonts w:ascii="Times New Roman" w:hAnsi="Times New Roman" w:cs="Times New Roman"/>
          <w:color w:val="000000"/>
        </w:rPr>
        <w:t xml:space="preserve"> №</w:t>
      </w:r>
      <w:r w:rsidR="00FA5F6F">
        <w:rPr>
          <w:rFonts w:ascii="Times New Roman" w:hAnsi="Times New Roman" w:cs="Times New Roman"/>
          <w:color w:val="000000"/>
        </w:rPr>
        <w:t xml:space="preserve"> </w:t>
      </w:r>
      <w:r w:rsidRPr="00E14EE4">
        <w:rPr>
          <w:rFonts w:ascii="Times New Roman" w:hAnsi="Times New Roman" w:cs="Times New Roman"/>
          <w:color w:val="000000"/>
        </w:rPr>
        <w:t>1</w:t>
      </w:r>
      <w:r w:rsidR="00FA5F6F">
        <w:rPr>
          <w:rFonts w:ascii="Times New Roman" w:hAnsi="Times New Roman" w:cs="Times New Roman"/>
          <w:color w:val="000000"/>
        </w:rPr>
        <w:t xml:space="preserve"> </w:t>
      </w:r>
      <w:r w:rsidR="00FA5F6F">
        <w:rPr>
          <w:rFonts w:ascii="Times New Roman" w:hAnsi="Times New Roman" w:cs="Times New Roman"/>
          <w:b/>
          <w:color w:val="000000"/>
          <w:sz w:val="20"/>
          <w:szCs w:val="20"/>
        </w:rPr>
        <w:t xml:space="preserve">– </w:t>
      </w:r>
      <w:r w:rsidRPr="00E14EE4">
        <w:rPr>
          <w:rFonts w:ascii="Times New Roman" w:hAnsi="Times New Roman" w:cs="Times New Roman"/>
          <w:color w:val="000000"/>
        </w:rPr>
        <w:t>Т (</w:t>
      </w:r>
      <w:proofErr w:type="gramStart"/>
      <w:r w:rsidRPr="00E14EE4">
        <w:rPr>
          <w:rFonts w:ascii="Times New Roman" w:hAnsi="Times New Roman" w:cs="Times New Roman"/>
          <w:color w:val="000000"/>
        </w:rPr>
        <w:t>месячная</w:t>
      </w:r>
      <w:proofErr w:type="gramEnd"/>
      <w:r w:rsidRPr="00E14EE4">
        <w:rPr>
          <w:rFonts w:ascii="Times New Roman" w:hAnsi="Times New Roman" w:cs="Times New Roman"/>
          <w:color w:val="000000"/>
        </w:rPr>
        <w:t xml:space="preserve">) </w:t>
      </w:r>
      <w:r w:rsidR="00FA5F6F" w:rsidRPr="00E14EE4">
        <w:rPr>
          <w:rFonts w:ascii="Times New Roman" w:hAnsi="Times New Roman" w:cs="Times New Roman"/>
          <w:color w:val="000000"/>
        </w:rPr>
        <w:t xml:space="preserve">«Отчет по труду» </w:t>
      </w:r>
      <w:r w:rsidRPr="00E14EE4">
        <w:rPr>
          <w:rFonts w:ascii="Times New Roman" w:hAnsi="Times New Roman" w:cs="Times New Roman"/>
          <w:color w:val="000000"/>
        </w:rPr>
        <w:t>за отчетный период.</w:t>
      </w:r>
    </w:p>
    <w:p w:rsidR="00E14EE4" w:rsidRPr="00E14EE4" w:rsidRDefault="00E14EE4" w:rsidP="00E14EE4">
      <w:pPr>
        <w:tabs>
          <w:tab w:val="left" w:pos="993"/>
        </w:tabs>
        <w:spacing w:after="0" w:line="240" w:lineRule="auto"/>
        <w:ind w:firstLine="709"/>
        <w:jc w:val="both"/>
        <w:rPr>
          <w:rFonts w:ascii="Times New Roman" w:hAnsi="Times New Roman" w:cs="Times New Roman"/>
          <w:color w:val="000000"/>
        </w:rPr>
      </w:pPr>
      <w:r w:rsidRPr="00E14EE4">
        <w:rPr>
          <w:rFonts w:ascii="Times New Roman" w:hAnsi="Times New Roman" w:cs="Times New Roman"/>
          <w:b/>
          <w:color w:val="000000"/>
        </w:rPr>
        <w:t xml:space="preserve">23. Раздел </w:t>
      </w:r>
      <w:r w:rsidR="00FA5F6F">
        <w:rPr>
          <w:rFonts w:ascii="Times New Roman" w:hAnsi="Times New Roman" w:cs="Times New Roman"/>
          <w:b/>
          <w:color w:val="000000"/>
        </w:rPr>
        <w:t>«</w:t>
      </w:r>
      <w:proofErr w:type="spellStart"/>
      <w:r w:rsidRPr="00E14EE4">
        <w:rPr>
          <w:rFonts w:ascii="Times New Roman" w:hAnsi="Times New Roman" w:cs="Times New Roman"/>
          <w:b/>
          <w:color w:val="000000"/>
        </w:rPr>
        <w:t>Справочно</w:t>
      </w:r>
      <w:proofErr w:type="spellEnd"/>
      <w:r w:rsidR="00FA5F6F">
        <w:rPr>
          <w:rFonts w:ascii="Times New Roman" w:hAnsi="Times New Roman" w:cs="Times New Roman"/>
          <w:b/>
          <w:color w:val="000000"/>
        </w:rPr>
        <w:t>»</w:t>
      </w:r>
      <w:r w:rsidRPr="00E14EE4">
        <w:rPr>
          <w:rFonts w:ascii="Times New Roman" w:hAnsi="Times New Roman" w:cs="Times New Roman"/>
          <w:b/>
          <w:color w:val="000000"/>
        </w:rPr>
        <w:t xml:space="preserve"> должен быть заполнен в обязательном порядке.</w:t>
      </w:r>
    </w:p>
    <w:p w:rsidR="005331D9" w:rsidRPr="00E14EE4" w:rsidRDefault="005331D9" w:rsidP="00E14EE4">
      <w:pPr>
        <w:tabs>
          <w:tab w:val="left" w:pos="1418"/>
        </w:tabs>
        <w:spacing w:after="0" w:line="240" w:lineRule="auto"/>
        <w:jc w:val="both"/>
        <w:rPr>
          <w:rFonts w:ascii="Times New Roman" w:hAnsi="Times New Roman" w:cs="Times New Roman"/>
        </w:rPr>
      </w:pPr>
    </w:p>
    <w:sectPr w:rsidR="005331D9" w:rsidRPr="00E14EE4" w:rsidSect="00E14EE4">
      <w:type w:val="continuous"/>
      <w:pgSz w:w="11906" w:h="16838"/>
      <w:pgMar w:top="454" w:right="567" w:bottom="39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880"/>
    <w:multiLevelType w:val="hybridMultilevel"/>
    <w:tmpl w:val="5F6C30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nsid w:val="138A46E4"/>
    <w:multiLevelType w:val="hybridMultilevel"/>
    <w:tmpl w:val="193C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FDB2E66"/>
    <w:multiLevelType w:val="hybridMultilevel"/>
    <w:tmpl w:val="DA663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3"/>
  </w:num>
  <w:num w:numId="3">
    <w:abstractNumId w:val="8"/>
  </w:num>
  <w:num w:numId="4">
    <w:abstractNumId w:val="6"/>
  </w:num>
  <w:num w:numId="5">
    <w:abstractNumId w:val="4"/>
  </w:num>
  <w:num w:numId="6">
    <w:abstractNumId w:val="7"/>
  </w:num>
  <w:num w:numId="7">
    <w:abstractNumId w:val="1"/>
  </w:num>
  <w:num w:numId="8">
    <w:abstractNumId w:val="10"/>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636434"/>
    <w:rsid w:val="0000400C"/>
    <w:rsid w:val="00010013"/>
    <w:rsid w:val="00020E52"/>
    <w:rsid w:val="00034FD8"/>
    <w:rsid w:val="00043AD4"/>
    <w:rsid w:val="00046E9E"/>
    <w:rsid w:val="00056614"/>
    <w:rsid w:val="00073674"/>
    <w:rsid w:val="000737FF"/>
    <w:rsid w:val="00074DA8"/>
    <w:rsid w:val="00083497"/>
    <w:rsid w:val="000837A8"/>
    <w:rsid w:val="00085B1A"/>
    <w:rsid w:val="00093571"/>
    <w:rsid w:val="000A1D6A"/>
    <w:rsid w:val="000B5E2F"/>
    <w:rsid w:val="000C0117"/>
    <w:rsid w:val="000C2C43"/>
    <w:rsid w:val="000C2E30"/>
    <w:rsid w:val="000E53E4"/>
    <w:rsid w:val="00117ECC"/>
    <w:rsid w:val="00127605"/>
    <w:rsid w:val="00130401"/>
    <w:rsid w:val="00133A12"/>
    <w:rsid w:val="0013488E"/>
    <w:rsid w:val="00136EAC"/>
    <w:rsid w:val="001448DC"/>
    <w:rsid w:val="0017361F"/>
    <w:rsid w:val="00182768"/>
    <w:rsid w:val="001934C0"/>
    <w:rsid w:val="0019579F"/>
    <w:rsid w:val="0019684A"/>
    <w:rsid w:val="001A16CF"/>
    <w:rsid w:val="001A6087"/>
    <w:rsid w:val="001B09CB"/>
    <w:rsid w:val="001B0E86"/>
    <w:rsid w:val="001B2BB1"/>
    <w:rsid w:val="001B6C72"/>
    <w:rsid w:val="001C1788"/>
    <w:rsid w:val="001D4DE8"/>
    <w:rsid w:val="001D761B"/>
    <w:rsid w:val="001E0FA8"/>
    <w:rsid w:val="001E193E"/>
    <w:rsid w:val="001F32DB"/>
    <w:rsid w:val="00203F0E"/>
    <w:rsid w:val="00213657"/>
    <w:rsid w:val="00217F77"/>
    <w:rsid w:val="0022206C"/>
    <w:rsid w:val="002225CE"/>
    <w:rsid w:val="00227200"/>
    <w:rsid w:val="00233C8E"/>
    <w:rsid w:val="00234142"/>
    <w:rsid w:val="002358DA"/>
    <w:rsid w:val="00242CE8"/>
    <w:rsid w:val="0024301A"/>
    <w:rsid w:val="0024403A"/>
    <w:rsid w:val="0024585B"/>
    <w:rsid w:val="0027538E"/>
    <w:rsid w:val="00280A47"/>
    <w:rsid w:val="00281BAC"/>
    <w:rsid w:val="00281C7A"/>
    <w:rsid w:val="00284067"/>
    <w:rsid w:val="002857B5"/>
    <w:rsid w:val="002A0AA2"/>
    <w:rsid w:val="002A2052"/>
    <w:rsid w:val="002B053F"/>
    <w:rsid w:val="002B5AD4"/>
    <w:rsid w:val="002B6945"/>
    <w:rsid w:val="002B7678"/>
    <w:rsid w:val="002C464D"/>
    <w:rsid w:val="002D4A23"/>
    <w:rsid w:val="002D4E78"/>
    <w:rsid w:val="002E259B"/>
    <w:rsid w:val="002E59CD"/>
    <w:rsid w:val="002F30F8"/>
    <w:rsid w:val="00310F46"/>
    <w:rsid w:val="00312A73"/>
    <w:rsid w:val="003231AF"/>
    <w:rsid w:val="00323263"/>
    <w:rsid w:val="00325173"/>
    <w:rsid w:val="00325980"/>
    <w:rsid w:val="00340CBE"/>
    <w:rsid w:val="0034276B"/>
    <w:rsid w:val="003429E9"/>
    <w:rsid w:val="00343104"/>
    <w:rsid w:val="00344CED"/>
    <w:rsid w:val="003464E0"/>
    <w:rsid w:val="00354B21"/>
    <w:rsid w:val="00373E49"/>
    <w:rsid w:val="00374B2C"/>
    <w:rsid w:val="00375A65"/>
    <w:rsid w:val="00380D60"/>
    <w:rsid w:val="003857AD"/>
    <w:rsid w:val="00385A2B"/>
    <w:rsid w:val="00393FB3"/>
    <w:rsid w:val="003A4179"/>
    <w:rsid w:val="003B4B69"/>
    <w:rsid w:val="003C0EA4"/>
    <w:rsid w:val="003C48E7"/>
    <w:rsid w:val="003F05B5"/>
    <w:rsid w:val="00423619"/>
    <w:rsid w:val="0042623A"/>
    <w:rsid w:val="004268EA"/>
    <w:rsid w:val="00436C67"/>
    <w:rsid w:val="004453BE"/>
    <w:rsid w:val="00446A0A"/>
    <w:rsid w:val="00451405"/>
    <w:rsid w:val="00451763"/>
    <w:rsid w:val="004567BF"/>
    <w:rsid w:val="00473D71"/>
    <w:rsid w:val="00480C63"/>
    <w:rsid w:val="00481669"/>
    <w:rsid w:val="00490C61"/>
    <w:rsid w:val="00490F34"/>
    <w:rsid w:val="00493209"/>
    <w:rsid w:val="004A0FDB"/>
    <w:rsid w:val="004C3BE8"/>
    <w:rsid w:val="004D1E27"/>
    <w:rsid w:val="004D44D1"/>
    <w:rsid w:val="004E2CDA"/>
    <w:rsid w:val="004E6129"/>
    <w:rsid w:val="005028BB"/>
    <w:rsid w:val="00502CE0"/>
    <w:rsid w:val="00514AD6"/>
    <w:rsid w:val="00516A8B"/>
    <w:rsid w:val="00522A33"/>
    <w:rsid w:val="00524E53"/>
    <w:rsid w:val="00526E7E"/>
    <w:rsid w:val="005305C7"/>
    <w:rsid w:val="005331D9"/>
    <w:rsid w:val="005332B4"/>
    <w:rsid w:val="005351EA"/>
    <w:rsid w:val="0054674E"/>
    <w:rsid w:val="0055204A"/>
    <w:rsid w:val="00556AA1"/>
    <w:rsid w:val="0055723D"/>
    <w:rsid w:val="005616B1"/>
    <w:rsid w:val="00563E03"/>
    <w:rsid w:val="00585B49"/>
    <w:rsid w:val="00590BF3"/>
    <w:rsid w:val="00591D9E"/>
    <w:rsid w:val="005A0BD3"/>
    <w:rsid w:val="005B0670"/>
    <w:rsid w:val="005B4AF6"/>
    <w:rsid w:val="005D4ACF"/>
    <w:rsid w:val="005E73EB"/>
    <w:rsid w:val="005F2580"/>
    <w:rsid w:val="005F43B8"/>
    <w:rsid w:val="005F59BA"/>
    <w:rsid w:val="0060059B"/>
    <w:rsid w:val="00612B63"/>
    <w:rsid w:val="00627E22"/>
    <w:rsid w:val="00634B0E"/>
    <w:rsid w:val="00635057"/>
    <w:rsid w:val="006358B1"/>
    <w:rsid w:val="00636434"/>
    <w:rsid w:val="00645656"/>
    <w:rsid w:val="00661DC9"/>
    <w:rsid w:val="00662AFF"/>
    <w:rsid w:val="0067373C"/>
    <w:rsid w:val="006812F3"/>
    <w:rsid w:val="00690007"/>
    <w:rsid w:val="0069098B"/>
    <w:rsid w:val="00691724"/>
    <w:rsid w:val="00696435"/>
    <w:rsid w:val="006A6652"/>
    <w:rsid w:val="006C09B9"/>
    <w:rsid w:val="006C1AA1"/>
    <w:rsid w:val="006D5853"/>
    <w:rsid w:val="006E08CD"/>
    <w:rsid w:val="006E3BC5"/>
    <w:rsid w:val="006E4F4C"/>
    <w:rsid w:val="006F2748"/>
    <w:rsid w:val="006F5AFB"/>
    <w:rsid w:val="006F7E67"/>
    <w:rsid w:val="00704CF4"/>
    <w:rsid w:val="00711F9B"/>
    <w:rsid w:val="007208FC"/>
    <w:rsid w:val="007215FD"/>
    <w:rsid w:val="00722991"/>
    <w:rsid w:val="0072426A"/>
    <w:rsid w:val="00724E54"/>
    <w:rsid w:val="00733B4E"/>
    <w:rsid w:val="00736012"/>
    <w:rsid w:val="00737340"/>
    <w:rsid w:val="0075616C"/>
    <w:rsid w:val="0077654D"/>
    <w:rsid w:val="00781D6E"/>
    <w:rsid w:val="007919C2"/>
    <w:rsid w:val="007B1D1F"/>
    <w:rsid w:val="007C7C14"/>
    <w:rsid w:val="007D0E4D"/>
    <w:rsid w:val="007D7642"/>
    <w:rsid w:val="007E0AA6"/>
    <w:rsid w:val="007F0D98"/>
    <w:rsid w:val="007F2FCB"/>
    <w:rsid w:val="007F40B6"/>
    <w:rsid w:val="00813FBF"/>
    <w:rsid w:val="008153FA"/>
    <w:rsid w:val="008164E3"/>
    <w:rsid w:val="00822CAC"/>
    <w:rsid w:val="00824EEE"/>
    <w:rsid w:val="0084340B"/>
    <w:rsid w:val="008441BD"/>
    <w:rsid w:val="008506B8"/>
    <w:rsid w:val="0085602B"/>
    <w:rsid w:val="00887D1D"/>
    <w:rsid w:val="0089527B"/>
    <w:rsid w:val="008A47F8"/>
    <w:rsid w:val="008B02EB"/>
    <w:rsid w:val="008B05C9"/>
    <w:rsid w:val="008B64A2"/>
    <w:rsid w:val="008B769B"/>
    <w:rsid w:val="008C4D87"/>
    <w:rsid w:val="008C6AC0"/>
    <w:rsid w:val="008D0C45"/>
    <w:rsid w:val="008D27A7"/>
    <w:rsid w:val="008D2FF3"/>
    <w:rsid w:val="008D6023"/>
    <w:rsid w:val="008E0491"/>
    <w:rsid w:val="008E72BB"/>
    <w:rsid w:val="008F2140"/>
    <w:rsid w:val="008F5732"/>
    <w:rsid w:val="008F7E14"/>
    <w:rsid w:val="00900CEE"/>
    <w:rsid w:val="00904539"/>
    <w:rsid w:val="0090610B"/>
    <w:rsid w:val="00910FE6"/>
    <w:rsid w:val="00925835"/>
    <w:rsid w:val="00925BAE"/>
    <w:rsid w:val="009338FD"/>
    <w:rsid w:val="009358DF"/>
    <w:rsid w:val="00943B00"/>
    <w:rsid w:val="00945148"/>
    <w:rsid w:val="00952A09"/>
    <w:rsid w:val="00953A4E"/>
    <w:rsid w:val="009543CA"/>
    <w:rsid w:val="009615A4"/>
    <w:rsid w:val="00961E72"/>
    <w:rsid w:val="00961FF6"/>
    <w:rsid w:val="0097430A"/>
    <w:rsid w:val="00975BCA"/>
    <w:rsid w:val="009806E1"/>
    <w:rsid w:val="00984C4B"/>
    <w:rsid w:val="00991222"/>
    <w:rsid w:val="00996A25"/>
    <w:rsid w:val="009A21C8"/>
    <w:rsid w:val="009A4CF1"/>
    <w:rsid w:val="009A5307"/>
    <w:rsid w:val="009A741A"/>
    <w:rsid w:val="009B1EB0"/>
    <w:rsid w:val="009B1ED6"/>
    <w:rsid w:val="009C6685"/>
    <w:rsid w:val="009D0E1F"/>
    <w:rsid w:val="009D2450"/>
    <w:rsid w:val="009D46CF"/>
    <w:rsid w:val="009D686D"/>
    <w:rsid w:val="009D748D"/>
    <w:rsid w:val="009E004B"/>
    <w:rsid w:val="009E0321"/>
    <w:rsid w:val="009E4579"/>
    <w:rsid w:val="009E7B43"/>
    <w:rsid w:val="009F4E3A"/>
    <w:rsid w:val="00A01438"/>
    <w:rsid w:val="00A017F3"/>
    <w:rsid w:val="00A04D9C"/>
    <w:rsid w:val="00A07BE0"/>
    <w:rsid w:val="00A1179E"/>
    <w:rsid w:val="00A2314D"/>
    <w:rsid w:val="00A3098A"/>
    <w:rsid w:val="00A313AF"/>
    <w:rsid w:val="00A35232"/>
    <w:rsid w:val="00A4339C"/>
    <w:rsid w:val="00A517EA"/>
    <w:rsid w:val="00A51E34"/>
    <w:rsid w:val="00A56F87"/>
    <w:rsid w:val="00A74114"/>
    <w:rsid w:val="00A8607B"/>
    <w:rsid w:val="00A905D7"/>
    <w:rsid w:val="00A913A1"/>
    <w:rsid w:val="00A9225B"/>
    <w:rsid w:val="00AA1E8F"/>
    <w:rsid w:val="00AB0C3A"/>
    <w:rsid w:val="00AB2F77"/>
    <w:rsid w:val="00AB6BC5"/>
    <w:rsid w:val="00AC259E"/>
    <w:rsid w:val="00AC68A7"/>
    <w:rsid w:val="00AD500C"/>
    <w:rsid w:val="00AD57BF"/>
    <w:rsid w:val="00AD5FAA"/>
    <w:rsid w:val="00AE4695"/>
    <w:rsid w:val="00AF1BF3"/>
    <w:rsid w:val="00AF227C"/>
    <w:rsid w:val="00AF3EFE"/>
    <w:rsid w:val="00AF55C4"/>
    <w:rsid w:val="00B04B02"/>
    <w:rsid w:val="00B10766"/>
    <w:rsid w:val="00B201EF"/>
    <w:rsid w:val="00B2192E"/>
    <w:rsid w:val="00B25E6C"/>
    <w:rsid w:val="00B27193"/>
    <w:rsid w:val="00B30228"/>
    <w:rsid w:val="00B32A70"/>
    <w:rsid w:val="00B36983"/>
    <w:rsid w:val="00B36E0B"/>
    <w:rsid w:val="00B50170"/>
    <w:rsid w:val="00B5408A"/>
    <w:rsid w:val="00B55568"/>
    <w:rsid w:val="00B56A5D"/>
    <w:rsid w:val="00B57E83"/>
    <w:rsid w:val="00B62548"/>
    <w:rsid w:val="00B84D06"/>
    <w:rsid w:val="00B930CF"/>
    <w:rsid w:val="00BB1CF5"/>
    <w:rsid w:val="00BC15DC"/>
    <w:rsid w:val="00BC216A"/>
    <w:rsid w:val="00BC2990"/>
    <w:rsid w:val="00BD53C1"/>
    <w:rsid w:val="00BD54D9"/>
    <w:rsid w:val="00BE1B04"/>
    <w:rsid w:val="00BE2D88"/>
    <w:rsid w:val="00BE3FB9"/>
    <w:rsid w:val="00BE5A45"/>
    <w:rsid w:val="00BF62FE"/>
    <w:rsid w:val="00BF7E66"/>
    <w:rsid w:val="00C13C64"/>
    <w:rsid w:val="00C15148"/>
    <w:rsid w:val="00C247CD"/>
    <w:rsid w:val="00C31408"/>
    <w:rsid w:val="00C33726"/>
    <w:rsid w:val="00C3516A"/>
    <w:rsid w:val="00C3624B"/>
    <w:rsid w:val="00C36B55"/>
    <w:rsid w:val="00C40329"/>
    <w:rsid w:val="00C45A70"/>
    <w:rsid w:val="00C4763F"/>
    <w:rsid w:val="00C56EA9"/>
    <w:rsid w:val="00C6053C"/>
    <w:rsid w:val="00C7765B"/>
    <w:rsid w:val="00C82148"/>
    <w:rsid w:val="00C82738"/>
    <w:rsid w:val="00C839A8"/>
    <w:rsid w:val="00C845FE"/>
    <w:rsid w:val="00C862B6"/>
    <w:rsid w:val="00C90EFF"/>
    <w:rsid w:val="00C94B85"/>
    <w:rsid w:val="00CB4880"/>
    <w:rsid w:val="00CB4974"/>
    <w:rsid w:val="00CB6A48"/>
    <w:rsid w:val="00CC00E0"/>
    <w:rsid w:val="00CC1A3E"/>
    <w:rsid w:val="00CD25B8"/>
    <w:rsid w:val="00CD2E32"/>
    <w:rsid w:val="00CD7A7A"/>
    <w:rsid w:val="00CE04C6"/>
    <w:rsid w:val="00CF03FF"/>
    <w:rsid w:val="00CF22DB"/>
    <w:rsid w:val="00D05979"/>
    <w:rsid w:val="00D10DE4"/>
    <w:rsid w:val="00D12FB0"/>
    <w:rsid w:val="00D22216"/>
    <w:rsid w:val="00D24254"/>
    <w:rsid w:val="00D2680C"/>
    <w:rsid w:val="00D40DD0"/>
    <w:rsid w:val="00D50019"/>
    <w:rsid w:val="00D5079F"/>
    <w:rsid w:val="00D533C6"/>
    <w:rsid w:val="00D55345"/>
    <w:rsid w:val="00D56784"/>
    <w:rsid w:val="00D572FC"/>
    <w:rsid w:val="00D57761"/>
    <w:rsid w:val="00D712EC"/>
    <w:rsid w:val="00D8241F"/>
    <w:rsid w:val="00DB0CE4"/>
    <w:rsid w:val="00DB6FC6"/>
    <w:rsid w:val="00DC7FA1"/>
    <w:rsid w:val="00DD2A68"/>
    <w:rsid w:val="00DD5846"/>
    <w:rsid w:val="00DD58EC"/>
    <w:rsid w:val="00DE45E1"/>
    <w:rsid w:val="00DE6A12"/>
    <w:rsid w:val="00DF4E1F"/>
    <w:rsid w:val="00DF7B32"/>
    <w:rsid w:val="00E04263"/>
    <w:rsid w:val="00E04A44"/>
    <w:rsid w:val="00E063FF"/>
    <w:rsid w:val="00E110F9"/>
    <w:rsid w:val="00E11916"/>
    <w:rsid w:val="00E14EE4"/>
    <w:rsid w:val="00E315BA"/>
    <w:rsid w:val="00E31CC5"/>
    <w:rsid w:val="00E419AF"/>
    <w:rsid w:val="00E43FEA"/>
    <w:rsid w:val="00E56DB1"/>
    <w:rsid w:val="00E654B0"/>
    <w:rsid w:val="00E75B67"/>
    <w:rsid w:val="00E81C71"/>
    <w:rsid w:val="00EA389D"/>
    <w:rsid w:val="00EB2C6A"/>
    <w:rsid w:val="00EB2F02"/>
    <w:rsid w:val="00EB38A9"/>
    <w:rsid w:val="00EB5517"/>
    <w:rsid w:val="00EC2AC6"/>
    <w:rsid w:val="00EC39B8"/>
    <w:rsid w:val="00EC57B3"/>
    <w:rsid w:val="00EC77CA"/>
    <w:rsid w:val="00ED2761"/>
    <w:rsid w:val="00EE1962"/>
    <w:rsid w:val="00EE203E"/>
    <w:rsid w:val="00EF5AEE"/>
    <w:rsid w:val="00EF6BFA"/>
    <w:rsid w:val="00F010FF"/>
    <w:rsid w:val="00F07207"/>
    <w:rsid w:val="00F15BE4"/>
    <w:rsid w:val="00F16A5A"/>
    <w:rsid w:val="00F26E66"/>
    <w:rsid w:val="00F334ED"/>
    <w:rsid w:val="00F41FD2"/>
    <w:rsid w:val="00F46D75"/>
    <w:rsid w:val="00F4746B"/>
    <w:rsid w:val="00F52FB4"/>
    <w:rsid w:val="00F54B1E"/>
    <w:rsid w:val="00F67BF2"/>
    <w:rsid w:val="00F70FB7"/>
    <w:rsid w:val="00F74F21"/>
    <w:rsid w:val="00F76C3F"/>
    <w:rsid w:val="00F77F42"/>
    <w:rsid w:val="00F80A4C"/>
    <w:rsid w:val="00F941A5"/>
    <w:rsid w:val="00F9604A"/>
    <w:rsid w:val="00F9725E"/>
    <w:rsid w:val="00FA5F6F"/>
    <w:rsid w:val="00FB1B08"/>
    <w:rsid w:val="00FC7F2A"/>
    <w:rsid w:val="00FD442E"/>
    <w:rsid w:val="00FD55CB"/>
    <w:rsid w:val="00FD6726"/>
    <w:rsid w:val="00FE1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1">
    <w:name w:val="heading 1"/>
    <w:basedOn w:val="a"/>
    <w:next w:val="a"/>
    <w:link w:val="10"/>
    <w:qFormat/>
    <w:rsid w:val="00E14EE4"/>
    <w:pPr>
      <w:keepNext/>
      <w:spacing w:before="240" w:after="60" w:line="240" w:lineRule="auto"/>
      <w:outlineLvl w:val="0"/>
    </w:pPr>
    <w:rPr>
      <w:rFonts w:ascii="Cambria" w:eastAsia="Times New Roman" w:hAnsi="Cambria" w:cs="Times New Roman"/>
      <w:b/>
      <w:bCs/>
      <w:kern w:val="32"/>
      <w:sz w:val="32"/>
      <w:szCs w:val="32"/>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text-small">
    <w:name w:val="text-small"/>
    <w:basedOn w:val="a0"/>
    <w:rsid w:val="00F941A5"/>
  </w:style>
  <w:style w:type="character" w:customStyle="1" w:styleId="margin">
    <w:name w:val="margin"/>
    <w:basedOn w:val="a0"/>
    <w:rsid w:val="00F941A5"/>
  </w:style>
  <w:style w:type="paragraph" w:styleId="a9">
    <w:name w:val="footnote text"/>
    <w:basedOn w:val="a"/>
    <w:link w:val="aa"/>
    <w:semiHidden/>
    <w:rsid w:val="0072299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22991"/>
    <w:rPr>
      <w:rFonts w:ascii="Times New Roman" w:eastAsia="Times New Roman" w:hAnsi="Times New Roman" w:cs="Times New Roman"/>
      <w:sz w:val="20"/>
      <w:szCs w:val="20"/>
    </w:rPr>
  </w:style>
  <w:style w:type="character" w:styleId="ab">
    <w:name w:val="footnote reference"/>
    <w:basedOn w:val="a0"/>
    <w:semiHidden/>
    <w:rsid w:val="00722991"/>
    <w:rPr>
      <w:vertAlign w:val="superscript"/>
    </w:rPr>
  </w:style>
  <w:style w:type="character" w:customStyle="1" w:styleId="10">
    <w:name w:val="Заголовок 1 Знак"/>
    <w:basedOn w:val="a0"/>
    <w:link w:val="1"/>
    <w:rsid w:val="00E14EE4"/>
    <w:rPr>
      <w:rFonts w:ascii="Cambria" w:eastAsia="Times New Roman" w:hAnsi="Cambria" w:cs="Times New Roman"/>
      <w:b/>
      <w:bCs/>
      <w:kern w:val="32"/>
      <w:sz w:val="32"/>
      <w:szCs w:val="32"/>
    </w:rPr>
  </w:style>
  <w:style w:type="paragraph" w:styleId="HTML">
    <w:name w:val="HTML Preformatted"/>
    <w:basedOn w:val="a"/>
    <w:link w:val="HTML0"/>
    <w:rsid w:val="00E1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14EE4"/>
    <w:rPr>
      <w:rFonts w:ascii="Courier New" w:eastAsia="Times New Roman" w:hAnsi="Courier New" w:cs="Courier New"/>
      <w:sz w:val="20"/>
      <w:szCs w:val="20"/>
    </w:rPr>
  </w:style>
  <w:style w:type="paragraph" w:styleId="30">
    <w:name w:val="Body Text 3"/>
    <w:basedOn w:val="a"/>
    <w:link w:val="31"/>
    <w:rsid w:val="00E14EE4"/>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E14EE4"/>
    <w:rPr>
      <w:rFonts w:ascii="Times New Roman" w:eastAsia="Times New Roman" w:hAnsi="Times New Roman" w:cs="Times New Roman"/>
      <w:sz w:val="16"/>
      <w:szCs w:val="16"/>
    </w:rPr>
  </w:style>
  <w:style w:type="paragraph" w:styleId="2">
    <w:name w:val="List 2"/>
    <w:basedOn w:val="a"/>
    <w:rsid w:val="00E14EE4"/>
    <w:pPr>
      <w:widowControl w:val="0"/>
      <w:spacing w:after="0" w:line="240" w:lineRule="auto"/>
      <w:ind w:left="566" w:hanging="283"/>
      <w:jc w:val="both"/>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1EF9-6840-4405-BA1C-9210AC5D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9</Pages>
  <Words>5154</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podsevalnikova-t</dc:creator>
  <cp:keywords/>
  <dc:description/>
  <cp:lastModifiedBy>mikulec-g</cp:lastModifiedBy>
  <cp:revision>430</cp:revision>
  <cp:lastPrinted>2016-12-02T06:32:00Z</cp:lastPrinted>
  <dcterms:created xsi:type="dcterms:W3CDTF">2016-04-05T08:02:00Z</dcterms:created>
  <dcterms:modified xsi:type="dcterms:W3CDTF">2016-12-07T14:27:00Z</dcterms:modified>
</cp:coreProperties>
</file>