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экономического развития</w:t>
      </w: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Приднестровской Молдавской Республики</w:t>
      </w: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марта 2020 года № 212</w:t>
      </w: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размещения, ввода в эксплуатацию и содержания детских, игровых и спортивных (физкультурно-оздоровительных) площадок</w:t>
      </w:r>
    </w:p>
    <w:p w:rsidR="00DB334B" w:rsidRPr="00DB334B" w:rsidRDefault="00DB334B" w:rsidP="00DB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Приднестровской Молдавской Республики</w:t>
      </w:r>
    </w:p>
    <w:p w:rsidR="00DB334B" w:rsidRPr="00DB334B" w:rsidRDefault="00DB334B" w:rsidP="00DB33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334B" w:rsidRDefault="00DB334B" w:rsidP="00DB33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4E43B4" w:rsidRPr="00DB334B" w:rsidRDefault="004E43B4" w:rsidP="004E43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размещения, ввода в эксплуатацию и содержания детских, игровых и спортивных (физкультурно-оздоровительных) площадок на территории Приднестровской Молдавской Республики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по тексту - Порядок) определяет порядок установки, содержания и эксплуатации, вновь возводимых на территории муниципальных образований (местных самоуправлений)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детских, игровых и спортивных (физкультурно-оздоровительных) площадок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разработан в целях создания условий для развития массового спорта, активного отдыха, обеспечения безопасности несовершеннолетних, предупреждения травматизма несовершеннолетних и содержания в технически исправном состоянии детских, игровых и спортивных (физкультурно-оздоровительных) площадок на территории муниципальных образований (местных самоуправлений).</w:t>
      </w:r>
    </w:p>
    <w:p w:rsidR="00DB334B" w:rsidRPr="00DB334B" w:rsidRDefault="00DB334B" w:rsidP="00DB334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334B" w:rsidRDefault="00DB334B" w:rsidP="00DB334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Основные понятия</w:t>
      </w:r>
    </w:p>
    <w:p w:rsidR="004E43B4" w:rsidRPr="00DB334B" w:rsidRDefault="004E43B4" w:rsidP="00DB334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В настоящем Порядке используются следующие основные термины и определения:</w:t>
      </w: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детская игровая площадка - специально оборудованная территория, предназначенная для отдыха и игры 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в себя оборудование и покрытие детской игровой площадки, и оборудование для благоустройства детской игровой площадки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B334B" w:rsidRPr="00DB334B" w:rsidRDefault="00B638C1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A50B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оборудование - оборудование, установленное на </w:t>
      </w:r>
      <w:r w:rsidRPr="00A50BBB">
        <w:rPr>
          <w:rFonts w:ascii="Times New Roman" w:eastAsia="Calibri" w:hAnsi="Times New Roman" w:cs="Times New Roman"/>
          <w:sz w:val="24"/>
          <w:szCs w:val="24"/>
        </w:rPr>
        <w:t>детских, игровых и спортивных (физкультурно-оздоровительных) площадках</w:t>
      </w:r>
      <w:r w:rsidRPr="00A50B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предназначенное для индивидуального или группового пользования;</w:t>
      </w: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оборудование для благоустройства площадки – оборудование, обеспечивающее благоустройство площадки и комфортность 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 (беседки, скамейки, </w:t>
      </w:r>
      <w:r w:rsidR="00B638C1" w:rsidRPr="00B63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защитное ограждение</w:t>
      </w:r>
      <w:r w:rsidR="00B638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38C1" w:rsidRPr="00B6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столы, урны и другое).</w:t>
      </w:r>
    </w:p>
    <w:p w:rsidR="00DB334B" w:rsidRPr="00DB334B" w:rsidRDefault="00DB334B" w:rsidP="00DB33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паспорт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DB334B" w:rsidRPr="00DB334B" w:rsidRDefault="00DB334B" w:rsidP="00DB33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B6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- участок поверхности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размером не менее зоны приземления, используемый совместно с оборудованием;</w:t>
      </w:r>
    </w:p>
    <w:p w:rsidR="00DB334B" w:rsidRPr="00DB334B" w:rsidRDefault="00DB334B" w:rsidP="00DB33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ремонт - комплекс операций по восстановлению оборудования и (или) покрытия в целях обеспечения их исправности или работоспособности;</w:t>
      </w:r>
    </w:p>
    <w:p w:rsidR="00DB334B" w:rsidRPr="00DB334B" w:rsidRDefault="00DB334B" w:rsidP="00DB33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spell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ударопоглощающее</w:t>
      </w:r>
      <w:proofErr w:type="spell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 - покрытие площадки, обладающее амортизационными свойствами, размером не менее зоны приземления, используемое совместно с оборудованием;</w:t>
      </w:r>
    </w:p>
    <w:p w:rsidR="00DB334B" w:rsidRDefault="00DB334B" w:rsidP="00DB33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эксплуатация оборудования и (или) покрытия - стадия жизненного цикла с момента ввода в эксплуатацию оборудования и </w:t>
      </w:r>
      <w:r w:rsidR="00B638C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покрытия до их утилизации;</w:t>
      </w:r>
    </w:p>
    <w:p w:rsidR="00B638C1" w:rsidRPr="00A50BBB" w:rsidRDefault="00B638C1" w:rsidP="00B638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0B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и) зона падения - </w:t>
      </w:r>
      <w:r w:rsidRPr="00A50B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пространство внутри, на или вокруг оборудования, в которое попадает несовершеннолетний или взрослый при падении с элемента конструкции оборудования, размещенного над поверхностью площадки;</w:t>
      </w:r>
    </w:p>
    <w:p w:rsidR="00B638C1" w:rsidRDefault="00B638C1" w:rsidP="00B638C1">
      <w:pPr>
        <w:spacing w:after="0" w:line="240" w:lineRule="auto"/>
        <w:ind w:firstLine="284"/>
        <w:jc w:val="both"/>
        <w:textAlignment w:val="baseline"/>
        <w:rPr>
          <w:rFonts w:ascii="font" w:eastAsia="Calibri" w:hAnsi="font" w:cs="Times New Roman"/>
          <w:sz w:val="24"/>
          <w:szCs w:val="24"/>
          <w:shd w:val="clear" w:color="auto" w:fill="FFFFFF"/>
        </w:rPr>
      </w:pPr>
      <w:r w:rsidRPr="00A50B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к) зона приземления - </w:t>
      </w:r>
      <w:r w:rsidRPr="00A50BBB">
        <w:rPr>
          <w:rFonts w:ascii="font" w:eastAsia="Calibri" w:hAnsi="font" w:cs="Times New Roman"/>
          <w:sz w:val="24"/>
          <w:szCs w:val="24"/>
          <w:shd w:val="clear" w:color="auto" w:fill="FFFFFF"/>
        </w:rPr>
        <w:t>это область поверхности площадки, на которую попадает несовершеннолетний или взрослый в результате свободного падения с оборудования</w:t>
      </w:r>
      <w:r w:rsidR="004E43B4">
        <w:rPr>
          <w:rFonts w:ascii="font" w:eastAsia="Calibri" w:hAnsi="font" w:cs="Times New Roman"/>
          <w:sz w:val="24"/>
          <w:szCs w:val="24"/>
          <w:shd w:val="clear" w:color="auto" w:fill="FFFFFF"/>
        </w:rPr>
        <w:t>;</w:t>
      </w:r>
    </w:p>
    <w:p w:rsidR="004E43B4" w:rsidRDefault="004E43B4" w:rsidP="00B638C1">
      <w:pPr>
        <w:spacing w:after="0" w:line="240" w:lineRule="auto"/>
        <w:ind w:firstLine="284"/>
        <w:jc w:val="both"/>
        <w:textAlignment w:val="baseline"/>
        <w:rPr>
          <w:rFonts w:ascii="font" w:eastAsia="Calibri" w:hAnsi="font" w:cs="Times New Roman"/>
          <w:sz w:val="24"/>
          <w:szCs w:val="24"/>
          <w:shd w:val="clear" w:color="auto" w:fill="FFFFFF"/>
        </w:rPr>
      </w:pPr>
      <w:r>
        <w:rPr>
          <w:rFonts w:ascii="font" w:eastAsia="Calibri" w:hAnsi="font" w:cs="Times New Roman"/>
          <w:sz w:val="24"/>
          <w:szCs w:val="24"/>
          <w:shd w:val="clear" w:color="auto" w:fill="FFFFFF"/>
        </w:rPr>
        <w:t>л)</w:t>
      </w:r>
      <w:r w:rsidRPr="004E43B4">
        <w:t xml:space="preserve"> </w:t>
      </w:r>
      <w:r w:rsidRPr="004E43B4">
        <w:rPr>
          <w:rFonts w:ascii="font" w:eastAsia="Calibri" w:hAnsi="font" w:cs="Times New Roman"/>
          <w:sz w:val="24"/>
          <w:szCs w:val="24"/>
          <w:shd w:val="clear" w:color="auto" w:fill="FFFFFF"/>
        </w:rPr>
        <w:t>критическая высота падения - максимальная высота падения с оборудования, при которой покрытие обеспечивает необходимый уровень демпфирования удара.</w:t>
      </w:r>
    </w:p>
    <w:p w:rsidR="004E43B4" w:rsidRPr="00DB334B" w:rsidRDefault="004E43B4" w:rsidP="00B638C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Default="00DB334B" w:rsidP="004E43B4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размещению, вводу в эксплуатацию и содержанию детских, игровых и спортивных (физкультурно-оздоровительных) площадок на территории Приднестровской Молдавской Республики</w:t>
      </w:r>
    </w:p>
    <w:p w:rsidR="004E43B4" w:rsidRPr="00DB334B" w:rsidRDefault="004E43B4" w:rsidP="004E43B4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При установке оборудования детских, игровых и спортивных (физкультурно-оздоровительных) площадок (далее - площадок), место их размещения согласовывается </w:t>
      </w:r>
      <w:r w:rsidR="00B638C1"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администрацией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Размещение и размеры площадок должны соответствовать </w:t>
      </w:r>
      <w:proofErr w:type="gramStart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3B4"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строительных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 и правил</w:t>
      </w:r>
      <w:proofErr w:type="gramEnd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предъявляемым к ним.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Государственные администрации городов и районов, в пределах предоставленных полномочий, принимают решение о месте размещения оборудования детских, игровых и спортивных (физкультурно-оздоровительных) площадок.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До начала выполнения работ по установке (монтажу), независимо от источников финансирования и форм собственности, заказчик обязан получить согласование от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администрации города (района), органов государственного пожарного надзора, органов государственного санитарного надзора на размещение (установку) на данном земельном участке детских, игровых и спортивных (физкультурно-оздоровительных) площадок.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Установка (монтаж) оборудования площадок должен производиться в соответствии с инструкцией изготовителя, требованиями нормативных документов по стандартизации, </w:t>
      </w:r>
      <w:r w:rsidRPr="00DB334B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строительными нормами и правилами,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 (предприятиями, физическими лицами), имеющими соответствующие разрешительные документы.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управление жилищным фондом, являются ответственными за эксплуатацию оборудования площадки (при отсутствии организации, осуществляющей управление жилищным фондом – собственник, Государственная администрация города (района), либо иная организация муниципальной формы собственности, подведомственная Государственной организации города (района), назначенная распорядительным документом Государственной администрации города (района)), и обеспечивает контроль за ходом производства работ по установке (монтажу) оборудования.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и ввод в эксплуатацию детских, игровых и спортивных (физкультурно-оздоровительных) площадок производится приемочными комиссиями, которые назначаются Государственной администрацией города (района). 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заказчиком установки (монтажа) оборудования детской, игровой и спортивной (физкультурно-оздоровительной) площадки является Государственная администрация города (района), то распорядительный документ о формировании приемочной комиссии издается Государственной администрацией города (района) после подписания акта выполненных работ.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заказчиком установки (монтажа) оборудования детской, игровой и спортивной (физкультурно-оздоровительной) площадки не является Государственная администрация города (района), то распорядительный документ о формировании приемочной комиссии издается Государственной администрацией города (района) в течении 3 (трех) рабочих дней с момента регистрации обращения заказчика (с приложением акта приема-передачи объекта).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ввода в эксплуатацию детских игровых и спортивных площадок акты выполненных работ должны быть переданы и подписаны сторонами при выполнении полного объема строительно-монтажных работ, предусмотренных договором, и при наличии протоколов лабораторных испытаний (технического освидетельствования).</w:t>
      </w:r>
    </w:p>
    <w:p w:rsidR="00DB334B" w:rsidRDefault="00DB334B" w:rsidP="00DB334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администрация города (района) вправе устанавливать дополнительные требования к порядку ввода в эксплуатацию детских, игровых и спортивных (физкультурно-оздоровительных) площадок, не противоречащие законодательству Приднестровской Молдавской Республики.</w:t>
      </w:r>
    </w:p>
    <w:p w:rsidR="00B638C1" w:rsidRDefault="00B638C1" w:rsidP="00DB334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  <w:r w:rsidRPr="00A50BBB">
        <w:rPr>
          <w:rFonts w:ascii="Times New Roman" w:eastAsia="Calibri" w:hAnsi="Times New Roman" w:cs="Times New Roman"/>
          <w:sz w:val="24"/>
        </w:rPr>
        <w:t xml:space="preserve">Приемка и ввод в эксплуатацию вновь сооружаемых детских, игровых и спортивных (физкультурно-оздоровительных) площадок осуществляется при наличии </w:t>
      </w:r>
      <w:proofErr w:type="spellStart"/>
      <w:r w:rsidRPr="00A50BBB">
        <w:rPr>
          <w:rFonts w:ascii="Times New Roman" w:eastAsia="Calibri" w:hAnsi="Times New Roman" w:cs="Times New Roman"/>
          <w:sz w:val="24"/>
        </w:rPr>
        <w:t>ударопоглощающего</w:t>
      </w:r>
      <w:proofErr w:type="spellEnd"/>
      <w:r w:rsidRPr="00A50BBB">
        <w:rPr>
          <w:rFonts w:ascii="Times New Roman" w:eastAsia="Calibri" w:hAnsi="Times New Roman" w:cs="Times New Roman"/>
          <w:sz w:val="24"/>
        </w:rPr>
        <w:t xml:space="preserve"> резинового (синтетического) покрытия, а также защитного ограждения, ограничивающего доступ к движущимся элементам оборудования, которые могут привести к травмам, обусловленным механическим движением и попаданием под удар. Защитное ограждение должно быть установлено с учетом требований нормативных документов по стандартизации. При этом пространство в зоне падения должно быть открытым и свободным от любых других элементов, с которыми могут столкнуться несовершеннолетние или взрослые при свободном падении с оборудования.</w:t>
      </w:r>
    </w:p>
    <w:p w:rsidR="004E43B4" w:rsidRPr="00DB334B" w:rsidRDefault="004E43B4" w:rsidP="00DB334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78F">
        <w:rPr>
          <w:rFonts w:ascii="Times New Roman" w:hAnsi="Times New Roman" w:cs="Times New Roman"/>
          <w:sz w:val="24"/>
          <w:szCs w:val="24"/>
        </w:rPr>
        <w:t xml:space="preserve">Допускается приемка и ввод в эксплуатацию ранее введенных и вновь сооружаемых детских и игровых площадок при наличии иного </w:t>
      </w:r>
      <w:proofErr w:type="spellStart"/>
      <w:r w:rsidRPr="007B378F">
        <w:rPr>
          <w:rFonts w:ascii="Times New Roman" w:hAnsi="Times New Roman" w:cs="Times New Roman"/>
          <w:sz w:val="24"/>
          <w:szCs w:val="24"/>
        </w:rPr>
        <w:t>ударопоглощающего</w:t>
      </w:r>
      <w:proofErr w:type="spellEnd"/>
      <w:r w:rsidRPr="007B378F">
        <w:rPr>
          <w:rFonts w:ascii="Times New Roman" w:hAnsi="Times New Roman" w:cs="Times New Roman"/>
          <w:sz w:val="24"/>
          <w:szCs w:val="24"/>
        </w:rPr>
        <w:t xml:space="preserve"> покрытия площадок в зонах приземления согласно Приложению № 3 к настоящему Порядку.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состав приемочной комиссии включаются представители: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Государственной администрации города (района), на территории которой расположена детская, игровая или спортивная (физкультурно-оздоровительная) площадка;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организации, осуществляющей управление жилищным фондом;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органа санитарно-эпидемиологического контроля;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органа пожарного надзора;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заказчика, если он не относится к </w:t>
      </w:r>
      <w:r w:rsidR="007A0CE1"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исполнительному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государственной власти или организациям, указанным в 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 б) настоящего пункта.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Приемка и ввод в эксплуатацию временных строений и сооружений завершается актом приемочной комиссии, по установке временных сооружений, составленным по форме, согласно Приложению № 1 к настоящему Порядку.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комиссии, по установке временных сооружений утверждается решением Государственной администрацией.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установки (монтажа) и (или) эксплуатации объекта требуется прокладка инженерных сетей газо-, </w:t>
      </w:r>
      <w:proofErr w:type="spell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теплоснабжения, то эксплуатация без допуска исполнительного органа государственной власти, в ведении которого находятся вопросы энергетического надзора, не допускается.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Площадки вносятся органом муниципального образования (местного самоуправления) в Реестр детских, игровых и спортивных (физкультурно-оздоровительных) площадок муниципального образования.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Реестра 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детских, игровых и спортивных (физкультурно-оздоровительных) площадок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в Приложении № 2 к настоящему Порядку.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Организация, ответственная за эксплуатацию площадки, до изменений в оборудовании площадки (замена оборудования, установка дополнительного оборудования, демонтаж, увеличение площади площадки, ликвидация площадки), согласовывает планируемые изменения с Государственной администрацией города (района), а также с уполномоченными органами государственной власти, осуществляющими контроль и надзор в сферах пожарной безопасности, санитарно-эпидемиологического благополучия населения с предоставлением конкретного перечня планируемых изменений. 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Оборудование (отдельные элементы или комплекты)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о проведении добровольной сертификации и(или) протоколы лабораторных испытаний (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освидетельствования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а также должны иметь маркировку и эксплуатационную документацию.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соответствующих подтверждающих документов о проведении добровольной сертификации и(или) протоколов лабораторных испытаний (технического освидетельствования) оборудования и покрытия площадок является обязанностью заказчика. Допускается возложение обязанности по предоставлению соответствующих подтверждающих документов о проведении добровольной сертификации и(или) протоколов лабораторных испытаний (технического освидетельствования) оборудования и покрытия площадок на Государственную администрацию города (района) или подрядную организацию в случае, если указанная обязанность определена в акте приёма-передачи объекта, и в отдельном соглашении сторон.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 детских, игровых и спортивных (физкультурно-оздоровительных) площадок импортного производства должно иметь документы, подтверждающие качество и безопасность продукции согласно требованиям, установленным нормативными документами по стандартизации.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16. Для несущих конструкций оборудования должны применяться только металлические элементы с надежными болтовыми и </w:t>
      </w:r>
      <w:proofErr w:type="spellStart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хомутовыми</w:t>
      </w:r>
      <w:proofErr w:type="spellEnd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соединениями и соответствующе обработанные (влагостойкая покраска, антикоррозийное покрытие).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 Контроль (надзор) за соответствием оборудования площадок и их установкой требованиям государственных стандартов, </w:t>
      </w:r>
      <w:r w:rsidR="007A0CE1"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строительных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 и правил, пожарной безопасности, санитарно-эпидемиологического благополучия населения, и других, предусмотренных действующим законодательством Приднестровской Молдавской Республики, проводится соответствующими уполномоченными органами государственной власти. 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 </w:t>
      </w:r>
      <w:r w:rsidRPr="00DB33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Исключен.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 Содержание оборудования и покрытия площадок осуществляется в соответствии с рекомендациями изготовителя и(или) требованиями, установленными государственными стандартами и настоящим Порядком.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Оборудование площадок, установленное после 2020 года, должно иметь паспорт, представляемый изготовителем (или поставщиком) оборудования.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21. На оборудование площадок, установленное до 2020 года, лицо, ответственное за эксплуатацию площадки, составляет паспорт согласно </w:t>
      </w:r>
      <w:proofErr w:type="gramStart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ПМР ГОСТ Р 52301-2018 «Оборудование и покрытия детских игровых площадок. Безопасность при эксплуатации. Общие требования» в течение 7 (семи) месяцев со дня </w:t>
      </w:r>
      <w:r w:rsidR="007A0CE1"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настоящего Порядка.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22.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ответственная за эксплуатацию площадки, должна осуществлять контроль и является ответственной за состояние и содержание оборудования и покрытия площадки, а также за соответствие требованиям безопасности, за техническое обслуживание и ремонт, за наличие и состояние документации, и информационное обеспечение безопасности площадки.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23. В случае, если лицо, ответственное за эксплуатацию площадки отсутствует, контроль за техническим состоянием оборудования и покрытия площадки, техническим обслуживанием и ремонтом, наличием и </w:t>
      </w:r>
      <w:r w:rsidR="007A0CE1"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состоянием документации,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информационным обеспечением безопасности площадки осуществляет Государственная администрация города (района).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Территория площадки, а также ее прилегающая территория, ежедневно должны очищаться от мусора и посторонних предметов, и своевременно должны производиться обрезка деревьев, кустарников и покос травы.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25. Дорожки, ограждения и калитки, скамейки, урны для мусора и другое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благоустройства площадки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находиться в исправном состоянии и быть окрашены. Мусор из урн должен удаляться в утренние часы, по мере необходимости, но не реже 1 (одного) раза в сутки.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26. Средства наружного освещения должны содержаться в исправном состоянии, осветительная арматура и(или)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27.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ответственная за эксплуатацию площадки, должна в течение суток предоставлять информацию о травмах (несчастных случаях), полученных на площадке, в Государственную администрацию города (района).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28. Контроль за техническим состоянием оборудования площадок включает: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первичный осмотр и проверку оборудования перед вводом в эксплуатацию;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функциональный осмотр –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итоговый осмотр – представляет собой осмотр для целей общей оценки соответствия технического состояния оборудования требованиям безопасности и пригодности его к дальнейшей эксплуатации.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29. Периодичность регулярного визуального осмотра устанавливает лицо, ответственное за эксплуатацию площадки, на основе учета условий эксплуатации, но не реже, чем 1 (один) раз в месяц.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 Функциональный осмотр проводится с периодичностью один раз в 2 (два)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31. Основной осмотр проводится 2 (два) раза в год. В ходе ежегодного основного осмотра, особое внимание следует уделять наличию гниения деревянных элементов, коррозии металлических элементов, влияние ранее выполненных ремонтных работ на безопасность оборудования.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основного осмотра составляется акт о выявлении дефектов объектов благоустройства, подлежащих устранению, определяется характер и объем необходимых ремонтных работ.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33. При обнаружении в процессе осмотра оборудования дефектов, влияющих на безопасность оборудования, эксплуатацию оборудования необходимо прекратить и огородить способом, исключающим возможность получения травм. После устранения дефектов, эксплуатацию возможно возобновить. Если устранение дефектов невозможно, дальнейшая эксплуатация оборудования прекращается, а в случае, если обнаруженные дефекты создают реальную угрозу жизни и здоровью третьих лиц, оборудование должно быть демонтировано и удалено с площадки.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34. Результаты осмотра площадок и проведение технического обслуживания и ремонта регистрируются в журнале, который хранится у организации, ответственной за эксплуатацию площадки.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35. Вся эксплуатационная документация (паспорт, акт осмотра и проверки, графики осмотров, журналы и другое) подлежит постоянному хранению.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обслуживающего персонала должен быть обеспечен доступ к эксплуатационной документации во время осмотров, обслуживания и ремонта оборудования и покрытия площадки.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36. Обслуживание площадок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ударопоглащающих</w:t>
      </w:r>
      <w:proofErr w:type="spellEnd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покрытий; смазку подшипников; восстановление </w:t>
      </w:r>
      <w:proofErr w:type="spellStart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ударопоглащающих</w:t>
      </w:r>
      <w:proofErr w:type="spellEnd"/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покрытий из сыпучих материалов и корректировку их уровня.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DB334B" w:rsidRPr="00DB334B" w:rsidRDefault="00DB334B" w:rsidP="00DB33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Ремонт и восстановление разрушенных участков оборудования детских, игровых и спортивных (физкультурно-оздоровительных) площадок на придомовых территориях проводится в соответствии с Правилами технической эксплуатации жилищного фонда и 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Жилищного кодекса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B334B" w:rsidRPr="00DB334B" w:rsidRDefault="00DB334B" w:rsidP="00DB33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39.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восстановление разрушенных участков оборудования детских, игровых и спортивных (физкультурно-оздоровительных) площадок 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территориях муниципальных образований (местных самоуправлений)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ответственные за эксплуатацию площадки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они расположены.</w:t>
      </w:r>
    </w:p>
    <w:p w:rsidR="00DB334B" w:rsidRPr="00DB334B" w:rsidRDefault="00DB334B" w:rsidP="00DB334B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40. Организация (предприятие), выполняющая работы по подтверждению соответствия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детских, игровых и спортивных (физкультурно-оздоровительных) площадок </w:t>
      </w:r>
      <w:r w:rsidRPr="00DB33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требованиям нормативных документов, должна иметь техническую возможность и документы, подтверждающие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на право проведения данного вида работ.</w:t>
      </w: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Для обеспечения безопасности на детской спортивной площадке </w:t>
      </w:r>
      <w:r w:rsidRPr="00DB33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организация, ответственная за эксплуатацию площадки 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устанавливает информационные таблички или доски, содержащие:</w:t>
      </w: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правила и возрастные требования при пользовании оборудованием детских, игровых и спортивных (физкультурно-оздоровительных) площадок;</w:t>
      </w: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телефона скорой помощи;</w:t>
      </w:r>
    </w:p>
    <w:p w:rsidR="00DB334B" w:rsidRPr="00DB334B" w:rsidRDefault="00DB334B" w:rsidP="00DB33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контактный номер телефона для сообщения о выявлении неисправности или поломке оборудования.</w:t>
      </w: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Default="00DB334B" w:rsidP="00B6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B4" w:rsidRPr="00DB334B" w:rsidRDefault="004E43B4" w:rsidP="00B6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Порядку размещения, ввода в эксплуатацию и содержания детских, игровых и спортивных (физкультурно-оздоровительных) площадок</w:t>
      </w:r>
    </w:p>
    <w:p w:rsidR="00DB334B" w:rsidRPr="00DB334B" w:rsidRDefault="00DB334B" w:rsidP="00DB334B">
      <w:pPr>
        <w:shd w:val="clear" w:color="auto" w:fill="FFFFFF"/>
        <w:spacing w:after="115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B334B" w:rsidRPr="00DB334B" w:rsidRDefault="00DB334B" w:rsidP="00DB334B">
      <w:pPr>
        <w:shd w:val="clear" w:color="auto" w:fill="FFFFFF"/>
        <w:spacing w:after="115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Государственной администрации</w:t>
      </w:r>
    </w:p>
    <w:p w:rsidR="00DB334B" w:rsidRPr="00DB334B" w:rsidRDefault="00DB334B" w:rsidP="00DB334B">
      <w:pPr>
        <w:shd w:val="clear" w:color="auto" w:fill="FFFFFF"/>
        <w:spacing w:after="115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</w:t>
      </w:r>
    </w:p>
    <w:p w:rsidR="00DB334B" w:rsidRPr="00DB334B" w:rsidRDefault="00DB334B" w:rsidP="00DB334B">
      <w:pPr>
        <w:shd w:val="clear" w:color="auto" w:fill="FFFFFF"/>
        <w:spacing w:after="115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 20 ___ г. № ___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временных строений и сооружений приемочной комиссией</w:t>
      </w:r>
    </w:p>
    <w:p w:rsidR="00DB334B" w:rsidRPr="00DB334B" w:rsidRDefault="00DB334B" w:rsidP="00DB334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hd w:val="clear" w:color="auto" w:fill="FFFFFF"/>
        <w:spacing w:after="1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_______________ 20___ г.</w:t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_________________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Приемочная комиссия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назначенная решением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Государственной администрации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 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г .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DB334B" w:rsidRPr="00DB334B" w:rsidRDefault="007A0CE1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 –</w:t>
      </w:r>
      <w:r w:rsidR="00DB334B"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</w:t>
      </w:r>
      <w:proofErr w:type="gramStart"/>
      <w:r w:rsidR="00DB334B"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администрации</w:t>
      </w:r>
      <w:proofErr w:type="gramEnd"/>
      <w:r w:rsidR="00DB334B"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комиссии- представителей от: 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архитектуры, строительного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градостроительства      _____________________________________________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left="357" w:firstLine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должность представителя, ФИО) органов Государственного санитарно-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эпидемиологического контроля    _____________________________________________    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3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B3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органа, должность представителя, ФИО)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Государственного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надзора __________________________________________________________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органа, должность представителя, ФИО)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участии других органов государственного и ведомственного надзора и контроля, которым в соответствии с их компетенцией под контролем принимаемый объект:</w:t>
      </w:r>
    </w:p>
    <w:p w:rsidR="00DB334B" w:rsidRPr="00DB334B" w:rsidRDefault="00DB334B" w:rsidP="00DB33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органа, должность представителя, фамилия и инициалы)</w:t>
      </w:r>
    </w:p>
    <w:p w:rsidR="00DB334B" w:rsidRPr="00DB334B" w:rsidRDefault="00DB334B" w:rsidP="00DB334B">
      <w:pPr>
        <w:shd w:val="clear" w:color="auto" w:fill="FFFFFF"/>
        <w:spacing w:before="100" w:beforeAutospacing="1" w:after="120" w:afterAutospacing="1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других заинтересованных органов и организаций:</w:t>
      </w:r>
    </w:p>
    <w:p w:rsidR="00DB334B" w:rsidRPr="00DB334B" w:rsidRDefault="00DB334B" w:rsidP="00DB334B">
      <w:pPr>
        <w:shd w:val="clear" w:color="auto" w:fill="FFFFFF"/>
        <w:spacing w:before="100" w:beforeAutospacing="1"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DB334B" w:rsidRPr="00DB334B" w:rsidRDefault="00DB334B" w:rsidP="00DB334B">
      <w:pPr>
        <w:shd w:val="clear" w:color="auto" w:fill="FFFFFF"/>
        <w:spacing w:before="100" w:beforeAutospacing="1" w:after="12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органа (организации), должность представителя, фамилия и инициалы)</w:t>
      </w:r>
    </w:p>
    <w:p w:rsidR="00DB334B" w:rsidRPr="00DB334B" w:rsidRDefault="00DB334B" w:rsidP="00DB33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застройщика-заказчика ____________________________________________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осмотрела предъявленное к приемке в эксплуатацию временное строение и сооружение по адресу__________________________________________________________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Предъявляемый к приемке объект имеет показатели, отмеченные в материалах технической инвентаризации, выполненных БТИ.</w:t>
      </w:r>
    </w:p>
    <w:p w:rsidR="00DB334B" w:rsidRPr="00DB334B" w:rsidRDefault="00DB334B" w:rsidP="00DB334B">
      <w:pPr>
        <w:shd w:val="clear" w:color="auto" w:fill="FFFFFF"/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временного строения и сооружения после установки имеет следующие показатели: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оборудование: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   _____________ шт.;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оборудования)   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(в количестве)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 шт.;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оборудования)   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(в количестве)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фундамента _______________________________________________________.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приемочной комиссии: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предъявленное к приемке оборудование детской (игровой, спортивной (физкультурно-оздоровительной)) площадки, установленное по адресу: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DB334B" w:rsidRPr="00DB334B" w:rsidRDefault="00DB334B" w:rsidP="00DB334B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(адрес, наименование объекта)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принятым в эксплуатацию.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заказчика объекта.</w:t>
      </w:r>
    </w:p>
    <w:p w:rsidR="00DB334B" w:rsidRPr="00DB334B" w:rsidRDefault="00DB334B" w:rsidP="007A0CE1">
      <w:pPr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Проектно-эксплуатационная документация, согласованная с ГУ «</w:t>
      </w:r>
      <w:proofErr w:type="spell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РЦГиЭ</w:t>
      </w:r>
      <w:proofErr w:type="spell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пожарным надзором, а при расположении объекта в охранной зоне инженерных сетей, а также с организациями, на балансе которых находятся коммуникации.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_________________   ____________________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(подпись, 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печать)   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(должность, ФИО)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   _____________________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(должность, ФИО)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   _____________________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(должность, ФИО)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   _____________________</w:t>
      </w:r>
    </w:p>
    <w:p w:rsidR="00DB334B" w:rsidRPr="00DB334B" w:rsidRDefault="00DB334B" w:rsidP="00DB33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(должность, ФИО)».</w:t>
      </w:r>
    </w:p>
    <w:p w:rsid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Порядку размещения, ввода в эксплуатацию и содержания детских, игровых и спортивных (физкультурно-оздоровительных) площадок</w:t>
      </w:r>
    </w:p>
    <w:p w:rsidR="00DB334B" w:rsidRPr="00DB334B" w:rsidRDefault="00DB334B" w:rsidP="00DB33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Реестра </w:t>
      </w:r>
    </w:p>
    <w:p w:rsidR="00DB334B" w:rsidRPr="00DB334B" w:rsidRDefault="00DB334B" w:rsidP="00DB3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детских, игровых и спортивных (физкультурно-оздоровительных) площадок</w:t>
      </w:r>
    </w:p>
    <w:p w:rsidR="00DB334B" w:rsidRPr="00DB334B" w:rsidRDefault="00DB334B" w:rsidP="00DB3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B334B" w:rsidRPr="00DB334B" w:rsidRDefault="00DB334B" w:rsidP="00DB3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DB334B" w:rsidRPr="00DB334B" w:rsidRDefault="00DB334B" w:rsidP="00DB3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B334B" w:rsidRPr="00DB334B" w:rsidRDefault="00DB334B" w:rsidP="00DB334B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____________________________________</w:t>
      </w: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администрации)</w:t>
      </w:r>
    </w:p>
    <w:p w:rsidR="00DB334B" w:rsidRPr="00DB334B" w:rsidRDefault="00DB334B" w:rsidP="00DB334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____________________</w:t>
      </w:r>
    </w:p>
    <w:p w:rsidR="00DB334B" w:rsidRPr="00DB334B" w:rsidRDefault="00DB334B" w:rsidP="00DB334B">
      <w:pPr>
        <w:spacing w:after="0" w:line="240" w:lineRule="auto"/>
        <w:ind w:left="41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(ФИО)</w:t>
      </w:r>
    </w:p>
    <w:p w:rsidR="00DB334B" w:rsidRPr="00DB334B" w:rsidRDefault="00DB334B" w:rsidP="00DB3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________________________20___ г</w:t>
      </w: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34B" w:rsidRPr="00DB334B" w:rsidRDefault="00DB334B" w:rsidP="00DB33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126"/>
        <w:gridCol w:w="2410"/>
      </w:tblGrid>
      <w:tr w:rsidR="00DB334B" w:rsidRPr="00DB334B" w:rsidTr="009153C7">
        <w:tc>
          <w:tcPr>
            <w:tcW w:w="675" w:type="dxa"/>
            <w:vMerge w:val="restart"/>
            <w:textDirection w:val="btLr"/>
          </w:tcPr>
          <w:p w:rsidR="00DB334B" w:rsidRPr="00DB334B" w:rsidRDefault="00DB334B" w:rsidP="00DB334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DB334B" w:rsidRPr="00DB334B" w:rsidRDefault="00DB334B" w:rsidP="00DB334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DB334B" w:rsidRPr="00DB334B" w:rsidRDefault="00DB334B" w:rsidP="00DB33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(вид площадки), местонахождение (адрес)</w:t>
            </w:r>
          </w:p>
        </w:tc>
        <w:tc>
          <w:tcPr>
            <w:tcW w:w="3969" w:type="dxa"/>
            <w:gridSpan w:val="2"/>
          </w:tcPr>
          <w:p w:rsidR="00DB334B" w:rsidRPr="00DB334B" w:rsidRDefault="00DB334B" w:rsidP="00DB33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Перечень установленного игрового и спортивного оборудования (краткое описание)</w:t>
            </w:r>
          </w:p>
        </w:tc>
        <w:tc>
          <w:tcPr>
            <w:tcW w:w="2410" w:type="dxa"/>
            <w:vMerge w:val="restart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организации, ответственной за эксплуатацию площадки, а также инвентарный номер и серийный номер завода изготовителя (при наличии)</w:t>
            </w:r>
          </w:p>
        </w:tc>
      </w:tr>
      <w:tr w:rsidR="00DB334B" w:rsidRPr="00DB334B" w:rsidTr="009153C7">
        <w:tc>
          <w:tcPr>
            <w:tcW w:w="675" w:type="dxa"/>
            <w:vMerge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334B" w:rsidRPr="00DB334B" w:rsidRDefault="00DB334B" w:rsidP="00DB334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Наименование игрового и спортивного оборудования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34B" w:rsidRPr="00DB334B" w:rsidRDefault="00DB334B" w:rsidP="00DB33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Количество игрового и спортивного оборудования, шт.</w:t>
            </w:r>
          </w:p>
        </w:tc>
        <w:tc>
          <w:tcPr>
            <w:tcW w:w="2410" w:type="dxa"/>
            <w:vMerge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34B" w:rsidRPr="00DB334B" w:rsidTr="009153C7">
        <w:tc>
          <w:tcPr>
            <w:tcW w:w="675" w:type="dxa"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B334B" w:rsidRPr="00DB334B" w:rsidRDefault="00DB334B" w:rsidP="00DB334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34B" w:rsidRPr="00DB334B" w:rsidTr="009153C7">
        <w:trPr>
          <w:trHeight w:val="70"/>
        </w:trPr>
        <w:tc>
          <w:tcPr>
            <w:tcW w:w="675" w:type="dxa"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334B" w:rsidRPr="00DB334B" w:rsidRDefault="00DB334B" w:rsidP="00DB334B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34B" w:rsidRPr="00DB334B" w:rsidRDefault="00DB334B" w:rsidP="00DB334B">
      <w:pPr>
        <w:spacing w:after="0" w:line="240" w:lineRule="auto"/>
        <w:ind w:left="56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843"/>
        <w:gridCol w:w="1559"/>
        <w:gridCol w:w="1418"/>
      </w:tblGrid>
      <w:tr w:rsidR="00DB334B" w:rsidRPr="00DB334B" w:rsidTr="009153C7">
        <w:tc>
          <w:tcPr>
            <w:tcW w:w="4644" w:type="dxa"/>
            <w:gridSpan w:val="3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организации (лицо) ответственной за эксплуатацию объекта (информация о балансодержателе, телефоны лиц, ответственных за состояние и ремонт)</w:t>
            </w:r>
          </w:p>
        </w:tc>
        <w:tc>
          <w:tcPr>
            <w:tcW w:w="1843" w:type="dxa"/>
            <w:vMerge w:val="restart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Принадлежность площадки (жилищный фонд, образование, социальная защита)</w:t>
            </w:r>
          </w:p>
        </w:tc>
        <w:tc>
          <w:tcPr>
            <w:tcW w:w="2977" w:type="dxa"/>
            <w:gridSpan w:val="2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технического состояния оборудования (вывод о безопасности)</w:t>
            </w:r>
          </w:p>
        </w:tc>
      </w:tr>
      <w:tr w:rsidR="00DB334B" w:rsidRPr="00DB334B" w:rsidTr="009153C7">
        <w:tc>
          <w:tcPr>
            <w:tcW w:w="1668" w:type="dxa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Контактные данные (адрес, телефон)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Дата последней проверки технического состояния</w:t>
            </w:r>
          </w:p>
        </w:tc>
        <w:tc>
          <w:tcPr>
            <w:tcW w:w="1418" w:type="dxa"/>
          </w:tcPr>
          <w:p w:rsidR="00DB334B" w:rsidRPr="00DB334B" w:rsidRDefault="00DB334B" w:rsidP="00DB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технического состояния</w:t>
            </w:r>
          </w:p>
        </w:tc>
      </w:tr>
      <w:tr w:rsidR="00DB334B" w:rsidRPr="00DB334B" w:rsidTr="009153C7">
        <w:tc>
          <w:tcPr>
            <w:tcW w:w="1668" w:type="dxa"/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3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334B" w:rsidRPr="00DB334B" w:rsidTr="009153C7">
        <w:trPr>
          <w:trHeight w:val="70"/>
        </w:trPr>
        <w:tc>
          <w:tcPr>
            <w:tcW w:w="1668" w:type="dxa"/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34B" w:rsidRPr="00DB334B" w:rsidRDefault="00DB334B" w:rsidP="00DB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34B" w:rsidRPr="00DB334B" w:rsidRDefault="00DB334B" w:rsidP="00DB334B">
      <w:pPr>
        <w:spacing w:after="0" w:line="420" w:lineRule="atLeast"/>
        <w:ind w:firstLine="567"/>
        <w:jc w:val="center"/>
        <w:textAlignment w:val="baseline"/>
        <w:rPr>
          <w:rFonts w:ascii="Calibri" w:eastAsia="Times New Roman" w:hAnsi="Calibri" w:cs="Times New Roman"/>
          <w:szCs w:val="24"/>
          <w:lang w:eastAsia="ru-RU"/>
        </w:rPr>
      </w:pPr>
    </w:p>
    <w:p w:rsidR="00DB334B" w:rsidRDefault="00DB334B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B4" w:rsidRPr="007B378F" w:rsidRDefault="004E43B4" w:rsidP="004E43B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7B378F">
        <w:rPr>
          <w:rFonts w:ascii="Times New Roman" w:hAnsi="Times New Roman" w:cs="Times New Roman"/>
          <w:sz w:val="24"/>
          <w:szCs w:val="24"/>
        </w:rPr>
        <w:t xml:space="preserve">Приложение № 3 к Порядку размещения, ввода в эксплуатацию и содержания детских, игровых и спортивных (физкультурно-оздоровительных) площадок </w:t>
      </w:r>
    </w:p>
    <w:p w:rsidR="004E43B4" w:rsidRPr="007B378F" w:rsidRDefault="004E43B4" w:rsidP="004E43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E43B4" w:rsidRPr="007B378F" w:rsidRDefault="004E43B4" w:rsidP="004E43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78F">
        <w:rPr>
          <w:rFonts w:ascii="Times New Roman" w:hAnsi="Times New Roman" w:cs="Times New Roman"/>
          <w:sz w:val="24"/>
          <w:szCs w:val="24"/>
        </w:rPr>
        <w:t>Ударопоглащающие</w:t>
      </w:r>
      <w:proofErr w:type="spellEnd"/>
      <w:r w:rsidRPr="007B378F">
        <w:rPr>
          <w:rFonts w:ascii="Times New Roman" w:hAnsi="Times New Roman" w:cs="Times New Roman"/>
          <w:sz w:val="24"/>
          <w:szCs w:val="24"/>
        </w:rPr>
        <w:t xml:space="preserve"> покрытия детских и игровых площадок</w:t>
      </w:r>
    </w:p>
    <w:p w:rsidR="004E43B4" w:rsidRPr="007B378F" w:rsidRDefault="004E43B4" w:rsidP="004E43B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E43B4" w:rsidRPr="007B378F" w:rsidRDefault="004E43B4" w:rsidP="004E43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78F">
        <w:rPr>
          <w:rFonts w:ascii="Times New Roman" w:hAnsi="Times New Roman" w:cs="Times New Roman"/>
          <w:sz w:val="24"/>
          <w:szCs w:val="24"/>
        </w:rPr>
        <w:t xml:space="preserve">1. Виды </w:t>
      </w:r>
      <w:proofErr w:type="spellStart"/>
      <w:r w:rsidRPr="007B378F"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 w:rsidRPr="007B378F">
        <w:rPr>
          <w:rFonts w:ascii="Times New Roman" w:hAnsi="Times New Roman" w:cs="Times New Roman"/>
          <w:sz w:val="24"/>
          <w:szCs w:val="24"/>
        </w:rPr>
        <w:t xml:space="preserve"> покрытий зоны приземления приведены в таблице. Характеристики материалов соответствуют требованиям ГОСТ ПМР ГОСТ Р 52169-2018 «Оборудование и покрытия детских игровых площадок. Безопасность конструкции и методы испытаний. Общие требования».</w:t>
      </w:r>
    </w:p>
    <w:p w:rsidR="004E43B4" w:rsidRPr="007B378F" w:rsidRDefault="004E43B4" w:rsidP="004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7B378F" w:rsidRDefault="004E43B4" w:rsidP="004E43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78F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4E43B4" w:rsidRPr="007B378F" w:rsidRDefault="004E43B4" w:rsidP="004E43B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78F">
        <w:rPr>
          <w:rFonts w:ascii="Times New Roman" w:hAnsi="Times New Roman" w:cs="Times New Roman"/>
          <w:sz w:val="24"/>
          <w:szCs w:val="24"/>
        </w:rPr>
        <w:t>Размеры в миллиметрах</w:t>
      </w:r>
    </w:p>
    <w:tbl>
      <w:tblPr>
        <w:tblW w:w="793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4"/>
        <w:gridCol w:w="1705"/>
        <w:gridCol w:w="1616"/>
        <w:gridCol w:w="1853"/>
      </w:tblGrid>
      <w:tr w:rsidR="004E43B4" w:rsidRPr="007B378F" w:rsidTr="008048B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Разрешенный размер частиц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толщина </w:t>
            </w:r>
            <w:hyperlink r:id="rId5" w:anchor="Par453" w:tooltip="&lt;1&gt; Для сыпучих материалов толщину слоя необходимо увеличить на 100 мм для компенсации вытеснения материала при эксплуатации покрытия." w:history="1">
              <w:r w:rsidRPr="007B378F">
                <w:rPr>
                  <w:rStyle w:val="a5"/>
                  <w:sz w:val="20"/>
                </w:rPr>
                <w:t>*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Критическая высота падения</w:t>
            </w:r>
          </w:p>
        </w:tc>
      </w:tr>
      <w:tr w:rsidR="004E43B4" w:rsidRPr="007B378F" w:rsidTr="008048B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Рыхлая почва, торф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1000</w:t>
            </w:r>
          </w:p>
        </w:tc>
      </w:tr>
      <w:tr w:rsidR="004E43B4" w:rsidRPr="007B378F" w:rsidTr="008048B9"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Древесная кора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20 - 80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2000</w:t>
            </w:r>
          </w:p>
        </w:tc>
      </w:tr>
      <w:tr w:rsidR="004E43B4" w:rsidRPr="007B378F" w:rsidTr="00804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3000</w:t>
            </w:r>
          </w:p>
        </w:tc>
      </w:tr>
      <w:tr w:rsidR="004E43B4" w:rsidRPr="007B378F" w:rsidTr="008048B9"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Древесная стружка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5 - 30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2000</w:t>
            </w:r>
          </w:p>
        </w:tc>
      </w:tr>
      <w:tr w:rsidR="004E43B4" w:rsidRPr="007B378F" w:rsidTr="00804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3000</w:t>
            </w:r>
          </w:p>
        </w:tc>
      </w:tr>
      <w:tr w:rsidR="004E43B4" w:rsidRPr="007B378F" w:rsidTr="008048B9"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 xml:space="preserve">Песок </w:t>
            </w:r>
            <w:hyperlink r:id="rId6" w:anchor="Par454" w:tooltip="&lt;2&gt; Песок/гравий не должен содержать загрязнений или частиц глины." w:history="1">
              <w:r w:rsidRPr="007B378F">
                <w:rPr>
                  <w:rStyle w:val="a5"/>
                  <w:sz w:val="20"/>
                </w:rPr>
                <w:t>**</w:t>
              </w:r>
            </w:hyperlink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0,2 - 2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2000</w:t>
            </w:r>
          </w:p>
        </w:tc>
      </w:tr>
      <w:tr w:rsidR="004E43B4" w:rsidRPr="007B378F" w:rsidTr="00804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3000</w:t>
            </w:r>
          </w:p>
        </w:tc>
      </w:tr>
      <w:tr w:rsidR="004E43B4" w:rsidRPr="007B378F" w:rsidTr="008048B9"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 xml:space="preserve">Гравий </w:t>
            </w:r>
            <w:hyperlink r:id="rId7" w:anchor="Par454" w:tooltip="&lt;2&gt; Песок/гравий не должен содержать загрязнений или частиц глины." w:history="1">
              <w:r w:rsidRPr="007B378F">
                <w:rPr>
                  <w:rStyle w:val="a5"/>
                  <w:sz w:val="20"/>
                </w:rPr>
                <w:t>**</w:t>
              </w:r>
            </w:hyperlink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2 - 8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2000</w:t>
            </w:r>
          </w:p>
        </w:tc>
      </w:tr>
      <w:tr w:rsidR="004E43B4" w:rsidRPr="007B378F" w:rsidTr="00804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4" w:rsidRPr="007B378F" w:rsidRDefault="004E43B4" w:rsidP="0080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&lt; 3000</w:t>
            </w:r>
          </w:p>
        </w:tc>
      </w:tr>
      <w:tr w:rsidR="004E43B4" w:rsidRPr="007B378F" w:rsidTr="008048B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Синтетические покрытия (резиновая плитка, маты, монолитное резиновое покрытие)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испытаниями по ГОСТ ПМР ГОСТ Р ЕН 1177-2018 «Покрытия игровых площадок </w:t>
            </w:r>
            <w:proofErr w:type="spellStart"/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ударопоглощающие</w:t>
            </w:r>
            <w:proofErr w:type="spellEnd"/>
            <w:r w:rsidRPr="007B378F">
              <w:rPr>
                <w:rFonts w:ascii="Times New Roman" w:hAnsi="Times New Roman" w:cs="Times New Roman"/>
                <w:sz w:val="20"/>
                <w:szCs w:val="20"/>
              </w:rPr>
              <w:t xml:space="preserve">. Определение критической высоты падения» или ГОСТ 34615-2019 (EN 1177:2018) «Покрытия </w:t>
            </w:r>
            <w:proofErr w:type="spellStart"/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ударопоглощающие</w:t>
            </w:r>
            <w:proofErr w:type="spellEnd"/>
            <w:r w:rsidRPr="007B378F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площадок. Определение критической высоты падения»</w:t>
            </w:r>
          </w:p>
        </w:tc>
      </w:tr>
      <w:tr w:rsidR="004E43B4" w:rsidRPr="007B378F" w:rsidTr="008048B9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* Для сыпучих материалов толщину слоя необходимо увеличить на 100 мм для компенсации вытеснения материала при эксплуатации покрытия.</w:t>
            </w:r>
          </w:p>
          <w:p w:rsidR="004E43B4" w:rsidRPr="007B378F" w:rsidRDefault="004E43B4" w:rsidP="00804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78F">
              <w:rPr>
                <w:rFonts w:ascii="Times New Roman" w:hAnsi="Times New Roman" w:cs="Times New Roman"/>
                <w:sz w:val="20"/>
                <w:szCs w:val="20"/>
              </w:rPr>
              <w:t>** Песок/гравий не должен содержать загрязнений или частиц глины.</w:t>
            </w:r>
          </w:p>
        </w:tc>
      </w:tr>
    </w:tbl>
    <w:p w:rsidR="004E43B4" w:rsidRPr="00DB334B" w:rsidRDefault="004E43B4" w:rsidP="00DB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43B4" w:rsidRPr="00DB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B0405"/>
    <w:multiLevelType w:val="hybridMultilevel"/>
    <w:tmpl w:val="233E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2"/>
    <w:rsid w:val="004E43B4"/>
    <w:rsid w:val="00546723"/>
    <w:rsid w:val="006A6962"/>
    <w:rsid w:val="007A0CE1"/>
    <w:rsid w:val="007C20E1"/>
    <w:rsid w:val="00B638C1"/>
    <w:rsid w:val="00B92847"/>
    <w:rsid w:val="00C36650"/>
    <w:rsid w:val="00DB334B"/>
    <w:rsid w:val="00EB4061"/>
    <w:rsid w:val="00F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36E5"/>
  <w15:chartTrackingRefBased/>
  <w15:docId w15:val="{9B35629E-C121-4140-A32B-E500BA2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B33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B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E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ORINC~1\AppData\Local\Temp\notes310C48\~739973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ORINC~1\AppData\Local\Temp\notes310C48\~7399739.docx" TargetMode="External"/><Relationship Id="rId5" Type="http://schemas.openxmlformats.org/officeDocument/2006/relationships/hyperlink" Target="file:///C:\Users\GORINC~1\AppData\Local\Temp\notes310C48\~739973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3941</Words>
  <Characters>22470</Characters>
  <Application>Microsoft Office Word</Application>
  <DocSecurity>0</DocSecurity>
  <Lines>187</Lines>
  <Paragraphs>52</Paragraphs>
  <ScaleCrop>false</ScaleCrop>
  <Company/>
  <LinksUpToDate>false</LinksUpToDate>
  <CharactersWithSpaces>26359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Казарюк</dc:creator>
  <cp:keywords/>
  <dc:description/>
  <cp:lastModifiedBy>gorinchey</cp:lastModifiedBy>
  <cp:revision>9</cp:revision>
  <dcterms:created xsi:type="dcterms:W3CDTF">2022-02-08T06:55:00Z</dcterms:created>
  <dcterms:modified xsi:type="dcterms:W3CDTF">2022-12-07T07:59:00Z</dcterms:modified>
</cp:coreProperties>
</file>