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DEB8" w14:textId="77777777" w:rsidR="003A3E43" w:rsidRPr="00F7567A" w:rsidRDefault="003A3E43">
      <w:pPr>
        <w:jc w:val="right"/>
      </w:pPr>
    </w:p>
    <w:p w14:paraId="11285B41" w14:textId="77777777" w:rsidR="003A3E43" w:rsidRPr="00F7567A" w:rsidRDefault="00B23365">
      <w:pPr>
        <w:pStyle w:val="head"/>
      </w:pPr>
      <w:r w:rsidRPr="00F7567A">
        <w:t>ПРАВИТЕЛЬСТВО ПРИДНЕСТРОВСКОЙ МОЛДАВСКОЙ РЕСПУБЛИКИ</w:t>
      </w:r>
    </w:p>
    <w:p w14:paraId="54418F4C" w14:textId="77777777" w:rsidR="003A3E43" w:rsidRPr="00F7567A" w:rsidRDefault="00B23365">
      <w:pPr>
        <w:pStyle w:val="head"/>
      </w:pPr>
      <w:r w:rsidRPr="00F7567A">
        <w:t>ПОСТАНОВЛЕНИЕ</w:t>
      </w:r>
    </w:p>
    <w:p w14:paraId="722349C5" w14:textId="77777777" w:rsidR="003A3E43" w:rsidRPr="00F7567A" w:rsidRDefault="00B23365">
      <w:pPr>
        <w:pStyle w:val="head"/>
      </w:pPr>
      <w:r w:rsidRPr="00F7567A">
        <w:t>от 25 июня 2015 г.</w:t>
      </w:r>
      <w:r w:rsidRPr="00F7567A">
        <w:br/>
        <w:t>№ 158</w:t>
      </w:r>
    </w:p>
    <w:p w14:paraId="4ED211BD" w14:textId="77777777" w:rsidR="003A3E43" w:rsidRPr="00F7567A" w:rsidRDefault="00B23365">
      <w:pPr>
        <w:pStyle w:val="head"/>
      </w:pPr>
      <w:r w:rsidRPr="00F7567A">
        <w:t>Об оказании содействия импортозамещению в некоторых отраслях экономики Приднестровской Молдавской Республики</w:t>
      </w:r>
    </w:p>
    <w:p w14:paraId="3C41EA62" w14:textId="77777777" w:rsidR="003A3E43" w:rsidRPr="00F7567A" w:rsidRDefault="00B23365">
      <w:pPr>
        <w:ind w:firstLine="480"/>
        <w:jc w:val="both"/>
      </w:pPr>
      <w:r w:rsidRPr="00F7567A"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F7567A">
          <w:t>статьей 76-6 Конституции Приднестровской Молдавской Республики</w:t>
        </w:r>
      </w:hyperlink>
      <w:r w:rsidRPr="00F7567A"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F7567A"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F7567A">
        <w:t xml:space="preserve"> (САЗ 11-48) с дополнением, внесенным </w:t>
      </w:r>
      <w:hyperlink r:id="rId8" w:tooltip="(ВСТУПИЛ В СИЛУ 07.11.2012) О внесении дополнения в Конституционный закон Приднестровской Молдавской Республики " w:history="1">
        <w:r w:rsidRPr="00F7567A">
          <w:t>Конституционным законом Приднестровской Молдавской Республики от 26 октября 2012 года № 206-КЗД-V</w:t>
        </w:r>
      </w:hyperlink>
      <w:r w:rsidRPr="00F7567A">
        <w:t xml:space="preserve"> (САЗ 12-44), </w:t>
      </w:r>
      <w:hyperlink r:id="rId9" w:tooltip="(УТРАТИЛ СИЛУ 01.01.2019) О поставках продукции для государственных нужд" w:history="1">
        <w:r w:rsidRPr="00F7567A">
          <w:t>Законом Приднестровской Молдавской Республики от 2 июля 1999 года № 173-З "О поставках продукции для государственных нужд"</w:t>
        </w:r>
      </w:hyperlink>
      <w:r w:rsidRPr="00F7567A">
        <w:t xml:space="preserve"> (СЗМР 99-3), </w:t>
      </w:r>
      <w:hyperlink r:id="rId10" w:tooltip="(УТРАТИЛ СИЛУ 11.04.2017) Об утверждении Плана некоторых дополнительных мер, направленных на содействие стабилизации социально-экономической ситуации Приднестровской Молдавской Республики" w:history="1">
        <w:r w:rsidRPr="00F7567A">
          <w:t>Постановлением Правительства Приднестровской Молдавской Республики от 17 февраля 2015 года № 30 "Об утверждении Плана некоторых дополнительных мер, направленных на содействие стабилизации социально-экономической ситуации Приднестровской Молдавской Республики"</w:t>
        </w:r>
      </w:hyperlink>
      <w:r w:rsidRPr="00F7567A">
        <w:t> (САЗ 15-8), в целях поддержки отечественных производителей продукции и стимулирования производства импортозамещающей продукции Правительство Приднестровской Молдавской Республики постановляет:</w:t>
      </w:r>
    </w:p>
    <w:p w14:paraId="47C97C74" w14:textId="77777777" w:rsidR="003A3E43" w:rsidRPr="00F7567A" w:rsidRDefault="00B23365">
      <w:pPr>
        <w:ind w:firstLine="480"/>
        <w:jc w:val="both"/>
      </w:pPr>
      <w:r w:rsidRPr="00F7567A">
        <w:t>1. Утвердить Перечень импортозамещающей продукции в Приднестровской Молдавской Республике согласно Приложению к настоящему Постановлению.</w:t>
      </w:r>
    </w:p>
    <w:p w14:paraId="17B85997" w14:textId="77777777" w:rsidR="003A3E43" w:rsidRPr="00F7567A" w:rsidRDefault="00B23365">
      <w:pPr>
        <w:ind w:firstLine="480"/>
        <w:jc w:val="both"/>
      </w:pPr>
      <w:r w:rsidRPr="00F7567A">
        <w:t>2. Уполномочить Министерство экономического развития Приднестровской Молдавской Республики на осуществление функций по ведению Реестра хозяйствующих субъектов Приднестровской Молдавской Республики, производящих импортозамещающую продукцию в Приднестровской Молдавской Республике (далее - Реестр).</w:t>
      </w:r>
    </w:p>
    <w:p w14:paraId="1651BB77" w14:textId="77777777" w:rsidR="003A3E43" w:rsidRPr="00F7567A" w:rsidRDefault="00B23365">
      <w:pPr>
        <w:ind w:firstLine="480"/>
        <w:jc w:val="both"/>
      </w:pPr>
      <w:r w:rsidRPr="00F7567A">
        <w:t>Реестр утверждается нормативным правовым актом Министерства экономического развития Приднестровской Молдавской Республики.</w:t>
      </w:r>
    </w:p>
    <w:p w14:paraId="58919441" w14:textId="77777777" w:rsidR="003A3E43" w:rsidRPr="00F7567A" w:rsidRDefault="00B23365">
      <w:pPr>
        <w:ind w:firstLine="480"/>
        <w:jc w:val="both"/>
      </w:pPr>
      <w:r w:rsidRPr="00F7567A">
        <w:t>Реестр должен включать следующую информацию:</w:t>
      </w:r>
    </w:p>
    <w:p w14:paraId="63F15B27" w14:textId="77777777" w:rsidR="003A3E43" w:rsidRPr="00F7567A" w:rsidRDefault="00B23365">
      <w:pPr>
        <w:ind w:firstLine="480"/>
        <w:jc w:val="both"/>
      </w:pPr>
      <w:r w:rsidRPr="00F7567A">
        <w:rPr>
          <w:i/>
        </w:rPr>
        <w:t>а)</w:t>
      </w:r>
      <w:r w:rsidRPr="00F7567A">
        <w:t xml:space="preserve"> о наименовании хозяйствующего субъекта;</w:t>
      </w:r>
    </w:p>
    <w:p w14:paraId="3D42C355" w14:textId="77777777" w:rsidR="003A3E43" w:rsidRPr="00F7567A" w:rsidRDefault="00B23365">
      <w:pPr>
        <w:ind w:firstLine="480"/>
        <w:jc w:val="both"/>
      </w:pPr>
      <w:r w:rsidRPr="00F7567A">
        <w:rPr>
          <w:i/>
        </w:rPr>
        <w:t>б)</w:t>
      </w:r>
      <w:r w:rsidRPr="00F7567A">
        <w:t xml:space="preserve"> юридический адрес хозяйствующего субъекта;</w:t>
      </w:r>
    </w:p>
    <w:p w14:paraId="454C5764" w14:textId="77777777" w:rsidR="003A3E43" w:rsidRPr="00F7567A" w:rsidRDefault="00B23365">
      <w:pPr>
        <w:ind w:firstLine="480"/>
        <w:jc w:val="both"/>
      </w:pPr>
      <w:r w:rsidRPr="00F7567A">
        <w:rPr>
          <w:i/>
        </w:rPr>
        <w:t>в)</w:t>
      </w:r>
      <w:r w:rsidRPr="00F7567A">
        <w:t xml:space="preserve"> перечень производимой импортозамещающей продукции, в котором определены качественные и технические характеристики по каждому виду продукции в соответствии с нормативными документами по стандартизации.</w:t>
      </w:r>
    </w:p>
    <w:p w14:paraId="1CC1640F" w14:textId="77777777" w:rsidR="003A3E43" w:rsidRPr="00F7567A" w:rsidRDefault="00B23365">
      <w:pPr>
        <w:ind w:firstLine="480"/>
        <w:jc w:val="both"/>
      </w:pPr>
      <w:r w:rsidRPr="00F7567A">
        <w:t>Порядок включения и исключения из Реестра утверждается нормативным правовым актом Министерства экономического развития Приднестровской Молдавской Республики.</w:t>
      </w:r>
    </w:p>
    <w:p w14:paraId="422846ED" w14:textId="77777777" w:rsidR="003A3E43" w:rsidRPr="00F7567A" w:rsidRDefault="00B23365">
      <w:pPr>
        <w:ind w:firstLine="480"/>
        <w:jc w:val="both"/>
      </w:pPr>
      <w:r w:rsidRPr="00F7567A">
        <w:t>О внесенных дополнениях и изменениях в Реестр Министерство экономического развития Приднестровской Молдавской Республики в течение 3 (трех) рабочих дней уведомляет Комитет цен и антимонопольной деятельности Приднестровской Молдавской Республики.</w:t>
      </w:r>
    </w:p>
    <w:p w14:paraId="1E35C3C6" w14:textId="77777777" w:rsidR="003A3E43" w:rsidRPr="00F7567A" w:rsidRDefault="00B23365">
      <w:pPr>
        <w:ind w:firstLine="480"/>
        <w:jc w:val="both"/>
      </w:pPr>
      <w:r w:rsidRPr="00F7567A">
        <w:t>3. Министерству экономического развития Приднестровской Молдавской Республики в течение 10 (десяти) дней со дня вступления в силу настоящего Постановления утвердить Реестр и направить в Комитет цен и антимонопольной деятельности Приднестровской Молдавской Республики для сведения.</w:t>
      </w:r>
    </w:p>
    <w:p w14:paraId="0FA435F6" w14:textId="77777777" w:rsidR="003A3E43" w:rsidRPr="00F7567A" w:rsidRDefault="00B23365">
      <w:pPr>
        <w:ind w:firstLine="480"/>
        <w:jc w:val="both"/>
      </w:pPr>
      <w:r w:rsidRPr="00F7567A">
        <w:lastRenderedPageBreak/>
        <w:t>4. Министерству регионального развития, транспорта и связи Приднестровской Молдавской Республики в целях информирования всех заинтересованных лиц обеспечить размещение на сайте данных Государственного реестра аккредитованных испытательных лабораторий (центров), а именно: информацию о хозяйствующих субъектах Приднестровской Молдавской Республики, имеющих аккредитованные в установленном порядке (на техническую компетентность) лаборатории по проведению испытаний на соответствие импортозамещающей продукции требованиям, установленным действующим законодательством Приднестровской Молдавской Республики.</w:t>
      </w:r>
    </w:p>
    <w:p w14:paraId="29B6C63B" w14:textId="77777777" w:rsidR="003A3E43" w:rsidRPr="00F7567A" w:rsidRDefault="00B23365">
      <w:pPr>
        <w:ind w:firstLine="480"/>
        <w:jc w:val="both"/>
      </w:pPr>
      <w:r w:rsidRPr="00F7567A">
        <w:t>При наличии у хозяйствующего субъекта Приднестровской Молдавской Республики, производящего импортозамещающую продукцию, аккредитованной в установленном порядке (на техническую компетентность) лаборатории допускается для целей сертификации применять протоколы испытаний (исследований), проведенных в указанных лабораториях в присутствии эксперта по сертификации.</w:t>
      </w:r>
    </w:p>
    <w:p w14:paraId="63DF912F" w14:textId="77777777" w:rsidR="003A3E43" w:rsidRPr="00F7567A" w:rsidRDefault="00B23365">
      <w:pPr>
        <w:ind w:firstLine="480"/>
        <w:jc w:val="both"/>
      </w:pPr>
      <w:r w:rsidRPr="00F7567A">
        <w:t>5. Комитету цен и антимонопольной деятельности Приднестровской Молдавской Республики обеспечить размещение на сайте информации о хозяйствующих субъектах Приднестровской Молдавской Республики, производящих импортозамещающую продукцию.</w:t>
      </w:r>
    </w:p>
    <w:p w14:paraId="12D1AA6B" w14:textId="77777777" w:rsidR="003A3E43" w:rsidRPr="00F7567A" w:rsidRDefault="00B23365">
      <w:pPr>
        <w:ind w:firstLine="480"/>
        <w:jc w:val="both"/>
      </w:pPr>
      <w:r w:rsidRPr="00F7567A">
        <w:t>6. Государственным и муниципальным предприятиям, обществам, в которых не менее 50 процентов акций (доли) в уставном (складочном) капитале принадлежит Приднестровской Молдавской Республике или муниципальному образованию, рекомендовать заключать договоры на поставку импортозамещающей продукции с поставщиками, включенными в Реестр.</w:t>
      </w:r>
    </w:p>
    <w:p w14:paraId="10838565" w14:textId="77777777" w:rsidR="003A3E43" w:rsidRPr="00F7567A" w:rsidRDefault="00B23365">
      <w:pPr>
        <w:ind w:firstLine="480"/>
        <w:jc w:val="both"/>
      </w:pPr>
      <w:r w:rsidRPr="00F7567A">
        <w:t>Государственным и муниципальным предприятиям, обществам, в которых не менее 50 процентов акций (доли) в уставном (складочном) капитале принадлежит Приднестровской Молдавской Республике или муниципальному образованию, принявшим решение о следовании рекомендации, указанной в части первой настоящего пункта, в течение 1 (одного) месяца со дня вступления в силу настоящего Постановления разработать и согласовать с исполнительными органами государственной власти или органами местного государственного управления, в ведении которых находятся указанные предприятие и (или) общество, порядок закупки импортозамещающей продукции.</w:t>
      </w:r>
    </w:p>
    <w:p w14:paraId="20A121D9" w14:textId="77777777" w:rsidR="003A3E43" w:rsidRPr="00F7567A" w:rsidRDefault="00B23365">
      <w:pPr>
        <w:ind w:firstLine="480"/>
        <w:jc w:val="both"/>
      </w:pPr>
      <w:r w:rsidRPr="00F7567A">
        <w:t>Органам государственной власти и органами местного государственного управления, в ведении которых находятся государственные и (или) муниципальные предприятия, общества, в которых не менее 50 процентов акций (доли) в уставном (складочном) капитале принадлежит Приднестровской Молдавской Республике или муниципальному образованию, принявшие решение о следовании рекомендации, указанной в части первой настоящего пункта, не позднее 2 (двух) месяцев со дня вступления в силу настоящего Постановления представить в Комитет цен и антимонопольной деятельности Приднестровской Молдавской Республики для сведения принятые ненормативные правовые акты указанных предприятий и (или) обществ о порядке закупки импортозамещающей продукции.</w:t>
      </w:r>
    </w:p>
    <w:p w14:paraId="609C5779" w14:textId="77777777" w:rsidR="003A3E43" w:rsidRPr="00F7567A" w:rsidRDefault="00B23365">
      <w:pPr>
        <w:ind w:firstLine="480"/>
        <w:jc w:val="both"/>
      </w:pPr>
      <w:r w:rsidRPr="00F7567A">
        <w:t>7. Ответственность за исполнение настоящего Постановления возложить на министра экономического развития Приднестровской Молдавской Республики, министра регионального развития, транспорта и связи Приднестровской Молдавской Республики, председателя Комитета цен и антимонопольной деятельности Приднестровской Молдавской Республики.</w:t>
      </w:r>
    </w:p>
    <w:p w14:paraId="68D4AE65" w14:textId="77777777" w:rsidR="003A3E43" w:rsidRPr="00F7567A" w:rsidRDefault="00B23365">
      <w:pPr>
        <w:ind w:firstLine="480"/>
        <w:jc w:val="both"/>
      </w:pPr>
      <w:r w:rsidRPr="00F7567A">
        <w:t>8. Контроль за исполнением настоящего Постановления возложить на председателя Комитета цен и антимонопольной деятельности Приднестровской Молдавской Республики.</w:t>
      </w:r>
    </w:p>
    <w:p w14:paraId="4233590B" w14:textId="77777777" w:rsidR="003A3E43" w:rsidRPr="00F7567A" w:rsidRDefault="00B23365">
      <w:pPr>
        <w:ind w:firstLine="480"/>
        <w:jc w:val="both"/>
      </w:pPr>
      <w:r w:rsidRPr="00F7567A">
        <w:t>9. Настоящее Постановление вступает в силу со дня, следующего за днем его официального опубликования.</w:t>
      </w:r>
    </w:p>
    <w:p w14:paraId="46EBDA9B" w14:textId="77777777" w:rsidR="003A3E43" w:rsidRPr="00F7567A" w:rsidRDefault="00B23365">
      <w:r w:rsidRPr="00F7567A">
        <w:rPr>
          <w:rFonts w:ascii="Helveticaneuecyr Thin" w:hAnsi="Helveticaneuecyr Thin" w:cs="Helveticaneuecyr Thin"/>
          <w:sz w:val="21"/>
        </w:rPr>
        <w:t>Председатель Правительства</w:t>
      </w:r>
      <w:r w:rsidRPr="00F7567A">
        <w:br/>
      </w:r>
      <w:r w:rsidRPr="00F7567A">
        <w:rPr>
          <w:rFonts w:ascii="Helveticaneuecyr Thin" w:hAnsi="Helveticaneuecyr Thin" w:cs="Helveticaneuecyr Thin"/>
          <w:sz w:val="21"/>
        </w:rPr>
        <w:t>Приднестровской Молдавской Республики Т. Туранская</w:t>
      </w:r>
    </w:p>
    <w:p w14:paraId="45F8807A" w14:textId="77777777" w:rsidR="003A3E43" w:rsidRPr="00F7567A" w:rsidRDefault="00B23365">
      <w:pPr>
        <w:jc w:val="right"/>
      </w:pPr>
      <w:r w:rsidRPr="00F7567A">
        <w:lastRenderedPageBreak/>
        <w:t>Приложение</w:t>
      </w:r>
      <w:r w:rsidRPr="00F7567A">
        <w:br/>
        <w:t>к Постановлению Правительства</w:t>
      </w:r>
      <w:r w:rsidRPr="00F7567A">
        <w:br/>
        <w:t>Приднестровской Молдавской Республики</w:t>
      </w:r>
      <w:r w:rsidRPr="00F7567A">
        <w:br/>
        <w:t>от 25 июня 2015 года № 158</w:t>
      </w:r>
    </w:p>
    <w:p w14:paraId="6965B364" w14:textId="77777777" w:rsidR="003A3E43" w:rsidRPr="00F7567A" w:rsidRDefault="00B23365">
      <w:pPr>
        <w:jc w:val="center"/>
      </w:pPr>
      <w:r w:rsidRPr="00F7567A">
        <w:t>Перечень</w:t>
      </w:r>
      <w:r w:rsidRPr="00F7567A">
        <w:br/>
        <w:t>импортозамещающей продукции в Приднестровской Молдавской Республике</w:t>
      </w:r>
    </w:p>
    <w:p w14:paraId="7D9FF2D1" w14:textId="77777777" w:rsidR="003A3E43" w:rsidRPr="00F7567A" w:rsidRDefault="00B23365">
      <w:pPr>
        <w:ind w:firstLine="480"/>
        <w:jc w:val="both"/>
      </w:pPr>
      <w:r w:rsidRPr="00F7567A">
        <w:t>1. Мука пшеничная и кукурузная.</w:t>
      </w:r>
    </w:p>
    <w:p w14:paraId="7C3346EA" w14:textId="77777777" w:rsidR="003A3E43" w:rsidRPr="00F7567A" w:rsidRDefault="00B23365">
      <w:pPr>
        <w:ind w:firstLine="480"/>
        <w:jc w:val="both"/>
      </w:pPr>
      <w:r w:rsidRPr="00F7567A">
        <w:t>2. Мучные кондитерские изделия.</w:t>
      </w:r>
    </w:p>
    <w:p w14:paraId="56347D1C" w14:textId="77777777" w:rsidR="003A3E43" w:rsidRPr="00F7567A" w:rsidRDefault="00B23365">
      <w:pPr>
        <w:ind w:firstLine="480"/>
        <w:jc w:val="both"/>
      </w:pPr>
      <w:r w:rsidRPr="00F7567A">
        <w:t>3. Молоко, молочная и кисломолочная продукция, в том числе бифидок, ряженка, йогурт, творожная масса, сыры, молоко цельное сгущенное с сахаром.</w:t>
      </w:r>
    </w:p>
    <w:p w14:paraId="36B08FFC" w14:textId="77777777" w:rsidR="003A3E43" w:rsidRPr="00F7567A" w:rsidRDefault="00B23365">
      <w:pPr>
        <w:ind w:firstLine="480"/>
        <w:jc w:val="both"/>
      </w:pPr>
      <w:r w:rsidRPr="00F7567A">
        <w:t>4. Макаронные изделия из муки твердой и мягкой пшеницы, из муки пшеничной хлебопекарной.</w:t>
      </w:r>
    </w:p>
    <w:p w14:paraId="2E909735" w14:textId="77777777" w:rsidR="003A3E43" w:rsidRPr="00F7567A" w:rsidRDefault="00B23365">
      <w:pPr>
        <w:ind w:firstLine="480"/>
        <w:jc w:val="both"/>
      </w:pPr>
      <w:r w:rsidRPr="00F7567A">
        <w:t>5. Крупы (пшеничная, арнаутка, ячневая, перловая, манная, кукурузная, гречневая, пшено) и бобовые (горох).</w:t>
      </w:r>
    </w:p>
    <w:p w14:paraId="7C058BDD" w14:textId="77777777" w:rsidR="003A3E43" w:rsidRPr="00F7567A" w:rsidRDefault="00B23365">
      <w:pPr>
        <w:ind w:firstLine="480"/>
        <w:jc w:val="both"/>
      </w:pPr>
      <w:r w:rsidRPr="00F7567A">
        <w:t>6. Консервы мясные и мясорастительные.</w:t>
      </w:r>
    </w:p>
    <w:p w14:paraId="7BD3A5A7" w14:textId="77777777" w:rsidR="003A3E43" w:rsidRPr="00F7567A" w:rsidRDefault="00B23365">
      <w:pPr>
        <w:ind w:firstLine="480"/>
        <w:jc w:val="both"/>
      </w:pPr>
      <w:r w:rsidRPr="00F7567A">
        <w:t>7. Овощи, фрукты, продукты переработки сельскохозяйственной продукции (квашеные, соленые, маринованные, томатопродукты, консервированные, сушеные и замороженные) и соки.</w:t>
      </w:r>
    </w:p>
    <w:p w14:paraId="0186E7FD" w14:textId="77777777" w:rsidR="003A3E43" w:rsidRPr="00F7567A" w:rsidRDefault="00B23365">
      <w:pPr>
        <w:ind w:firstLine="480"/>
        <w:jc w:val="both"/>
      </w:pPr>
      <w:r w:rsidRPr="00F7567A">
        <w:t>8. Масло подсолнечное и сливочное, маргарин, спред.</w:t>
      </w:r>
    </w:p>
    <w:p w14:paraId="2F7E932D" w14:textId="77777777" w:rsidR="003A3E43" w:rsidRPr="00F7567A" w:rsidRDefault="00B23365">
      <w:pPr>
        <w:ind w:firstLine="480"/>
        <w:jc w:val="both"/>
      </w:pPr>
      <w:r w:rsidRPr="00F7567A">
        <w:t>9. Яйца куриные.</w:t>
      </w:r>
    </w:p>
    <w:p w14:paraId="25E0FD04" w14:textId="77777777" w:rsidR="003A3E43" w:rsidRPr="00F7567A" w:rsidRDefault="00B23365">
      <w:pPr>
        <w:ind w:firstLine="480"/>
        <w:jc w:val="both"/>
      </w:pPr>
      <w:r w:rsidRPr="00F7567A">
        <w:t>10. Мясо и мясопродукты - мясо, субпродукты, колбасные изделия, мясные полуфабрикаты.</w:t>
      </w:r>
    </w:p>
    <w:p w14:paraId="4357555D" w14:textId="77777777" w:rsidR="003A3E43" w:rsidRPr="00F7567A" w:rsidRDefault="00B23365">
      <w:pPr>
        <w:ind w:firstLine="480"/>
        <w:jc w:val="both"/>
      </w:pPr>
      <w:r w:rsidRPr="00F7567A">
        <w:t>11. Комбикорма для сельскохозяйственных животных.</w:t>
      </w:r>
    </w:p>
    <w:p w14:paraId="087296E2" w14:textId="77777777" w:rsidR="003A3E43" w:rsidRPr="00F7567A" w:rsidRDefault="00B23365">
      <w:pPr>
        <w:ind w:firstLine="480"/>
        <w:jc w:val="both"/>
      </w:pPr>
      <w:r w:rsidRPr="00F7567A">
        <w:t>12. Текстильные товары.</w:t>
      </w:r>
    </w:p>
    <w:p w14:paraId="2F131FD7" w14:textId="77777777" w:rsidR="003A3E43" w:rsidRPr="00F7567A" w:rsidRDefault="00B23365">
      <w:pPr>
        <w:ind w:firstLine="480"/>
        <w:jc w:val="both"/>
      </w:pPr>
      <w:r w:rsidRPr="00F7567A">
        <w:t>13. Швейные изделия.</w:t>
      </w:r>
    </w:p>
    <w:p w14:paraId="0BB93661" w14:textId="77777777" w:rsidR="003A3E43" w:rsidRPr="00F7567A" w:rsidRDefault="00B23365">
      <w:pPr>
        <w:ind w:firstLine="480"/>
        <w:jc w:val="both"/>
      </w:pPr>
      <w:r w:rsidRPr="00F7567A">
        <w:t>14. Обувь.</w:t>
      </w:r>
    </w:p>
    <w:p w14:paraId="5B67CE59" w14:textId="77777777" w:rsidR="003A3E43" w:rsidRPr="00F7567A" w:rsidRDefault="00B23365">
      <w:pPr>
        <w:ind w:firstLine="480"/>
        <w:jc w:val="both"/>
      </w:pPr>
      <w:r w:rsidRPr="00F7567A">
        <w:t>15. Строительные материалы.</w:t>
      </w:r>
    </w:p>
    <w:p w14:paraId="3864257E" w14:textId="77777777" w:rsidR="003A3E43" w:rsidRPr="00F7567A" w:rsidRDefault="00B23365">
      <w:pPr>
        <w:ind w:firstLine="480"/>
        <w:jc w:val="both"/>
      </w:pPr>
      <w:r w:rsidRPr="00F7567A">
        <w:t>16. Кабельная продукция.</w:t>
      </w:r>
    </w:p>
    <w:sectPr w:rsidR="003A3E43" w:rsidRPr="00F7567A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8465" w14:textId="77777777" w:rsidR="004A612B" w:rsidRDefault="00B23365">
      <w:r>
        <w:separator/>
      </w:r>
    </w:p>
  </w:endnote>
  <w:endnote w:type="continuationSeparator" w:id="0">
    <w:p w14:paraId="1391C472" w14:textId="77777777" w:rsidR="004A612B" w:rsidRDefault="00B2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59F2" w14:textId="77777777" w:rsidR="003A3E43" w:rsidRDefault="003A3E4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2198" w14:textId="77777777" w:rsidR="004A612B" w:rsidRDefault="00B23365">
      <w:r>
        <w:separator/>
      </w:r>
    </w:p>
  </w:footnote>
  <w:footnote w:type="continuationSeparator" w:id="0">
    <w:p w14:paraId="1DD2AF4B" w14:textId="77777777" w:rsidR="004A612B" w:rsidRDefault="00B2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43"/>
    <w:rsid w:val="003A3E43"/>
    <w:rsid w:val="004A612B"/>
    <w:rsid w:val="00B23365"/>
    <w:rsid w:val="00F7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9A67"/>
  <w15:docId w15:val="{37B271A7-EE07-45BC-884E-D20A723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2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3365"/>
    <w:rPr>
      <w:sz w:val="24"/>
    </w:rPr>
  </w:style>
  <w:style w:type="paragraph" w:styleId="a5">
    <w:name w:val="footer"/>
    <w:basedOn w:val="a"/>
    <w:link w:val="a6"/>
    <w:uiPriority w:val="99"/>
    <w:unhideWhenUsed/>
    <w:rsid w:val="00B23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33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hxcLYXNxsZjW9lsMIkZLA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FP4HjMRBUzxLnaMwhYlvK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m4pMpAFBT37wC%2b4zvrFyTw%3d%3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MjRv5HWyP2AUMiBwe89Ndg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smu%2bc0dT7KNLkm6YOAw8Gw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3</cp:revision>
  <dcterms:created xsi:type="dcterms:W3CDTF">2023-11-15T09:25:00Z</dcterms:created>
  <dcterms:modified xsi:type="dcterms:W3CDTF">2023-11-15T09:29:00Z</dcterms:modified>
</cp:coreProperties>
</file>