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FA" w:rsidRPr="00483F7E" w:rsidRDefault="00483F7E">
      <w:pPr>
        <w:pStyle w:val="a4"/>
        <w:jc w:val="center"/>
        <w:rPr>
          <w:i/>
        </w:rPr>
      </w:pPr>
      <w:r w:rsidRPr="00483F7E">
        <w:rPr>
          <w:i/>
        </w:rPr>
        <w:t xml:space="preserve"> </w:t>
      </w:r>
      <w:r w:rsidR="00C738F7" w:rsidRPr="00483F7E">
        <w:rPr>
          <w:i/>
        </w:rPr>
        <w:t>(редакция № 2 на 15 января 2022 г.)</w:t>
      </w:r>
    </w:p>
    <w:p w:rsidR="002F3DFA" w:rsidRPr="00483F7E" w:rsidRDefault="00C738F7">
      <w:pPr>
        <w:pStyle w:val="head"/>
      </w:pPr>
      <w:r w:rsidRPr="00483F7E">
        <w:rPr>
          <w:b/>
        </w:rPr>
        <w:t>МИНИСТЕРСТВО ЭКОНОМИЧЕСКОГО РАЗВИТИЯ ПРИДНЕСТРОВСКОЙ МОЛДАВСКОЙ РЕСПУБЛИКИ</w:t>
      </w:r>
    </w:p>
    <w:p w:rsidR="002F3DFA" w:rsidRPr="00483F7E" w:rsidRDefault="00C738F7">
      <w:pPr>
        <w:pStyle w:val="head"/>
      </w:pPr>
      <w:r w:rsidRPr="00483F7E">
        <w:rPr>
          <w:b/>
        </w:rPr>
        <w:t>ПРИКАЗ</w:t>
      </w:r>
    </w:p>
    <w:p w:rsidR="002F3DFA" w:rsidRPr="00483F7E" w:rsidRDefault="00C738F7">
      <w:pPr>
        <w:pStyle w:val="head"/>
      </w:pPr>
      <w:r w:rsidRPr="00483F7E">
        <w:rPr>
          <w:b/>
        </w:rPr>
        <w:t>от 4 октября 2019 г.</w:t>
      </w:r>
      <w:r w:rsidRPr="00483F7E">
        <w:br/>
      </w:r>
      <w:r w:rsidRPr="00483F7E">
        <w:rPr>
          <w:b/>
        </w:rPr>
        <w:t>№ 847</w:t>
      </w:r>
    </w:p>
    <w:p w:rsidR="002F3DFA" w:rsidRPr="00483F7E" w:rsidRDefault="00C738F7">
      <w:pPr>
        <w:pStyle w:val="head"/>
      </w:pPr>
      <w:bookmarkStart w:id="0" w:name="_GoBack"/>
      <w:r w:rsidRPr="00483F7E">
        <w:rPr>
          <w:b/>
        </w:rPr>
        <w:t xml:space="preserve">Об </w:t>
      </w:r>
      <w:r w:rsidRPr="00483F7E">
        <w:rPr>
          <w:b/>
        </w:rPr>
        <w:t>утверждении Правил организации установки и эксплуатации домофонов и кодовых замков</w:t>
      </w:r>
    </w:p>
    <w:bookmarkEnd w:id="0"/>
    <w:p w:rsidR="002F3DFA" w:rsidRPr="00483F7E" w:rsidRDefault="00C738F7">
      <w:pPr>
        <w:pStyle w:val="head"/>
      </w:pPr>
      <w:r w:rsidRPr="00483F7E">
        <w:t>САЗ (02.12.2019) № 19-46</w:t>
      </w:r>
    </w:p>
    <w:p w:rsidR="002F3DFA" w:rsidRPr="00483F7E" w:rsidRDefault="00C738F7">
      <w:pPr>
        <w:pStyle w:val="a4"/>
        <w:jc w:val="center"/>
      </w:pPr>
      <w:r w:rsidRPr="00483F7E">
        <w:rPr>
          <w:i/>
        </w:rPr>
        <w:t>Согласован:</w:t>
      </w:r>
      <w:r w:rsidRPr="00483F7E">
        <w:br/>
      </w:r>
      <w:r w:rsidRPr="00483F7E">
        <w:rPr>
          <w:i/>
        </w:rPr>
        <w:t>Государственные администрации городов и районов</w:t>
      </w:r>
    </w:p>
    <w:p w:rsidR="002F3DFA" w:rsidRPr="00483F7E" w:rsidRDefault="00C738F7">
      <w:pPr>
        <w:pStyle w:val="a4"/>
        <w:jc w:val="center"/>
      </w:pPr>
      <w:r w:rsidRPr="00483F7E">
        <w:rPr>
          <w:i/>
        </w:rPr>
        <w:t>Зарегистрирован Министерством юстиции</w:t>
      </w:r>
      <w:r w:rsidRPr="00483F7E">
        <w:br/>
      </w:r>
      <w:r w:rsidRPr="00483F7E">
        <w:rPr>
          <w:i/>
        </w:rPr>
        <w:t>Приднестровской Молдавской Республики 27 ноября 20</w:t>
      </w:r>
      <w:r w:rsidRPr="00483F7E">
        <w:rPr>
          <w:i/>
        </w:rPr>
        <w:t>19 г.</w:t>
      </w:r>
      <w:r w:rsidRPr="00483F7E">
        <w:br/>
      </w:r>
      <w:r w:rsidRPr="00483F7E">
        <w:rPr>
          <w:i/>
        </w:rPr>
        <w:t>Регистрационный № 9183</w:t>
      </w:r>
    </w:p>
    <w:p w:rsidR="002F3DFA" w:rsidRPr="00483F7E" w:rsidRDefault="00C738F7">
      <w:pPr>
        <w:ind w:firstLine="480"/>
        <w:jc w:val="both"/>
      </w:pPr>
      <w:r w:rsidRPr="00483F7E">
        <w:t xml:space="preserve">В соответствии с </w:t>
      </w:r>
      <w:hyperlink r:id="rId6" w:tooltip="(ВСТУПИЛ В СИЛУ 01.01.2018) Об утверждении Положения, структуры и предельной штатной численности Министерства экономического развития Приднестровской Молдавской Республики" w:history="1">
        <w:r w:rsidRPr="00483F7E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28 декабря 2017 года № 376 "Об утверждении Положения, структуры и предельной штатной численности Министерства экономического развития Приднест</w:t>
        </w:r>
        <w:r w:rsidRPr="00483F7E">
          <w:rPr>
            <w:rStyle w:val="a3"/>
            <w:color w:val="auto"/>
            <w:u w:val="none"/>
          </w:rPr>
          <w:t>ровской Молдавской Республики"</w:t>
        </w:r>
      </w:hyperlink>
      <w:r w:rsidRPr="00483F7E">
        <w:t xml:space="preserve"> (САЗ 18-1) с изменениями и дополнениями, внесенными </w:t>
      </w:r>
      <w:hyperlink r:id="rId7" w:tooltip="(ВСТУПИЛ В СИЛУ 10.03.2018) О внесении изменений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постановлениями Правительства Приднестровской Молд</w:t>
        </w:r>
        <w:r w:rsidRPr="00483F7E">
          <w:rPr>
            <w:rStyle w:val="a3"/>
            <w:color w:val="auto"/>
            <w:u w:val="none"/>
          </w:rPr>
          <w:t>авской Республики от 28 декабря 2017 года № 377</w:t>
        </w:r>
      </w:hyperlink>
      <w:r w:rsidRPr="00483F7E">
        <w:t xml:space="preserve"> (САЗ 18-1), </w:t>
      </w:r>
      <w:hyperlink r:id="rId8" w:tooltip="(ВСТУПИЛ В СИЛУ 12.06.2018) О внесении изменений и дополнений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от 7 июня 2018 года № 187</w:t>
        </w:r>
      </w:hyperlink>
      <w:r w:rsidRPr="00483F7E">
        <w:t xml:space="preserve"> (САЗ 18-23), </w:t>
      </w:r>
      <w:hyperlink r:id="rId9" w:tooltip="(ВСТУПИЛ В СИЛУ 21.06.2018) О внесении изменения и дополнений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от 14 июня 2018 года № 201</w:t>
        </w:r>
      </w:hyperlink>
      <w:r w:rsidRPr="00483F7E">
        <w:t xml:space="preserve"> (САЗ 18-25), </w:t>
      </w:r>
      <w:hyperlink r:id="rId10" w:tooltip="(ВСТУПИЛ В СИЛУ 13.08.2018) О внесении изменений и отмене некоторых правовых актов Приднестровской Молдавской Республики" w:history="1">
        <w:r w:rsidRPr="00483F7E">
          <w:rPr>
            <w:rStyle w:val="a3"/>
            <w:color w:val="auto"/>
            <w:u w:val="none"/>
          </w:rPr>
          <w:t>от 6 августа 2018 года № 269</w:t>
        </w:r>
      </w:hyperlink>
      <w:r w:rsidRPr="00483F7E">
        <w:t xml:space="preserve"> (САЗ 18-32), </w:t>
      </w:r>
      <w:hyperlink r:id="rId11" w:tooltip="(ВСТУПИЛ В СИЛУ 11.02.2019) О внесении изменения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от 10 декабря 2018 года № 434</w:t>
        </w:r>
      </w:hyperlink>
      <w:r w:rsidRPr="00483F7E">
        <w:t xml:space="preserve"> (САЗ 18-50), </w:t>
      </w:r>
      <w:hyperlink r:id="rId12" w:tooltip="(ВСТУПИЛ В СИЛУ 27.04.2019) О внесении изменений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от 26 апреля 2019 года № 145</w:t>
        </w:r>
      </w:hyperlink>
      <w:r w:rsidRPr="00483F7E">
        <w:t xml:space="preserve"> (САЗ 19-16), </w:t>
      </w:r>
      <w:hyperlink r:id="rId13" w:tooltip="(ВСТУПИЛ В СИЛУ 07.06.2019) О внесении изменения в Постановление Правительства Приднестровской Молдавской Республики от 28 декабря 2017 года № 376 " w:history="1">
        <w:r w:rsidRPr="00483F7E">
          <w:rPr>
            <w:rStyle w:val="a3"/>
            <w:color w:val="auto"/>
            <w:u w:val="none"/>
          </w:rPr>
          <w:t>от 31 мая 2019 года № 186</w:t>
        </w:r>
      </w:hyperlink>
      <w:r w:rsidRPr="00483F7E">
        <w:t>  (САЗ 19-21), приказываю:</w:t>
      </w:r>
    </w:p>
    <w:p w:rsidR="002F3DFA" w:rsidRPr="00483F7E" w:rsidRDefault="00C738F7">
      <w:pPr>
        <w:ind w:firstLine="480"/>
        <w:jc w:val="both"/>
      </w:pPr>
      <w:r w:rsidRPr="00483F7E">
        <w:t xml:space="preserve">1. Утвердить Правила организации установки и эксплуатации домофонов и кодовых замков согласно </w:t>
      </w:r>
      <w:proofErr w:type="gramStart"/>
      <w:r w:rsidRPr="00483F7E">
        <w:t>Приложению</w:t>
      </w:r>
      <w:proofErr w:type="gramEnd"/>
      <w:r w:rsidRPr="00483F7E">
        <w:t xml:space="preserve"> к настоящему Прика</w:t>
      </w:r>
      <w:r w:rsidRPr="00483F7E">
        <w:t>зу.</w:t>
      </w:r>
    </w:p>
    <w:p w:rsidR="002F3DFA" w:rsidRPr="00483F7E" w:rsidRDefault="00C738F7">
      <w:pPr>
        <w:ind w:firstLine="480"/>
        <w:jc w:val="both"/>
      </w:pPr>
      <w:r w:rsidRPr="00483F7E">
        <w:t xml:space="preserve">2. Признать утратившим силу Приказ Государственной службы энергетики и жилищно-коммунального хозяйства </w:t>
      </w:r>
      <w:hyperlink r:id="rId14" w:tooltip="(УТРАТИЛ СИЛУ 28.11.2019) Об утверждении Методических рекомендаций об организации установки и эксплуатации домофонов и кодовых замков" w:history="1">
        <w:r w:rsidRPr="00483F7E">
          <w:rPr>
            <w:rStyle w:val="a3"/>
            <w:color w:val="auto"/>
            <w:u w:val="none"/>
          </w:rPr>
          <w:t>Приднестровской Молдавской Республики от 30 октября 2013 года № 437 "Об утверждении Методических рекомендаций об организации установки и эксплуатации домофонов и кодовых замков"</w:t>
        </w:r>
      </w:hyperlink>
      <w:r w:rsidRPr="00483F7E">
        <w:t> (САЗ 14-6)</w:t>
      </w:r>
      <w:r w:rsidRPr="00483F7E">
        <w:t xml:space="preserve">, с изменениями внесенными Приказом Министерства экономического развития </w:t>
      </w:r>
      <w:hyperlink r:id="rId15" w:tooltip="(ВСТУПИЛ В СИЛУ 21.08.2019) О внесении изменений в Приказ Государственной службы энергетики и жилищно-коммунального хозяйства Приднестровской Молдавской Республики от 30 октября 2013 года № 437 &quot;Об утверждении Методических рекомендаций об организации установки и эксплуатации домофонов и кодовых замков&quot; (САЗ 14-6)" w:history="1">
        <w:r w:rsidRPr="00483F7E">
          <w:rPr>
            <w:rStyle w:val="a3"/>
            <w:color w:val="auto"/>
            <w:u w:val="none"/>
          </w:rPr>
          <w:t>Приднестровской Молдавской Республики от</w:t>
        </w:r>
        <w:r w:rsidRPr="00483F7E">
          <w:rPr>
            <w:rStyle w:val="a3"/>
            <w:color w:val="auto"/>
            <w:u w:val="none"/>
          </w:rPr>
          <w:t xml:space="preserve"> 29 июля 2019 года № 633</w:t>
        </w:r>
      </w:hyperlink>
      <w:r w:rsidRPr="00483F7E">
        <w:t> (САЗ 19-32).</w:t>
      </w:r>
    </w:p>
    <w:p w:rsidR="002F3DFA" w:rsidRPr="00483F7E" w:rsidRDefault="00C738F7">
      <w:pPr>
        <w:ind w:firstLine="480"/>
        <w:jc w:val="both"/>
      </w:pPr>
      <w:r w:rsidRPr="00483F7E">
        <w:t>3. Направить настоящий Приказ на государственную регистрацию в Министерство юстиции Приднестровской Молдавской Республики.</w:t>
      </w:r>
    </w:p>
    <w:p w:rsidR="002F3DFA" w:rsidRPr="00483F7E" w:rsidRDefault="00C738F7">
      <w:pPr>
        <w:ind w:firstLine="480"/>
        <w:jc w:val="both"/>
      </w:pPr>
      <w:r w:rsidRPr="00483F7E">
        <w:t>4. Настоящий Приказ вступает в силу со дня, следующего за днем его официального опубликовани</w:t>
      </w:r>
      <w:r w:rsidRPr="00483F7E">
        <w:t>я.</w:t>
      </w:r>
    </w:p>
    <w:p w:rsidR="002F3DFA" w:rsidRPr="00483F7E" w:rsidRDefault="00C738F7">
      <w:pPr>
        <w:pStyle w:val="a4"/>
      </w:pPr>
      <w:proofErr w:type="spellStart"/>
      <w:r w:rsidRPr="00483F7E">
        <w:rPr>
          <w:b/>
        </w:rPr>
        <w:t>И.</w:t>
      </w:r>
      <w:proofErr w:type="gramStart"/>
      <w:r w:rsidRPr="00483F7E">
        <w:rPr>
          <w:b/>
        </w:rPr>
        <w:t>о.министра</w:t>
      </w:r>
      <w:proofErr w:type="spellEnd"/>
      <w:proofErr w:type="gramEnd"/>
      <w:r w:rsidRPr="00483F7E">
        <w:rPr>
          <w:b/>
        </w:rPr>
        <w:t xml:space="preserve"> А.А. Слинченко</w:t>
      </w:r>
    </w:p>
    <w:p w:rsidR="002F3DFA" w:rsidRPr="00483F7E" w:rsidRDefault="00C738F7">
      <w:pPr>
        <w:pStyle w:val="a4"/>
      </w:pPr>
      <w:r w:rsidRPr="00483F7E">
        <w:lastRenderedPageBreak/>
        <w:t>г. Тирасполь</w:t>
      </w:r>
      <w:r w:rsidRPr="00483F7E">
        <w:br/>
      </w:r>
      <w:r w:rsidRPr="00483F7E">
        <w:t>4 октября 2019 г.</w:t>
      </w:r>
      <w:r w:rsidRPr="00483F7E">
        <w:br/>
      </w:r>
      <w:r w:rsidRPr="00483F7E">
        <w:t>№ 847</w:t>
      </w:r>
    </w:p>
    <w:p w:rsidR="002F3DFA" w:rsidRPr="00483F7E" w:rsidRDefault="00C738F7">
      <w:pPr>
        <w:pStyle w:val="a4"/>
        <w:jc w:val="right"/>
      </w:pPr>
      <w:r w:rsidRPr="00483F7E">
        <w:t>Приложение к Приказу</w:t>
      </w:r>
      <w:r w:rsidRPr="00483F7E">
        <w:br/>
      </w:r>
      <w:r w:rsidRPr="00483F7E">
        <w:t>Министерства экономического развития</w:t>
      </w:r>
      <w:r w:rsidRPr="00483F7E">
        <w:br/>
      </w:r>
      <w:r w:rsidRPr="00483F7E">
        <w:t>Приднестровской Молдавской Республики</w:t>
      </w:r>
      <w:r w:rsidRPr="00483F7E">
        <w:br/>
      </w:r>
      <w:r w:rsidRPr="00483F7E">
        <w:t>от 4 октября 2019 года № 847</w:t>
      </w:r>
    </w:p>
    <w:p w:rsidR="002F3DFA" w:rsidRPr="00483F7E" w:rsidRDefault="00C738F7">
      <w:pPr>
        <w:pStyle w:val="1"/>
        <w:ind w:firstLine="480"/>
        <w:jc w:val="center"/>
        <w:rPr>
          <w:color w:val="auto"/>
        </w:rPr>
      </w:pPr>
      <w:r w:rsidRPr="00483F7E">
        <w:rPr>
          <w:color w:val="auto"/>
        </w:rPr>
        <w:t>Правила</w:t>
      </w:r>
      <w:r w:rsidRPr="00483F7E">
        <w:rPr>
          <w:color w:val="auto"/>
        </w:rPr>
        <w:br/>
        <w:t xml:space="preserve">организации установки и эксплуатации домофонов и </w:t>
      </w:r>
      <w:r w:rsidRPr="00483F7E">
        <w:rPr>
          <w:color w:val="auto"/>
        </w:rPr>
        <w:t>кодовых замков</w:t>
      </w:r>
    </w:p>
    <w:p w:rsidR="002F3DFA" w:rsidRPr="00483F7E" w:rsidRDefault="00C738F7">
      <w:pPr>
        <w:pStyle w:val="2"/>
        <w:ind w:firstLine="480"/>
        <w:jc w:val="center"/>
        <w:rPr>
          <w:color w:val="auto"/>
        </w:rPr>
      </w:pPr>
      <w:r w:rsidRPr="00483F7E">
        <w:rPr>
          <w:color w:val="auto"/>
        </w:rPr>
        <w:t>1. Общие положения</w:t>
      </w:r>
    </w:p>
    <w:p w:rsidR="002F3DFA" w:rsidRPr="00483F7E" w:rsidRDefault="00C738F7">
      <w:pPr>
        <w:ind w:firstLine="480"/>
        <w:jc w:val="both"/>
      </w:pPr>
      <w:r w:rsidRPr="00483F7E">
        <w:t>1. Настоящие Правила разработаны с целью обеспечения инициативы граждан по организации работ, связанных с установкой и обслуживанием домофонов, кодовых замков на входных дверях подъездов многоквартирных жилых домов в жилищ</w:t>
      </w:r>
      <w:r w:rsidRPr="00483F7E">
        <w:t>ном фонде Приднестровской Молдавской Республики, а также оплаты этих работ.</w:t>
      </w:r>
    </w:p>
    <w:p w:rsidR="002F3DFA" w:rsidRPr="00483F7E" w:rsidRDefault="00C738F7">
      <w:pPr>
        <w:ind w:firstLine="480"/>
        <w:jc w:val="both"/>
      </w:pPr>
      <w:r w:rsidRPr="00483F7E">
        <w:t>2. Основные понятия, используемые в настоящих Правилах:</w:t>
      </w:r>
    </w:p>
    <w:p w:rsidR="002F3DFA" w:rsidRPr="00483F7E" w:rsidRDefault="00C738F7">
      <w:pPr>
        <w:ind w:firstLine="480"/>
        <w:jc w:val="both"/>
      </w:pPr>
      <w:r w:rsidRPr="00483F7E">
        <w:t>а) домофон - электронное переговорное устройство, обеспечивающее связь лица, желающего попасть внутрь помещения, с абонентам</w:t>
      </w:r>
      <w:r w:rsidRPr="00483F7E">
        <w:t>и, открывание двери с помощью индивидуального ключа и индивидуального цифрового кода, а также позволяющее абоненту без непосредственного контакта с лицом, желающим попасть внутрь помещения, преградить или разрешить ему доступ внутрь;</w:t>
      </w:r>
    </w:p>
    <w:p w:rsidR="002F3DFA" w:rsidRPr="00483F7E" w:rsidRDefault="00C738F7">
      <w:pPr>
        <w:ind w:firstLine="480"/>
        <w:jc w:val="both"/>
      </w:pPr>
      <w:r w:rsidRPr="00483F7E">
        <w:t>б) кодовый замок - зап</w:t>
      </w:r>
      <w:r w:rsidRPr="00483F7E">
        <w:t>ирающее устройство, открывание которого осуществляется при наборе специальной комбинации цифрового кода;</w:t>
      </w:r>
    </w:p>
    <w:p w:rsidR="002F3DFA" w:rsidRPr="00483F7E" w:rsidRDefault="00C738F7">
      <w:pPr>
        <w:ind w:firstLine="480"/>
        <w:jc w:val="both"/>
      </w:pPr>
      <w:r w:rsidRPr="00483F7E">
        <w:t xml:space="preserve">в) заказчик на установку прибора - юридическое или физическое лицо, уполномоченное собранием нанимателей, собственников здания, товариществом </w:t>
      </w:r>
      <w:r w:rsidRPr="00483F7E">
        <w:t>собственников жилья, жилищно-строительным кооперативом;</w:t>
      </w:r>
    </w:p>
    <w:p w:rsidR="002F3DFA" w:rsidRPr="00483F7E" w:rsidRDefault="00C738F7">
      <w:pPr>
        <w:ind w:firstLine="480"/>
        <w:jc w:val="both"/>
      </w:pPr>
      <w:r w:rsidRPr="00483F7E">
        <w:t>г) абонент - собственник (наниматель, арендатор) жилого (нежилого) помещения подъезда многоквартирного жилого дома, подключенного к домофону на входной двери в подъезд многоквартирного жилого дома;</w:t>
      </w:r>
    </w:p>
    <w:p w:rsidR="002F3DFA" w:rsidRPr="00483F7E" w:rsidRDefault="00C738F7">
      <w:pPr>
        <w:ind w:firstLine="480"/>
        <w:jc w:val="both"/>
      </w:pPr>
      <w:r w:rsidRPr="00483F7E">
        <w:t>д)</w:t>
      </w:r>
      <w:r w:rsidRPr="00483F7E">
        <w:t xml:space="preserve"> эксплуатирующая организация - организация, которая по договору с заказчиком осуществляет работы по проектированию и установке домофона (кодового замка) и техническое обслуживание домофона (кодового замка).</w:t>
      </w:r>
    </w:p>
    <w:p w:rsidR="002F3DFA" w:rsidRPr="00483F7E" w:rsidRDefault="00C738F7">
      <w:pPr>
        <w:ind w:firstLine="480"/>
        <w:jc w:val="both"/>
      </w:pPr>
      <w:r w:rsidRPr="00483F7E">
        <w:t>3. При установке домофона (кодового замка) на вхо</w:t>
      </w:r>
      <w:r w:rsidRPr="00483F7E">
        <w:t>дной двери подъезда многоквартирного жилого дома не должны быть ущемлены охраняемые законом права собственников (нанимателей, арендаторов) жилых и нежилых помещений подъезда многоквартирного жилого дома, по каким-либо причинам не участвовавших в финансиров</w:t>
      </w:r>
      <w:r w:rsidRPr="00483F7E">
        <w:t>ании работ по проектированию и установке домофона (кодового замка).</w:t>
      </w:r>
    </w:p>
    <w:p w:rsidR="002F3DFA" w:rsidRPr="00483F7E" w:rsidRDefault="00C738F7">
      <w:pPr>
        <w:ind w:firstLine="480"/>
        <w:jc w:val="both"/>
      </w:pPr>
      <w:r w:rsidRPr="00483F7E">
        <w:t xml:space="preserve">4. Эксплуатирующая организация по договору с собственниками (нанимателями, арендаторами) жилых и нежилых помещений в </w:t>
      </w:r>
      <w:proofErr w:type="spellStart"/>
      <w:r w:rsidRPr="00483F7E">
        <w:t>подьезде</w:t>
      </w:r>
      <w:proofErr w:type="spellEnd"/>
      <w:r w:rsidRPr="00483F7E">
        <w:t xml:space="preserve"> многоквартирного жилого дома запрашивает технические условия н</w:t>
      </w:r>
      <w:r w:rsidRPr="00483F7E">
        <w:t>а установку домофонов (кодового замка) у организации, осуществляющей деятельность по управлению многоквартирными жилыми домами.</w:t>
      </w:r>
    </w:p>
    <w:p w:rsidR="002F3DFA" w:rsidRPr="00483F7E" w:rsidRDefault="00C738F7">
      <w:pPr>
        <w:ind w:firstLine="480"/>
        <w:jc w:val="both"/>
      </w:pPr>
      <w:r w:rsidRPr="00483F7E">
        <w:lastRenderedPageBreak/>
        <w:t xml:space="preserve">5. Представитель организации, осуществляющей деятельность по управлению многоквартирными жилыми домами, наряду с собственниками </w:t>
      </w:r>
      <w:r w:rsidRPr="00483F7E">
        <w:t xml:space="preserve">(нанимателями, арендаторами) жилых и нежилых помещений в </w:t>
      </w:r>
      <w:proofErr w:type="spellStart"/>
      <w:r w:rsidRPr="00483F7E">
        <w:t>подьезде</w:t>
      </w:r>
      <w:proofErr w:type="spellEnd"/>
      <w:r w:rsidRPr="00483F7E">
        <w:t xml:space="preserve"> многоквартирного жилого дома участвует в приемке выполненных работ, подписывает Акт приемки домофона (кодового замка) на техническое обслуживание (Приложение № 1 к настоящим Правилам).</w:t>
      </w:r>
    </w:p>
    <w:p w:rsidR="002F3DFA" w:rsidRPr="00483F7E" w:rsidRDefault="00C738F7">
      <w:pPr>
        <w:ind w:firstLine="480"/>
        <w:jc w:val="both"/>
      </w:pPr>
      <w:r w:rsidRPr="00483F7E">
        <w:t>6. Эк</w:t>
      </w:r>
      <w:r w:rsidRPr="00483F7E">
        <w:t>сплуатирующая организация передает технический паспорт на домофон (кодовый замок) (Приложение № 2 к настоящим Правилам), а также специальную комбинацию цифрового кода от кодового замка или индивидуальный цифровой код и комплект индивидуальных ключей от дом</w:t>
      </w:r>
      <w:r w:rsidRPr="00483F7E">
        <w:t>офона, представителю организации, осуществляющей деятельность по управлению многоквартирными жилыми домами, в количестве, необходимом для его передачи всем обслуживающим специализированным организациям а также в аварийно-спасательным, почтовым и государств</w:t>
      </w:r>
      <w:r w:rsidRPr="00483F7E">
        <w:t>енным службам."; ┐</w:t>
      </w:r>
    </w:p>
    <w:p w:rsidR="002F3DFA" w:rsidRPr="00483F7E" w:rsidRDefault="00C738F7">
      <w:pPr>
        <w:ind w:firstLine="480"/>
        <w:jc w:val="both"/>
      </w:pPr>
      <w:r w:rsidRPr="00483F7E">
        <w:t>7. Техническое обслуживание установленного домофона (кодового замка) осуществляется эксплуатирующей организацией, установившей домофон (кодовый замок) в соответствии с договором, заключенным собственниками (нанимателями, арендаторами) жи</w:t>
      </w:r>
      <w:r w:rsidRPr="00483F7E">
        <w:t xml:space="preserve">лых и нежилых помещений в </w:t>
      </w:r>
      <w:proofErr w:type="spellStart"/>
      <w:r w:rsidRPr="00483F7E">
        <w:t>подьезде</w:t>
      </w:r>
      <w:proofErr w:type="spellEnd"/>
      <w:r w:rsidRPr="00483F7E">
        <w:t xml:space="preserve"> многоквартирного жилого дома.</w:t>
      </w:r>
    </w:p>
    <w:p w:rsidR="002F3DFA" w:rsidRPr="00483F7E" w:rsidRDefault="00C738F7">
      <w:pPr>
        <w:pStyle w:val="2"/>
        <w:ind w:firstLine="480"/>
        <w:jc w:val="center"/>
        <w:rPr>
          <w:color w:val="auto"/>
        </w:rPr>
      </w:pPr>
      <w:r w:rsidRPr="00483F7E">
        <w:rPr>
          <w:color w:val="auto"/>
        </w:rPr>
        <w:t>2. Порядок установки и эксплуатации домофонов (кодовых замков)</w:t>
      </w:r>
    </w:p>
    <w:p w:rsidR="002F3DFA" w:rsidRPr="00483F7E" w:rsidRDefault="00C738F7">
      <w:pPr>
        <w:ind w:firstLine="480"/>
        <w:jc w:val="both"/>
      </w:pPr>
      <w:r w:rsidRPr="00483F7E">
        <w:t>8. Инициаторами установки на входной двери в подъезде многоквартирного жилого дома домофона (кодового замка) могут быть:</w:t>
      </w:r>
    </w:p>
    <w:p w:rsidR="002F3DFA" w:rsidRPr="00483F7E" w:rsidRDefault="00C738F7">
      <w:pPr>
        <w:ind w:firstLine="480"/>
        <w:jc w:val="both"/>
      </w:pPr>
      <w:r w:rsidRPr="00483F7E">
        <w:t>а) собс</w:t>
      </w:r>
      <w:r w:rsidRPr="00483F7E">
        <w:t xml:space="preserve">твенники (наниматели, арендаторы) жилых помещений </w:t>
      </w:r>
      <w:proofErr w:type="spellStart"/>
      <w:r w:rsidRPr="00483F7E">
        <w:t>подьезда</w:t>
      </w:r>
      <w:proofErr w:type="spellEnd"/>
      <w:r w:rsidRPr="00483F7E">
        <w:t xml:space="preserve"> многоквартирного жилого дома;</w:t>
      </w:r>
    </w:p>
    <w:p w:rsidR="002F3DFA" w:rsidRPr="00483F7E" w:rsidRDefault="00C738F7">
      <w:pPr>
        <w:ind w:firstLine="480"/>
        <w:jc w:val="both"/>
      </w:pPr>
      <w:r w:rsidRPr="00483F7E">
        <w:t>б) организация, осуществляющая управление многоквартирным жилым домом;</w:t>
      </w:r>
    </w:p>
    <w:p w:rsidR="002F3DFA" w:rsidRPr="00483F7E" w:rsidRDefault="00C738F7">
      <w:pPr>
        <w:ind w:firstLine="480"/>
        <w:jc w:val="both"/>
      </w:pPr>
      <w:r w:rsidRPr="00483F7E">
        <w:t>в) собственники (</w:t>
      </w:r>
      <w:proofErr w:type="spellStart"/>
      <w:proofErr w:type="gramStart"/>
      <w:r w:rsidRPr="00483F7E">
        <w:t>наниматели,арендаторы</w:t>
      </w:r>
      <w:proofErr w:type="spellEnd"/>
      <w:proofErr w:type="gramEnd"/>
      <w:r w:rsidRPr="00483F7E">
        <w:t xml:space="preserve">) нежилых помещений </w:t>
      </w:r>
      <w:proofErr w:type="spellStart"/>
      <w:r w:rsidRPr="00483F7E">
        <w:t>подьезда</w:t>
      </w:r>
      <w:proofErr w:type="spellEnd"/>
      <w:r w:rsidRPr="00483F7E">
        <w:t xml:space="preserve"> многоквартирного жилого дома.</w:t>
      </w:r>
    </w:p>
    <w:p w:rsidR="002F3DFA" w:rsidRPr="00483F7E" w:rsidRDefault="00C738F7">
      <w:pPr>
        <w:ind w:firstLine="480"/>
        <w:jc w:val="both"/>
      </w:pPr>
      <w:r w:rsidRPr="00483F7E">
        <w:t>9. Финансирование работ по установке и дальнейшей эксплуатации в подъезде многоквартирного жилого дома домофона (кодового замка) может осуществляться:</w:t>
      </w:r>
    </w:p>
    <w:p w:rsidR="002F3DFA" w:rsidRPr="00483F7E" w:rsidRDefault="00C738F7">
      <w:pPr>
        <w:ind w:firstLine="480"/>
        <w:jc w:val="both"/>
      </w:pPr>
      <w:r w:rsidRPr="00483F7E">
        <w:t>а) самостоятельно одним или несколькими юридическими и (или) физическими лицами - инициаторами установки</w:t>
      </w:r>
      <w:r w:rsidRPr="00483F7E">
        <w:t>. Реализация данного варианта возможна при условии достижения со всеми остальными собственниками (нанимателями, арендаторами) жилых и нежилых помещений в подъезде многоквартирного жилого дома согласия на установку домофона (кодового замка);</w:t>
      </w:r>
    </w:p>
    <w:p w:rsidR="002F3DFA" w:rsidRPr="00483F7E" w:rsidRDefault="00C738F7">
      <w:pPr>
        <w:ind w:firstLine="480"/>
        <w:jc w:val="both"/>
      </w:pPr>
      <w:r w:rsidRPr="00483F7E">
        <w:t xml:space="preserve">б) коллективно </w:t>
      </w:r>
      <w:r w:rsidRPr="00483F7E">
        <w:t>- собственниками (нанимателями, арендаторами) жилых помещений подъезда многоквартирного жилого дома и собственниками (нанимателями, арендаторами) расположенных в нем нежилых помещений при условии принятия ими соответствующего решения о размерах участия в ф</w:t>
      </w:r>
      <w:r w:rsidRPr="00483F7E">
        <w:t>инансировании работ по установке и последующему обслуживанию домофона (кодового замка).</w:t>
      </w:r>
    </w:p>
    <w:p w:rsidR="002F3DFA" w:rsidRPr="00483F7E" w:rsidRDefault="00C738F7">
      <w:pPr>
        <w:ind w:firstLine="480"/>
        <w:jc w:val="both"/>
      </w:pPr>
      <w:r w:rsidRPr="00483F7E">
        <w:t>10. В случае реализации варианта коллективного финансирования расходов по установке домофона (кодового замка), предусмотренного подпунктом б) пункта 9 настоящих Правил,</w:t>
      </w:r>
      <w:r w:rsidRPr="00483F7E">
        <w:t xml:space="preserve"> решение о порядке финансирования (оплаты) установки домофона (кодового замка) может быть принято на общем собрании представителей (собственников, нанимателей, арендаторов) жилых и нежилых помещений подъезда многоквартирного жилого дома.</w:t>
      </w:r>
    </w:p>
    <w:p w:rsidR="002F3DFA" w:rsidRPr="00483F7E" w:rsidRDefault="00C738F7">
      <w:pPr>
        <w:ind w:firstLine="480"/>
        <w:jc w:val="both"/>
      </w:pPr>
      <w:r w:rsidRPr="00483F7E">
        <w:t>При установке кодо</w:t>
      </w:r>
      <w:r w:rsidRPr="00483F7E">
        <w:t>вого замка принятие решения может быть проведено методом письменного опроса.</w:t>
      </w:r>
    </w:p>
    <w:p w:rsidR="002F3DFA" w:rsidRPr="00483F7E" w:rsidRDefault="00C738F7">
      <w:pPr>
        <w:ind w:firstLine="480"/>
        <w:jc w:val="both"/>
      </w:pPr>
      <w:r w:rsidRPr="00483F7E">
        <w:t xml:space="preserve">11. Решение собрания представителей (собственников, нанимателей, арендаторов) жилых и нежилых помещений подъезда многоквартирного жилого дома оформляется протоколом. </w:t>
      </w:r>
      <w:r w:rsidRPr="00483F7E">
        <w:lastRenderedPageBreak/>
        <w:t>Приложением к</w:t>
      </w:r>
      <w:r w:rsidRPr="00483F7E">
        <w:t xml:space="preserve"> протоколу является полный список квартир и нежилых помещений подъезда многоквартирного жилого дома, в котором:</w:t>
      </w:r>
    </w:p>
    <w:p w:rsidR="002F3DFA" w:rsidRPr="00483F7E" w:rsidRDefault="00C738F7">
      <w:pPr>
        <w:ind w:firstLine="480"/>
        <w:jc w:val="both"/>
      </w:pPr>
      <w:r w:rsidRPr="00483F7E">
        <w:t>а) указывается номер квартиры и фамилия собственника (нанимателя, арендатора) жилого помещения (представителя собственников, если квартира наход</w:t>
      </w:r>
      <w:r w:rsidRPr="00483F7E">
        <w:t>ится в общей собственности);</w:t>
      </w:r>
    </w:p>
    <w:p w:rsidR="002F3DFA" w:rsidRPr="00483F7E" w:rsidRDefault="00C738F7">
      <w:pPr>
        <w:ind w:firstLine="480"/>
        <w:jc w:val="both"/>
      </w:pPr>
      <w:r w:rsidRPr="00483F7E">
        <w:t>б) указываются фамилия собственника (нанимателя, арендатора) нежилого помещения (если у него имеется необходимость пользоваться домофоном (кодовым замком));</w:t>
      </w:r>
    </w:p>
    <w:p w:rsidR="002F3DFA" w:rsidRPr="00483F7E" w:rsidRDefault="00C738F7">
      <w:pPr>
        <w:ind w:firstLine="480"/>
        <w:jc w:val="both"/>
      </w:pPr>
      <w:r w:rsidRPr="00483F7E">
        <w:t>в) проставлены подписи представителей (собственников, нанимателей, аре</w:t>
      </w:r>
      <w:r w:rsidRPr="00483F7E">
        <w:t>ндаторов) жилых и нежилых помещений подъезда многоквартирного жилого дома, подтверждающие:</w:t>
      </w:r>
    </w:p>
    <w:p w:rsidR="002F3DFA" w:rsidRPr="00483F7E" w:rsidRDefault="00C738F7">
      <w:pPr>
        <w:ind w:firstLine="480"/>
        <w:jc w:val="both"/>
      </w:pPr>
      <w:r w:rsidRPr="00483F7E">
        <w:t>1) получение уведомления о проведении собрания;</w:t>
      </w:r>
    </w:p>
    <w:p w:rsidR="002F3DFA" w:rsidRPr="00483F7E" w:rsidRDefault="00C738F7">
      <w:pPr>
        <w:ind w:firstLine="480"/>
        <w:jc w:val="both"/>
      </w:pPr>
      <w:r w:rsidRPr="00483F7E">
        <w:t>2) поддержку инициативы;</w:t>
      </w:r>
    </w:p>
    <w:p w:rsidR="002F3DFA" w:rsidRPr="00483F7E" w:rsidRDefault="00C738F7">
      <w:pPr>
        <w:ind w:firstLine="480"/>
        <w:jc w:val="both"/>
      </w:pPr>
      <w:r w:rsidRPr="00483F7E">
        <w:t>3) участие в собрании (ставится в день его проведения).</w:t>
      </w:r>
    </w:p>
    <w:p w:rsidR="002F3DFA" w:rsidRPr="00483F7E" w:rsidRDefault="00C738F7">
      <w:pPr>
        <w:ind w:firstLine="480"/>
        <w:jc w:val="both"/>
      </w:pPr>
      <w:r w:rsidRPr="00483F7E">
        <w:t>12. В протоколе собрания представите</w:t>
      </w:r>
      <w:r w:rsidRPr="00483F7E">
        <w:t>лей (собственников, нанимателей, арендаторов) жилых и нежилых помещений подъезда многоквартирного жилого дома отражаются решения по следующим вопросам:</w:t>
      </w:r>
    </w:p>
    <w:p w:rsidR="002F3DFA" w:rsidRPr="00483F7E" w:rsidRDefault="00C738F7">
      <w:pPr>
        <w:ind w:firstLine="480"/>
        <w:jc w:val="both"/>
      </w:pPr>
      <w:r w:rsidRPr="00483F7E">
        <w:t>а) порядок принятия собранием решений;</w:t>
      </w:r>
    </w:p>
    <w:p w:rsidR="002F3DFA" w:rsidRPr="00483F7E" w:rsidRDefault="00C738F7">
      <w:pPr>
        <w:ind w:firstLine="480"/>
        <w:jc w:val="both"/>
      </w:pPr>
      <w:r w:rsidRPr="00483F7E">
        <w:t>б) порядок обсуждения; условия, при выполнении которых решение об</w:t>
      </w:r>
      <w:r w:rsidRPr="00483F7E">
        <w:t xml:space="preserve"> установке домофона (кодового замка) будет признано принятым;</w:t>
      </w:r>
    </w:p>
    <w:p w:rsidR="002F3DFA" w:rsidRPr="00483F7E" w:rsidRDefault="00C738F7">
      <w:pPr>
        <w:ind w:firstLine="480"/>
        <w:jc w:val="both"/>
      </w:pPr>
      <w:r w:rsidRPr="00483F7E">
        <w:t>в) принятие принципиального решения о согласии на установку домофона (кодового замка), оплата которого предполагает привлечение средств собственников (нанимателей, арендаторов) жилых и нежилых п</w:t>
      </w:r>
      <w:r w:rsidRPr="00483F7E">
        <w:t>омещений подъезда многоквартирного жилого дома;</w:t>
      </w:r>
    </w:p>
    <w:p w:rsidR="002F3DFA" w:rsidRPr="00483F7E" w:rsidRDefault="00C738F7">
      <w:pPr>
        <w:ind w:firstLine="480"/>
        <w:jc w:val="both"/>
      </w:pPr>
      <w:r w:rsidRPr="00483F7E">
        <w:t>г) определение, в случае положительного решения предыдущего вопроса, порядка распределения платы между собственниками (нанимателями, арендаторами) жилых и нежилых помещений подъезда многоквартирного жилого до</w:t>
      </w:r>
      <w:r w:rsidRPr="00483F7E">
        <w:t>ма:</w:t>
      </w:r>
    </w:p>
    <w:p w:rsidR="002F3DFA" w:rsidRPr="00483F7E" w:rsidRDefault="00C738F7">
      <w:pPr>
        <w:ind w:firstLine="480"/>
        <w:jc w:val="both"/>
      </w:pPr>
      <w:r w:rsidRPr="00483F7E">
        <w:t>1) единовременной платы- за установку домофона (кодового замка);</w:t>
      </w:r>
    </w:p>
    <w:p w:rsidR="002F3DFA" w:rsidRPr="00483F7E" w:rsidRDefault="00C738F7">
      <w:pPr>
        <w:ind w:firstLine="480"/>
        <w:jc w:val="both"/>
      </w:pPr>
      <w:r w:rsidRPr="00483F7E">
        <w:t>2) текущих платежей - за последующее обслуживание домофона (кодового замка);</w:t>
      </w:r>
    </w:p>
    <w:p w:rsidR="002F3DFA" w:rsidRPr="00483F7E" w:rsidRDefault="00C738F7">
      <w:pPr>
        <w:ind w:firstLine="480"/>
        <w:jc w:val="both"/>
      </w:pPr>
      <w:r w:rsidRPr="00483F7E">
        <w:t>д) порядок перераспределения единовременных и текущих платежей в случае отказа отдельных представителей (собст</w:t>
      </w:r>
      <w:r w:rsidRPr="00483F7E">
        <w:t>венников, нанимателей, арендаторов) жилых и нежилых помещений подъезда многоквартирного жилого дома от права пользования домофоном (кодовым замком). При этом возможен и вариант, когда часть представителей (собственников, нанимателей, арендаторов) жилых и н</w:t>
      </w:r>
      <w:r w:rsidRPr="00483F7E">
        <w:t>ежилых помещений подъезда многоквартирного жилого дома примет на себя финансирование приобретения и установки домофона (кодового замка) при достижении соглашения о последующем коллективном участии в расходах по текущему содержанию домофона (кодового замка)</w:t>
      </w:r>
      <w:r w:rsidRPr="00483F7E">
        <w:t>;</w:t>
      </w:r>
    </w:p>
    <w:p w:rsidR="002F3DFA" w:rsidRPr="00483F7E" w:rsidRDefault="00C738F7">
      <w:pPr>
        <w:ind w:firstLine="480"/>
        <w:jc w:val="both"/>
      </w:pPr>
      <w:r w:rsidRPr="00483F7E">
        <w:t>е) утверждение размеров и порядка внесения единовременного и текущих платежей;</w:t>
      </w:r>
    </w:p>
    <w:p w:rsidR="002F3DFA" w:rsidRPr="00483F7E" w:rsidRDefault="00C738F7">
      <w:pPr>
        <w:ind w:firstLine="480"/>
        <w:jc w:val="both"/>
      </w:pPr>
      <w:r w:rsidRPr="00483F7E">
        <w:t>ж) выбор заказчика и возложение на него полномочий по заключению договоров на установку и обслуживание домофона (кодового замка), сбору денежных средств.</w:t>
      </w:r>
    </w:p>
    <w:p w:rsidR="002F3DFA" w:rsidRPr="00483F7E" w:rsidRDefault="00C738F7">
      <w:pPr>
        <w:ind w:firstLine="480"/>
        <w:jc w:val="both"/>
      </w:pPr>
      <w:r w:rsidRPr="00483F7E">
        <w:t xml:space="preserve">13. В принятом </w:t>
      </w:r>
      <w:r w:rsidRPr="00483F7E">
        <w:t>решении об установке домофона (кодового замка) заказчику может быть оговорено условие полной или частичной предоплаты за приобретение и установку домофона (кодового замка), условия и порядок изменения договорной платы за обслуживание домофона (кодового зам</w:t>
      </w:r>
      <w:r w:rsidRPr="00483F7E">
        <w:t>ка), вызванных изменением уровня действующих цен, а также и другие вопросы, возникающие в сложившейся практике организации договорных отношений.</w:t>
      </w:r>
    </w:p>
    <w:p w:rsidR="002F3DFA" w:rsidRPr="00483F7E" w:rsidRDefault="00C738F7">
      <w:pPr>
        <w:ind w:firstLine="480"/>
        <w:jc w:val="both"/>
      </w:pPr>
      <w:r w:rsidRPr="00483F7E">
        <w:t>14. При не достижении участниками собрания представителей (собственников, нанимателей, арендаторов) жилых и неж</w:t>
      </w:r>
      <w:r w:rsidRPr="00483F7E">
        <w:t xml:space="preserve">илых помещений подъезда многоквартирного жилого дома общего согласия по вопросам, перечисленным в </w:t>
      </w:r>
      <w:proofErr w:type="gramStart"/>
      <w:r w:rsidRPr="00483F7E">
        <w:t>подпунктах</w:t>
      </w:r>
      <w:proofErr w:type="gramEnd"/>
      <w:r w:rsidRPr="00483F7E">
        <w:t xml:space="preserve"> а) - е) пункта 12 настоящих Правил, все дальнейшие действия прекращаются.</w:t>
      </w:r>
    </w:p>
    <w:p w:rsidR="002F3DFA" w:rsidRPr="00483F7E" w:rsidRDefault="00C738F7">
      <w:pPr>
        <w:ind w:firstLine="480"/>
        <w:jc w:val="both"/>
      </w:pPr>
      <w:r w:rsidRPr="00483F7E">
        <w:t>15. Один экземпляр протокола собрания представителей (собственников, нани</w:t>
      </w:r>
      <w:r w:rsidRPr="00483F7E">
        <w:t>мателей, арендаторов) жилых и нежилых помещений подъезда многоквартирного жилого дома передается на хранение в обслуживающую многоквартирный жилой дом управляющую компанию, второй - выбранному заказчику для совершения последующих процедур.</w:t>
      </w:r>
    </w:p>
    <w:p w:rsidR="002F3DFA" w:rsidRPr="00483F7E" w:rsidRDefault="00C738F7">
      <w:pPr>
        <w:ind w:firstLine="480"/>
        <w:jc w:val="both"/>
      </w:pPr>
      <w:r w:rsidRPr="00483F7E">
        <w:lastRenderedPageBreak/>
        <w:t>16. На основании</w:t>
      </w:r>
      <w:r w:rsidRPr="00483F7E">
        <w:t xml:space="preserve"> принятого участниками собрания представителей (собственников, нанимателей, арендаторов) жилых и нежилых помещений подъезда многоквартирного жилого дома решения заказчик может заключить договор с эксплуатирующей организацией на выполнение работ по установк</w:t>
      </w:r>
      <w:r w:rsidRPr="00483F7E">
        <w:t>е домофона (кодового замка), а также на его техническое обслуживание.</w:t>
      </w:r>
    </w:p>
    <w:p w:rsidR="002F3DFA" w:rsidRPr="00483F7E" w:rsidRDefault="00C738F7">
      <w:pPr>
        <w:ind w:firstLine="480"/>
        <w:jc w:val="both"/>
      </w:pPr>
      <w:r w:rsidRPr="00483F7E">
        <w:t>17. Техническое обслуживание установленных домофонов (кодовых замков) осуществляется эксплуатирующей организацией с взиманием платы с абонента на основании заключенного договора на техни</w:t>
      </w:r>
      <w:r w:rsidRPr="00483F7E">
        <w:t>ческое обслуживание домофона (кодового замка).</w:t>
      </w:r>
    </w:p>
    <w:p w:rsidR="002F3DFA" w:rsidRPr="00483F7E" w:rsidRDefault="00C738F7">
      <w:pPr>
        <w:ind w:firstLine="480"/>
        <w:jc w:val="both"/>
      </w:pPr>
      <w:r w:rsidRPr="00483F7E">
        <w:t>18. После монтажа домофона комплекты индивидуальных ключей, а в случае установки кодового замка - специальная цифровая комбинация кода передаются собственникам (нанимателям, арендаторам) жилых и нежилых помеще</w:t>
      </w:r>
      <w:r w:rsidRPr="00483F7E">
        <w:t>ний подъезда многоквартирного жилого дома. В организацию, осуществляющую деятельность по управлению многоквартирными жилыми домами, передаются индивидуальный цифровой код и комплекты индивидуальных ключей, в количестве, необходимом для обеспечения возможно</w:t>
      </w:r>
      <w:r w:rsidRPr="00483F7E">
        <w:t>сти доступа и осуществления технического и аварийного обслуживания специализированными организациями, а также в аварийно-спасательные, почтовые и государственные службы.</w:t>
      </w:r>
    </w:p>
    <w:p w:rsidR="002F3DFA" w:rsidRPr="00483F7E" w:rsidRDefault="00C738F7">
      <w:pPr>
        <w:ind w:firstLine="480"/>
        <w:jc w:val="both"/>
      </w:pPr>
      <w:r w:rsidRPr="00483F7E">
        <w:t>В случае одностороннего отказа собственника (нанимателя, арендатора) от услуг эксплуат</w:t>
      </w:r>
      <w:r w:rsidRPr="00483F7E">
        <w:t>ирующей организации или при отказе от использования индивидуального ключа, собственник (наниматель, арендатор) помещения имеет право получить индивидуальный цифровой код домофона от организации, осуществляющей деятельность по управлению многоквартирными жи</w:t>
      </w:r>
      <w:r w:rsidRPr="00483F7E">
        <w:t>лыми домами, для обеспечения беспрепятственного доступа в помещение многоквартирного жилого дома.</w:t>
      </w:r>
      <w:r w:rsidRPr="00483F7E">
        <w:rPr>
          <w:b/>
        </w:rPr>
        <w:t>".</w:t>
      </w:r>
    </w:p>
    <w:p w:rsidR="002F3DFA" w:rsidRPr="00483F7E" w:rsidRDefault="00C738F7">
      <w:pPr>
        <w:pStyle w:val="2"/>
        <w:ind w:firstLine="480"/>
        <w:jc w:val="center"/>
        <w:rPr>
          <w:color w:val="auto"/>
        </w:rPr>
      </w:pPr>
      <w:r w:rsidRPr="00483F7E">
        <w:rPr>
          <w:color w:val="auto"/>
        </w:rPr>
        <w:t>3. Технические требования к организации работ по установке домофонов (кодовых замков)</w:t>
      </w:r>
    </w:p>
    <w:p w:rsidR="002F3DFA" w:rsidRPr="00483F7E" w:rsidRDefault="00C738F7">
      <w:pPr>
        <w:ind w:firstLine="480"/>
        <w:jc w:val="both"/>
      </w:pPr>
      <w:r w:rsidRPr="00483F7E">
        <w:t xml:space="preserve">19. Технические требования к входной двери в </w:t>
      </w:r>
      <w:proofErr w:type="spellStart"/>
      <w:r w:rsidRPr="00483F7E">
        <w:t>подьезд</w:t>
      </w:r>
      <w:proofErr w:type="spellEnd"/>
      <w:r w:rsidRPr="00483F7E">
        <w:t xml:space="preserve"> многоквартирного </w:t>
      </w:r>
      <w:r w:rsidRPr="00483F7E">
        <w:t>жилого дома:</w:t>
      </w:r>
    </w:p>
    <w:p w:rsidR="002F3DFA" w:rsidRPr="00483F7E" w:rsidRDefault="00C738F7">
      <w:pPr>
        <w:ind w:firstLine="480"/>
        <w:jc w:val="both"/>
      </w:pPr>
      <w:r w:rsidRPr="00483F7E">
        <w:t xml:space="preserve">а) конструкция: рамная двухслойная либо </w:t>
      </w:r>
      <w:proofErr w:type="spellStart"/>
      <w:r w:rsidRPr="00483F7E">
        <w:t>гнутосварная</w:t>
      </w:r>
      <w:proofErr w:type="spellEnd"/>
      <w:r w:rsidRPr="00483F7E">
        <w:t xml:space="preserve"> трехслойная, толщина двери - не менее 40 мм;</w:t>
      </w:r>
    </w:p>
    <w:p w:rsidR="002F3DFA" w:rsidRPr="00483F7E" w:rsidRDefault="00C738F7">
      <w:pPr>
        <w:ind w:firstLine="480"/>
        <w:jc w:val="both"/>
      </w:pPr>
      <w:r w:rsidRPr="00483F7E">
        <w:t xml:space="preserve">б) толщина наружного листа не менее 2 мм, толщина внутреннего листа не менее 1,5 мм. Должны быть предусмотрены усиленные конструктивные элементы </w:t>
      </w:r>
      <w:r w:rsidRPr="00483F7E">
        <w:t>под установку замка и доводчика;</w:t>
      </w:r>
    </w:p>
    <w:p w:rsidR="002F3DFA" w:rsidRPr="00483F7E" w:rsidRDefault="00C738F7">
      <w:pPr>
        <w:ind w:firstLine="480"/>
        <w:jc w:val="both"/>
      </w:pPr>
      <w:r w:rsidRPr="00483F7E">
        <w:t>в) дверная коробка должна быть выполнена из профильной трубы сечением не менее 60х20 мм;</w:t>
      </w:r>
    </w:p>
    <w:p w:rsidR="002F3DFA" w:rsidRPr="00483F7E" w:rsidRDefault="00C738F7">
      <w:pPr>
        <w:ind w:firstLine="480"/>
        <w:jc w:val="both"/>
      </w:pPr>
      <w:r w:rsidRPr="00483F7E">
        <w:t>г) обязательно установка шариков либо шарикоподшипников в петлях двери. Петли должны быть строго соосными и гарантировать отсутствие п</w:t>
      </w:r>
      <w:r w:rsidRPr="00483F7E">
        <w:t>одклинивания при любом угле открывания двери. Наличие технологических отверстий для смазывания петель;</w:t>
      </w:r>
    </w:p>
    <w:p w:rsidR="002F3DFA" w:rsidRPr="00483F7E" w:rsidRDefault="00C738F7">
      <w:pPr>
        <w:ind w:firstLine="480"/>
        <w:jc w:val="both"/>
      </w:pPr>
      <w:r w:rsidRPr="00483F7E">
        <w:t>д) при высоте более 2,3 м дверь должна иметь 3 петли;</w:t>
      </w:r>
    </w:p>
    <w:p w:rsidR="002F3DFA" w:rsidRPr="00483F7E" w:rsidRDefault="00C738F7">
      <w:pPr>
        <w:ind w:firstLine="480"/>
        <w:jc w:val="both"/>
      </w:pPr>
      <w:r w:rsidRPr="00483F7E">
        <w:t>е) ширина подвижной створки двери должна быть не менее 800 мм и не более 1200 мм. Допускается устан</w:t>
      </w:r>
      <w:r w:rsidRPr="00483F7E">
        <w:t>овка глухой створки либо второй открываемой створки шириной не менее 300 мм;</w:t>
      </w:r>
    </w:p>
    <w:p w:rsidR="002F3DFA" w:rsidRPr="00483F7E" w:rsidRDefault="00C738F7">
      <w:pPr>
        <w:ind w:firstLine="480"/>
        <w:jc w:val="both"/>
      </w:pPr>
      <w:r w:rsidRPr="00483F7E">
        <w:t>ж) если конструкцией предусмотрена установка блока вызова домофона в створки двери, в месте его установки не должно быть ребер жесткости;</w:t>
      </w:r>
    </w:p>
    <w:p w:rsidR="002F3DFA" w:rsidRPr="00483F7E" w:rsidRDefault="00C738F7">
      <w:pPr>
        <w:ind w:firstLine="480"/>
        <w:jc w:val="both"/>
      </w:pPr>
      <w:r w:rsidRPr="00483F7E">
        <w:t>з) крепление дверной коробки должно произ</w:t>
      </w:r>
      <w:r w:rsidRPr="00483F7E">
        <w:t>водиться не менее чем в 6 точках (по 2 с каждой стороны и по одной сверху и снизу);</w:t>
      </w:r>
    </w:p>
    <w:p w:rsidR="002F3DFA" w:rsidRPr="00483F7E" w:rsidRDefault="00C738F7">
      <w:pPr>
        <w:ind w:firstLine="480"/>
        <w:jc w:val="both"/>
      </w:pPr>
      <w:r w:rsidRPr="00483F7E">
        <w:t>и) обязательно наличие утеплителя внутри двери;</w:t>
      </w:r>
    </w:p>
    <w:p w:rsidR="002F3DFA" w:rsidRPr="00483F7E" w:rsidRDefault="00C738F7">
      <w:pPr>
        <w:ind w:firstLine="480"/>
        <w:jc w:val="both"/>
      </w:pPr>
      <w:r w:rsidRPr="00483F7E">
        <w:t>к) ручка устанавливается только снаружи и должна иметь антивандальное исполнение;</w:t>
      </w:r>
    </w:p>
    <w:p w:rsidR="002F3DFA" w:rsidRPr="00483F7E" w:rsidRDefault="00C738F7">
      <w:pPr>
        <w:ind w:firstLine="480"/>
        <w:jc w:val="both"/>
      </w:pPr>
      <w:r w:rsidRPr="00483F7E">
        <w:t xml:space="preserve">л) на внешней стороне двери должен быть </w:t>
      </w:r>
      <w:r w:rsidRPr="00483F7E">
        <w:t>установлен специальный крючок для сумок;</w:t>
      </w:r>
    </w:p>
    <w:p w:rsidR="002F3DFA" w:rsidRPr="00483F7E" w:rsidRDefault="00C738F7">
      <w:pPr>
        <w:ind w:firstLine="480"/>
        <w:jc w:val="both"/>
      </w:pPr>
      <w:r w:rsidRPr="00483F7E">
        <w:lastRenderedPageBreak/>
        <w:t>м) конструкция двери должна иметь защиту от несанкционированного снятия;</w:t>
      </w:r>
    </w:p>
    <w:p w:rsidR="002F3DFA" w:rsidRPr="00483F7E" w:rsidRDefault="00C738F7">
      <w:pPr>
        <w:ind w:firstLine="480"/>
        <w:jc w:val="both"/>
      </w:pPr>
      <w:r w:rsidRPr="00483F7E">
        <w:t>н) покрытие двери должно надежно защищать ее поверхность от атмосферных воздействий сроком не менее 1 года. При проведении дополнительных свар</w:t>
      </w:r>
      <w:r w:rsidRPr="00483F7E">
        <w:t>очных работ все швы и заусеницы должны быть зашлифованы и закрашены в один цвет с покрытием двери;</w:t>
      </w:r>
    </w:p>
    <w:p w:rsidR="002F3DFA" w:rsidRPr="00483F7E" w:rsidRDefault="00C738F7">
      <w:pPr>
        <w:ind w:firstLine="480"/>
        <w:jc w:val="both"/>
      </w:pPr>
      <w:r w:rsidRPr="00483F7E">
        <w:t>о) для устранения возможных зазоров по периметру дверной проем после установки двери должен быть обработан монтажной пеной;</w:t>
      </w:r>
    </w:p>
    <w:p w:rsidR="002F3DFA" w:rsidRPr="00483F7E" w:rsidRDefault="00C738F7">
      <w:pPr>
        <w:ind w:firstLine="480"/>
        <w:jc w:val="both"/>
      </w:pPr>
      <w:r w:rsidRPr="00483F7E">
        <w:t>п) направление открывания двери д</w:t>
      </w:r>
      <w:r w:rsidRPr="00483F7E">
        <w:t>олжно соответствовать проекту на здание;</w:t>
      </w:r>
    </w:p>
    <w:p w:rsidR="002F3DFA" w:rsidRPr="00483F7E" w:rsidRDefault="00C738F7">
      <w:pPr>
        <w:ind w:firstLine="480"/>
        <w:jc w:val="both"/>
      </w:pPr>
      <w:r w:rsidRPr="00483F7E">
        <w:t>р) на двери установить указатель номера подъезда и номеров квартир в подъезде.</w:t>
      </w:r>
    </w:p>
    <w:p w:rsidR="002F3DFA" w:rsidRPr="00483F7E" w:rsidRDefault="00C738F7">
      <w:pPr>
        <w:ind w:firstLine="480"/>
        <w:jc w:val="both"/>
      </w:pPr>
      <w:r w:rsidRPr="00483F7E">
        <w:t>20. Технические составляющие домофонов:</w:t>
      </w:r>
    </w:p>
    <w:p w:rsidR="002F3DFA" w:rsidRPr="00483F7E" w:rsidRDefault="00C738F7">
      <w:pPr>
        <w:ind w:firstLine="480"/>
        <w:jc w:val="both"/>
      </w:pPr>
      <w:r w:rsidRPr="00483F7E">
        <w:t>а) блок вызова;</w:t>
      </w:r>
    </w:p>
    <w:p w:rsidR="002F3DFA" w:rsidRPr="00483F7E" w:rsidRDefault="00C738F7">
      <w:pPr>
        <w:ind w:firstLine="480"/>
        <w:jc w:val="both"/>
      </w:pPr>
      <w:r w:rsidRPr="00483F7E">
        <w:t>б) блок питания;</w:t>
      </w:r>
    </w:p>
    <w:p w:rsidR="002F3DFA" w:rsidRPr="00483F7E" w:rsidRDefault="00C738F7">
      <w:pPr>
        <w:ind w:firstLine="480"/>
        <w:jc w:val="both"/>
      </w:pPr>
      <w:r w:rsidRPr="00483F7E">
        <w:t>в) блок электроники (коммутации);</w:t>
      </w:r>
    </w:p>
    <w:p w:rsidR="002F3DFA" w:rsidRPr="00483F7E" w:rsidRDefault="00C738F7">
      <w:pPr>
        <w:ind w:firstLine="480"/>
        <w:jc w:val="both"/>
      </w:pPr>
      <w:r w:rsidRPr="00483F7E">
        <w:t>г) электромагнитный замок;</w:t>
      </w:r>
    </w:p>
    <w:p w:rsidR="002F3DFA" w:rsidRPr="00483F7E" w:rsidRDefault="00C738F7">
      <w:pPr>
        <w:ind w:firstLine="480"/>
        <w:jc w:val="both"/>
      </w:pPr>
      <w:r w:rsidRPr="00483F7E">
        <w:t>д)</w:t>
      </w:r>
      <w:r w:rsidRPr="00483F7E">
        <w:t xml:space="preserve"> дверной доводчик;</w:t>
      </w:r>
    </w:p>
    <w:p w:rsidR="002F3DFA" w:rsidRPr="00483F7E" w:rsidRDefault="00C738F7">
      <w:pPr>
        <w:ind w:firstLine="480"/>
        <w:jc w:val="both"/>
      </w:pPr>
      <w:r w:rsidRPr="00483F7E">
        <w:t>е) кнопка выхода;</w:t>
      </w:r>
    </w:p>
    <w:p w:rsidR="002F3DFA" w:rsidRPr="00483F7E" w:rsidRDefault="00C738F7">
      <w:pPr>
        <w:ind w:firstLine="480"/>
        <w:jc w:val="both"/>
      </w:pPr>
      <w:r w:rsidRPr="00483F7E">
        <w:t>ж) проводка (в том числе от первого до последнего этажа с установочными элементами);</w:t>
      </w:r>
    </w:p>
    <w:p w:rsidR="002F3DFA" w:rsidRPr="00483F7E" w:rsidRDefault="00C738F7">
      <w:pPr>
        <w:ind w:firstLine="480"/>
        <w:jc w:val="both"/>
      </w:pPr>
      <w:r w:rsidRPr="00483F7E">
        <w:t xml:space="preserve">з) электронные ключи из расчета 1 (одна) штука на каждого собственника (нанимателя, арендатора) жилого (нежилого) помещения в </w:t>
      </w:r>
      <w:proofErr w:type="spellStart"/>
      <w:r w:rsidRPr="00483F7E">
        <w:t>подьезде</w:t>
      </w:r>
      <w:proofErr w:type="spellEnd"/>
      <w:r w:rsidRPr="00483F7E">
        <w:t xml:space="preserve"> многоквартирного жилого дома;</w:t>
      </w:r>
    </w:p>
    <w:p w:rsidR="002F3DFA" w:rsidRPr="00483F7E" w:rsidRDefault="00C738F7">
      <w:pPr>
        <w:ind w:firstLine="480"/>
        <w:jc w:val="both"/>
      </w:pPr>
      <w:r w:rsidRPr="00483F7E">
        <w:t>и) коммутатор этажный;</w:t>
      </w:r>
    </w:p>
    <w:p w:rsidR="002F3DFA" w:rsidRPr="00483F7E" w:rsidRDefault="00C738F7">
      <w:pPr>
        <w:ind w:firstLine="480"/>
        <w:jc w:val="both"/>
      </w:pPr>
      <w:r w:rsidRPr="00483F7E">
        <w:t>к) розетка электрическая;</w:t>
      </w:r>
    </w:p>
    <w:p w:rsidR="002F3DFA" w:rsidRPr="00483F7E" w:rsidRDefault="00C738F7">
      <w:pPr>
        <w:ind w:firstLine="480"/>
        <w:jc w:val="both"/>
      </w:pPr>
      <w:r w:rsidRPr="00483F7E">
        <w:t>л) металлическая дверь.</w:t>
      </w:r>
    </w:p>
    <w:p w:rsidR="002F3DFA" w:rsidRPr="00483F7E" w:rsidRDefault="00C738F7">
      <w:pPr>
        <w:ind w:firstLine="480"/>
        <w:jc w:val="both"/>
      </w:pPr>
      <w:r w:rsidRPr="00483F7E">
        <w:t xml:space="preserve">21.Монтаж домофона должен производиться с соблюдением требований действующих строительных норм и правил и других нормативных документов по эксплуатации </w:t>
      </w:r>
      <w:r w:rsidRPr="00483F7E">
        <w:t>жилищного фонда.</w:t>
      </w:r>
    </w:p>
    <w:p w:rsidR="002F3DFA" w:rsidRPr="00483F7E" w:rsidRDefault="00C738F7">
      <w:pPr>
        <w:ind w:firstLine="480"/>
        <w:jc w:val="both"/>
      </w:pPr>
      <w:r w:rsidRPr="00483F7E">
        <w:t>22. Допускается установка любого оборудования домофона, имеющего сертификат соответствия в системе государственных стандартов Приднестровской Молдавской Республики.</w:t>
      </w:r>
    </w:p>
    <w:p w:rsidR="002F3DFA" w:rsidRPr="00483F7E" w:rsidRDefault="00C738F7">
      <w:pPr>
        <w:ind w:firstLine="480"/>
        <w:jc w:val="both"/>
      </w:pPr>
      <w:r w:rsidRPr="00483F7E">
        <w:t xml:space="preserve">23. Эксплуатирующая организация должна иметь необходимое свидетельство об </w:t>
      </w:r>
      <w:r w:rsidRPr="00483F7E">
        <w:t>аккредитации на прокладку внутренних сетей электроснабжения до 1000 В.</w:t>
      </w:r>
    </w:p>
    <w:p w:rsidR="002F3DFA" w:rsidRPr="00483F7E" w:rsidRDefault="00C738F7">
      <w:pPr>
        <w:ind w:firstLine="480"/>
        <w:jc w:val="both"/>
      </w:pPr>
      <w:r w:rsidRPr="00483F7E">
        <w:t>24. Все оборудование, устанавливаемое на дверях подъездов многоквартирных жилых домов, должно иметь антивандальное исполнение.</w:t>
      </w:r>
    </w:p>
    <w:p w:rsidR="002F3DFA" w:rsidRPr="00483F7E" w:rsidRDefault="00C738F7">
      <w:pPr>
        <w:ind w:firstLine="480"/>
        <w:jc w:val="both"/>
      </w:pPr>
      <w:r w:rsidRPr="00483F7E">
        <w:t>25. Источник питания домофона должен иметь сертификат безо</w:t>
      </w:r>
      <w:r w:rsidRPr="00483F7E">
        <w:t>пасности.</w:t>
      </w:r>
    </w:p>
    <w:p w:rsidR="002F3DFA" w:rsidRPr="00483F7E" w:rsidRDefault="00C738F7">
      <w:pPr>
        <w:ind w:firstLine="480"/>
        <w:jc w:val="both"/>
      </w:pPr>
      <w:r w:rsidRPr="00483F7E">
        <w:t>26. Подключение источника питания домофона к электросети должно производиться через отдельный автомат и электрическую розетку. Установка отдельного электросчетчика не требуется.</w:t>
      </w:r>
    </w:p>
    <w:p w:rsidR="002F3DFA" w:rsidRPr="00483F7E" w:rsidRDefault="00C738F7">
      <w:pPr>
        <w:ind w:firstLine="480"/>
        <w:jc w:val="both"/>
      </w:pPr>
      <w:r w:rsidRPr="00483F7E">
        <w:t>27. Нижний край блока вызова при установке на двери должен находитьс</w:t>
      </w:r>
      <w:r w:rsidRPr="00483F7E">
        <w:t>я на высоте 1400+ (-)10 мм от основания дверной коробки.</w:t>
      </w:r>
    </w:p>
    <w:p w:rsidR="002F3DFA" w:rsidRPr="00483F7E" w:rsidRDefault="00C738F7">
      <w:pPr>
        <w:ind w:firstLine="480"/>
        <w:jc w:val="both"/>
      </w:pPr>
      <w:r w:rsidRPr="00483F7E">
        <w:t>28. Вся проводка центрального оборудования домофона до слаботочного щита и к другим местам установки оборудования домофона должна производиться скрытым способом: в защитном рукаве, трубе, коробе. Воз</w:t>
      </w:r>
      <w:r w:rsidRPr="00483F7E">
        <w:t>можна проводка кабеля как по внутренним стенам лестничной клетки, так и через подвал.</w:t>
      </w:r>
    </w:p>
    <w:p w:rsidR="002F3DFA" w:rsidRPr="00483F7E" w:rsidRDefault="00C738F7">
      <w:pPr>
        <w:ind w:firstLine="480"/>
        <w:jc w:val="both"/>
      </w:pPr>
      <w:r w:rsidRPr="00483F7E">
        <w:t>29. При установке блока вызова на открываемой створке двери подъезда многоквартирного жилого дома обязательно применение специального защитного кабель-перехода, врезаемог</w:t>
      </w:r>
      <w:r w:rsidRPr="00483F7E">
        <w:t>о в дверную коробку.</w:t>
      </w:r>
    </w:p>
    <w:p w:rsidR="002F3DFA" w:rsidRPr="00483F7E" w:rsidRDefault="00C738F7">
      <w:pPr>
        <w:ind w:firstLine="480"/>
        <w:jc w:val="both"/>
      </w:pPr>
      <w:r w:rsidRPr="00483F7E">
        <w:t>30. Монтаж поэтажной проводки должен проводиться в слаботочных кабельных шахтах. При их отсутствии допускается прокладка скрытым способом по стене.</w:t>
      </w:r>
    </w:p>
    <w:p w:rsidR="002F3DFA" w:rsidRPr="00483F7E" w:rsidRDefault="00C738F7">
      <w:pPr>
        <w:ind w:firstLine="480"/>
        <w:jc w:val="both"/>
      </w:pPr>
      <w:r w:rsidRPr="00483F7E">
        <w:t xml:space="preserve">31. Ответвление проводов в квартиры на этажах должно проводиться в специальных </w:t>
      </w:r>
      <w:r w:rsidRPr="00483F7E">
        <w:t xml:space="preserve">установочных </w:t>
      </w:r>
      <w:proofErr w:type="spellStart"/>
      <w:r w:rsidRPr="00483F7E">
        <w:t>разветвительных</w:t>
      </w:r>
      <w:proofErr w:type="spellEnd"/>
      <w:r w:rsidRPr="00483F7E">
        <w:t xml:space="preserve"> или </w:t>
      </w:r>
      <w:proofErr w:type="spellStart"/>
      <w:r w:rsidRPr="00483F7E">
        <w:t>распаечных</w:t>
      </w:r>
      <w:proofErr w:type="spellEnd"/>
      <w:r w:rsidRPr="00483F7E">
        <w:t xml:space="preserve"> коробках.</w:t>
      </w:r>
    </w:p>
    <w:p w:rsidR="002F3DFA" w:rsidRPr="00483F7E" w:rsidRDefault="00C738F7">
      <w:pPr>
        <w:ind w:firstLine="480"/>
        <w:jc w:val="both"/>
      </w:pPr>
      <w:r w:rsidRPr="00483F7E">
        <w:lastRenderedPageBreak/>
        <w:t>32. Монтаж и подключение оборудования домофона должно осуществляться в соответствии с требованиями предприятия-изготовителя.</w:t>
      </w:r>
    </w:p>
    <w:p w:rsidR="002F3DFA" w:rsidRPr="00483F7E" w:rsidRDefault="00C738F7">
      <w:pPr>
        <w:ind w:firstLine="480"/>
        <w:jc w:val="both"/>
      </w:pPr>
      <w:r w:rsidRPr="00483F7E">
        <w:t>33. Минимальный состав обслуживаемого оборудования домофона:</w:t>
      </w:r>
    </w:p>
    <w:p w:rsidR="002F3DFA" w:rsidRPr="00483F7E" w:rsidRDefault="00C738F7">
      <w:pPr>
        <w:ind w:firstLine="480"/>
        <w:jc w:val="both"/>
      </w:pPr>
      <w:r w:rsidRPr="00483F7E">
        <w:t xml:space="preserve">а) пульт вызова </w:t>
      </w:r>
      <w:r w:rsidRPr="00483F7E">
        <w:t>- 1 штука;</w:t>
      </w:r>
    </w:p>
    <w:p w:rsidR="002F3DFA" w:rsidRPr="00483F7E" w:rsidRDefault="00C738F7">
      <w:pPr>
        <w:ind w:firstLine="480"/>
        <w:jc w:val="both"/>
      </w:pPr>
      <w:r w:rsidRPr="00483F7E">
        <w:t>б) замок электромагнитный - 1 штука;</w:t>
      </w:r>
    </w:p>
    <w:p w:rsidR="002F3DFA" w:rsidRPr="00483F7E" w:rsidRDefault="00C738F7">
      <w:pPr>
        <w:ind w:firstLine="480"/>
        <w:jc w:val="both"/>
      </w:pPr>
      <w:r w:rsidRPr="00483F7E">
        <w:t>в) кнопка выхода - 1 штука;</w:t>
      </w:r>
    </w:p>
    <w:p w:rsidR="002F3DFA" w:rsidRPr="00483F7E" w:rsidRDefault="00C738F7">
      <w:pPr>
        <w:ind w:firstLine="480"/>
        <w:jc w:val="both"/>
      </w:pPr>
      <w:r w:rsidRPr="00483F7E">
        <w:t>г) доводчик дверной - 1 штука;</w:t>
      </w:r>
    </w:p>
    <w:p w:rsidR="002F3DFA" w:rsidRPr="00483F7E" w:rsidRDefault="00C738F7">
      <w:pPr>
        <w:ind w:firstLine="480"/>
        <w:jc w:val="both"/>
      </w:pPr>
      <w:r w:rsidRPr="00483F7E">
        <w:t>д) блок абонентский (трубка) - №, где № - количество установленных блоков в жилых (нежилых) помещениях подъезда многоквартирного жилого дома.</w:t>
      </w:r>
    </w:p>
    <w:p w:rsidR="002F3DFA" w:rsidRPr="00483F7E" w:rsidRDefault="00C738F7">
      <w:pPr>
        <w:ind w:firstLine="480"/>
        <w:jc w:val="both"/>
      </w:pPr>
      <w:r w:rsidRPr="00483F7E">
        <w:t>е) комм</w:t>
      </w:r>
      <w:r w:rsidRPr="00483F7E">
        <w:t>утатор этажный:</w:t>
      </w:r>
    </w:p>
    <w:p w:rsidR="002F3DFA" w:rsidRPr="00483F7E" w:rsidRDefault="00C738F7">
      <w:pPr>
        <w:ind w:firstLine="480"/>
        <w:jc w:val="both"/>
      </w:pPr>
      <w:r w:rsidRPr="00483F7E">
        <w:t>1) блок питания - 1 штука;</w:t>
      </w:r>
    </w:p>
    <w:p w:rsidR="002F3DFA" w:rsidRPr="00483F7E" w:rsidRDefault="00C738F7">
      <w:pPr>
        <w:ind w:firstLine="480"/>
        <w:jc w:val="both"/>
      </w:pPr>
      <w:r w:rsidRPr="00483F7E">
        <w:t>2) розетка электрическая - штука;</w:t>
      </w:r>
    </w:p>
    <w:p w:rsidR="002F3DFA" w:rsidRPr="00483F7E" w:rsidRDefault="00C738F7">
      <w:pPr>
        <w:ind w:firstLine="480"/>
        <w:jc w:val="both"/>
      </w:pPr>
      <w:r w:rsidRPr="00483F7E">
        <w:t>3) кабельная слаботочная сеть домофона.</w:t>
      </w:r>
    </w:p>
    <w:p w:rsidR="002F3DFA" w:rsidRPr="00483F7E" w:rsidRDefault="00C738F7">
      <w:pPr>
        <w:ind w:firstLine="480"/>
        <w:jc w:val="both"/>
      </w:pPr>
      <w:r w:rsidRPr="00483F7E">
        <w:t>34. Перечень выполняемых работ при плановом техническом обслуживании домофонов (сроки определяются договором):</w:t>
      </w:r>
    </w:p>
    <w:p w:rsidR="002F3DFA" w:rsidRPr="00483F7E" w:rsidRDefault="00C738F7">
      <w:pPr>
        <w:ind w:firstLine="480"/>
        <w:jc w:val="both"/>
      </w:pPr>
      <w:r w:rsidRPr="00483F7E">
        <w:t>а) проверка наличия и целост</w:t>
      </w:r>
      <w:r w:rsidRPr="00483F7E">
        <w:t>ности блоков и механизмов домофона в соответствии с техническим паспортом объекта;</w:t>
      </w:r>
    </w:p>
    <w:p w:rsidR="002F3DFA" w:rsidRPr="00483F7E" w:rsidRDefault="00C738F7">
      <w:pPr>
        <w:ind w:firstLine="480"/>
        <w:jc w:val="both"/>
      </w:pPr>
      <w:r w:rsidRPr="00483F7E">
        <w:t>б) проверка состояния дверей и домофонов;</w:t>
      </w:r>
    </w:p>
    <w:p w:rsidR="002F3DFA" w:rsidRPr="00483F7E" w:rsidRDefault="00C738F7">
      <w:pPr>
        <w:ind w:firstLine="480"/>
        <w:jc w:val="both"/>
      </w:pPr>
      <w:r w:rsidRPr="00483F7E">
        <w:t>в) проверка монтажа и фиксации доводчиков, ручек, задвижек, замков;</w:t>
      </w:r>
    </w:p>
    <w:p w:rsidR="002F3DFA" w:rsidRPr="00483F7E" w:rsidRDefault="00C738F7">
      <w:pPr>
        <w:ind w:firstLine="480"/>
        <w:jc w:val="both"/>
      </w:pPr>
      <w:r w:rsidRPr="00483F7E">
        <w:t>г) смазка дверных петель;</w:t>
      </w:r>
    </w:p>
    <w:p w:rsidR="002F3DFA" w:rsidRPr="00483F7E" w:rsidRDefault="00C738F7">
      <w:pPr>
        <w:ind w:firstLine="480"/>
        <w:jc w:val="both"/>
      </w:pPr>
      <w:r w:rsidRPr="00483F7E">
        <w:t>д) регулировка доводчиков по скорости</w:t>
      </w:r>
      <w:r w:rsidRPr="00483F7E">
        <w:t xml:space="preserve"> его закрытия;</w:t>
      </w:r>
    </w:p>
    <w:p w:rsidR="002F3DFA" w:rsidRPr="00483F7E" w:rsidRDefault="00C738F7">
      <w:pPr>
        <w:ind w:firstLine="480"/>
        <w:jc w:val="both"/>
      </w:pPr>
      <w:r w:rsidRPr="00483F7E">
        <w:t>е) проверка прилегания якоря электромагнитного замка, при необходимости его регулировка;</w:t>
      </w:r>
    </w:p>
    <w:p w:rsidR="002F3DFA" w:rsidRPr="00483F7E" w:rsidRDefault="00C738F7">
      <w:pPr>
        <w:ind w:firstLine="480"/>
        <w:jc w:val="both"/>
      </w:pPr>
      <w:r w:rsidRPr="00483F7E">
        <w:t>ж) проверка внешнего вида вызывной панели, кнопок, выхода, проверка отсутствия залипания кнопок;</w:t>
      </w:r>
    </w:p>
    <w:p w:rsidR="002F3DFA" w:rsidRPr="00483F7E" w:rsidRDefault="00C738F7">
      <w:pPr>
        <w:ind w:firstLine="480"/>
        <w:jc w:val="both"/>
      </w:pPr>
      <w:r w:rsidRPr="00483F7E">
        <w:t>з) проверка наличия информационных этикеток;</w:t>
      </w:r>
    </w:p>
    <w:p w:rsidR="002F3DFA" w:rsidRPr="00483F7E" w:rsidRDefault="00C738F7">
      <w:pPr>
        <w:ind w:firstLine="480"/>
        <w:jc w:val="both"/>
      </w:pPr>
      <w:r w:rsidRPr="00483F7E">
        <w:t>и) проверк</w:t>
      </w:r>
      <w:r w:rsidRPr="00483F7E">
        <w:t>а наличия замков на щитках с установленным электрооборудованием;</w:t>
      </w:r>
    </w:p>
    <w:p w:rsidR="002F3DFA" w:rsidRPr="00483F7E" w:rsidRDefault="00C738F7">
      <w:pPr>
        <w:ind w:firstLine="480"/>
        <w:jc w:val="both"/>
      </w:pPr>
      <w:r w:rsidRPr="00483F7E">
        <w:t>к) проверка наличия и при необходимости восстановление маркировки проводов и кабелей;</w:t>
      </w:r>
    </w:p>
    <w:p w:rsidR="002F3DFA" w:rsidRPr="00483F7E" w:rsidRDefault="00C738F7">
      <w:pPr>
        <w:ind w:firstLine="480"/>
        <w:jc w:val="both"/>
      </w:pPr>
      <w:r w:rsidRPr="00483F7E">
        <w:t>л) проверка целостности кабельной разводки и линий связи, замена участков, имеющих механические поврежден</w:t>
      </w:r>
      <w:r w:rsidRPr="00483F7E">
        <w:t>ия, длиной до 30 см.</w:t>
      </w:r>
    </w:p>
    <w:p w:rsidR="002F3DFA" w:rsidRPr="00483F7E" w:rsidRDefault="00C738F7">
      <w:pPr>
        <w:ind w:firstLine="480"/>
        <w:jc w:val="both"/>
      </w:pPr>
      <w:r w:rsidRPr="00483F7E">
        <w:t>м) проверка функционирования клавиатуры вызывного блока;</w:t>
      </w:r>
    </w:p>
    <w:p w:rsidR="002F3DFA" w:rsidRPr="00483F7E" w:rsidRDefault="00C738F7">
      <w:pPr>
        <w:ind w:firstLine="480"/>
        <w:jc w:val="both"/>
      </w:pPr>
      <w:r w:rsidRPr="00483F7E">
        <w:t>1) проверка прохождения сигнала вызова квартирных блоков (не менее 10%) и пультом консьержа и качества речи при разговоре;</w:t>
      </w:r>
    </w:p>
    <w:p w:rsidR="002F3DFA" w:rsidRPr="00483F7E" w:rsidRDefault="00C738F7">
      <w:pPr>
        <w:ind w:firstLine="480"/>
        <w:jc w:val="both"/>
      </w:pPr>
      <w:r w:rsidRPr="00483F7E">
        <w:t>2) проверка и регулировка громкости связи "посетитель -</w:t>
      </w:r>
      <w:r w:rsidRPr="00483F7E">
        <w:t xml:space="preserve"> абонент"; устранение, в случае возникновения, возбуждения усилителя;</w:t>
      </w:r>
    </w:p>
    <w:p w:rsidR="002F3DFA" w:rsidRPr="00483F7E" w:rsidRDefault="00C738F7">
      <w:pPr>
        <w:ind w:firstLine="480"/>
        <w:jc w:val="both"/>
      </w:pPr>
      <w:r w:rsidRPr="00483F7E">
        <w:t>н) проверка открытия замка:</w:t>
      </w:r>
    </w:p>
    <w:p w:rsidR="002F3DFA" w:rsidRPr="00483F7E" w:rsidRDefault="00C738F7">
      <w:pPr>
        <w:ind w:firstLine="480"/>
        <w:jc w:val="both"/>
      </w:pPr>
      <w:r w:rsidRPr="00483F7E">
        <w:t>1) от квартирного переговорного устройства;</w:t>
      </w:r>
    </w:p>
    <w:p w:rsidR="002F3DFA" w:rsidRPr="00483F7E" w:rsidRDefault="00C738F7">
      <w:pPr>
        <w:ind w:firstLine="480"/>
        <w:jc w:val="both"/>
      </w:pPr>
      <w:r w:rsidRPr="00483F7E">
        <w:t>2) электронным ключом;</w:t>
      </w:r>
    </w:p>
    <w:p w:rsidR="002F3DFA" w:rsidRPr="00483F7E" w:rsidRDefault="00C738F7">
      <w:pPr>
        <w:ind w:firstLine="480"/>
        <w:jc w:val="both"/>
      </w:pPr>
      <w:r w:rsidRPr="00483F7E">
        <w:t>3) кнопкой "Выход";</w:t>
      </w:r>
    </w:p>
    <w:p w:rsidR="002F3DFA" w:rsidRPr="00483F7E" w:rsidRDefault="00C738F7">
      <w:pPr>
        <w:ind w:firstLine="480"/>
        <w:jc w:val="both"/>
      </w:pPr>
      <w:r w:rsidRPr="00483F7E">
        <w:t>4) индивидуальным кодом;</w:t>
      </w:r>
    </w:p>
    <w:p w:rsidR="002F3DFA" w:rsidRPr="00483F7E" w:rsidRDefault="00C738F7">
      <w:pPr>
        <w:ind w:firstLine="480"/>
        <w:jc w:val="both"/>
      </w:pPr>
      <w:r w:rsidRPr="00483F7E">
        <w:t xml:space="preserve">5) аварийного открытия замка при имитации </w:t>
      </w:r>
      <w:r w:rsidRPr="00483F7E">
        <w:t>неисправности системы.</w:t>
      </w:r>
    </w:p>
    <w:p w:rsidR="002F3DFA" w:rsidRPr="00483F7E" w:rsidRDefault="00C738F7">
      <w:pPr>
        <w:ind w:firstLine="480"/>
        <w:jc w:val="both"/>
      </w:pPr>
      <w:r w:rsidRPr="00483F7E">
        <w:t>о) проверка аудиоканала оборудования консьержа и восстановление системных и сервисных установок оборудования;</w:t>
      </w:r>
    </w:p>
    <w:p w:rsidR="002F3DFA" w:rsidRPr="00483F7E" w:rsidRDefault="00C738F7">
      <w:pPr>
        <w:ind w:firstLine="480"/>
        <w:jc w:val="both"/>
      </w:pPr>
      <w:r w:rsidRPr="00483F7E">
        <w:t>п) проверка сопротивления изоляции и защитного заземления домофона.</w:t>
      </w:r>
    </w:p>
    <w:p w:rsidR="002F3DFA" w:rsidRPr="00483F7E" w:rsidRDefault="00C738F7">
      <w:pPr>
        <w:pStyle w:val="a4"/>
        <w:jc w:val="right"/>
      </w:pPr>
      <w:r w:rsidRPr="00483F7E">
        <w:t>Приложение №1</w:t>
      </w:r>
      <w:r w:rsidRPr="00483F7E">
        <w:br/>
      </w:r>
      <w:r w:rsidRPr="00483F7E">
        <w:t>к Правилам организации установки и</w:t>
      </w:r>
      <w:r w:rsidRPr="00483F7E">
        <w:br/>
      </w:r>
      <w:r w:rsidRPr="00483F7E">
        <w:t>эксплу</w:t>
      </w:r>
      <w:r w:rsidRPr="00483F7E">
        <w:t>атации домофонов и кодовых замков</w:t>
      </w:r>
    </w:p>
    <w:sectPr w:rsidR="002F3DFA" w:rsidRPr="00483F7E">
      <w:footerReference w:type="default" r:id="rId1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F7" w:rsidRDefault="00C738F7">
      <w:r>
        <w:separator/>
      </w:r>
    </w:p>
  </w:endnote>
  <w:endnote w:type="continuationSeparator" w:id="0">
    <w:p w:rsidR="00C738F7" w:rsidRDefault="00C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FA" w:rsidRDefault="002F3D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F7" w:rsidRDefault="00C738F7">
      <w:r>
        <w:separator/>
      </w:r>
    </w:p>
  </w:footnote>
  <w:footnote w:type="continuationSeparator" w:id="0">
    <w:p w:rsidR="00C738F7" w:rsidRDefault="00C7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FA"/>
    <w:rsid w:val="002F3DFA"/>
    <w:rsid w:val="00483F7E"/>
    <w:rsid w:val="00C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A3B"/>
  <w15:docId w15:val="{B0D73981-3BDD-4FF2-BA4B-B3C229C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83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F7E"/>
    <w:rPr>
      <w:sz w:val="24"/>
    </w:rPr>
  </w:style>
  <w:style w:type="paragraph" w:styleId="a7">
    <w:name w:val="footer"/>
    <w:basedOn w:val="a"/>
    <w:link w:val="a8"/>
    <w:uiPriority w:val="99"/>
    <w:unhideWhenUsed/>
    <w:rsid w:val="00483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F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30R6LzGDi8I9j2XFCpK6bQ%3d%3d" TargetMode="External"/><Relationship Id="rId13" Type="http://schemas.openxmlformats.org/officeDocument/2006/relationships/hyperlink" Target="https://pravopmr.ru/View.aspx?id=%2fvMo%2bWmeXSG6Jfc9ZA9OaQ%3d%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lcP%2fESKOGJSeVJV0acY9wg%3d%3d" TargetMode="External"/><Relationship Id="rId12" Type="http://schemas.openxmlformats.org/officeDocument/2006/relationships/hyperlink" Target="https://pravopmr.ru/View.aspx?id=fJbeuCeXqPQfZIv9b9YsAw%3d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qysDzEH%2bCcITB8Jpr1D4g%3d%3d" TargetMode="External"/><Relationship Id="rId11" Type="http://schemas.openxmlformats.org/officeDocument/2006/relationships/hyperlink" Target="https://pravopmr.ru/View.aspx?id=5BYsPCHm6Y2uw4GBNVyTb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sPoo%2bIyxe4cMlnVfMujBHQ%3d%3d" TargetMode="External"/><Relationship Id="rId10" Type="http://schemas.openxmlformats.org/officeDocument/2006/relationships/hyperlink" Target="https://pravopmr.ru/View.aspx?id=kJS25nz7fR8gj%2f07XYtaw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YLkRS4n7EJoXVIHGNg5pgg%3d%3d" TargetMode="External"/><Relationship Id="rId14" Type="http://schemas.openxmlformats.org/officeDocument/2006/relationships/hyperlink" Target="https://pravopmr.ru/View.aspx?id=VaBHv8UJ8Q7Ypu7HZR9kw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3384</Words>
  <Characters>19292</Characters>
  <Application>Microsoft Office Word</Application>
  <DocSecurity>0</DocSecurity>
  <Lines>160</Lines>
  <Paragraphs>45</Paragraphs>
  <ScaleCrop>false</ScaleCrop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2</cp:revision>
  <dcterms:created xsi:type="dcterms:W3CDTF">2024-06-07T13:15:00Z</dcterms:created>
  <dcterms:modified xsi:type="dcterms:W3CDTF">2024-06-07T13:17:00Z</dcterms:modified>
</cp:coreProperties>
</file>