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038" w:rsidRDefault="00A15C74">
      <w:pPr>
        <w:pStyle w:val="a4"/>
        <w:jc w:val="center"/>
        <w:rPr>
          <w:i/>
        </w:rPr>
      </w:pPr>
      <w:r>
        <w:rPr>
          <w:i/>
        </w:rPr>
        <w:t xml:space="preserve"> </w:t>
      </w:r>
      <w:r w:rsidR="009467CC">
        <w:rPr>
          <w:i/>
        </w:rPr>
        <w:t>(редакция № 2 на 29 апреля 2022 г.)</w:t>
      </w:r>
    </w:p>
    <w:p w:rsidR="00797038" w:rsidRDefault="009467CC">
      <w:pPr>
        <w:pStyle w:val="head"/>
      </w:pPr>
      <w:r>
        <w:rPr>
          <w:b/>
        </w:rPr>
        <w:t>МИНИСТЕРСТВО ЭКОНОМИЧЕСКОГО РАЗВИТИЯ ПРИДНЕСТРОВСКОЙ МОЛДАВСКОЙ РЕСПУБЛИКИ</w:t>
      </w:r>
    </w:p>
    <w:p w:rsidR="00797038" w:rsidRDefault="009467CC">
      <w:pPr>
        <w:pStyle w:val="head"/>
      </w:pPr>
      <w:r>
        <w:rPr>
          <w:b/>
        </w:rPr>
        <w:t>ПРИКАЗ</w:t>
      </w:r>
    </w:p>
    <w:p w:rsidR="00797038" w:rsidRDefault="009467CC">
      <w:pPr>
        <w:pStyle w:val="head"/>
      </w:pPr>
      <w:r>
        <w:rPr>
          <w:b/>
        </w:rPr>
        <w:t>от 9 декабря 2019 г.</w:t>
      </w:r>
      <w:r>
        <w:br/>
      </w:r>
      <w:r>
        <w:rPr>
          <w:b/>
        </w:rPr>
        <w:t>№ 1046</w:t>
      </w:r>
    </w:p>
    <w:p w:rsidR="00797038" w:rsidRDefault="009467CC">
      <w:pPr>
        <w:pStyle w:val="head"/>
      </w:pPr>
      <w:r>
        <w:rPr>
          <w:b/>
        </w:rPr>
        <w:t xml:space="preserve">Об </w:t>
      </w:r>
      <w:r>
        <w:rPr>
          <w:b/>
        </w:rPr>
        <w:t>утверждении Положения о порядке признания объектов недвижимости прекратившими существование и исключения их с технического учета</w:t>
      </w:r>
    </w:p>
    <w:p w:rsidR="00797038" w:rsidRDefault="009467CC">
      <w:pPr>
        <w:pStyle w:val="head"/>
      </w:pPr>
      <w:r>
        <w:t>САЗ (23.03.2020) № 20-12</w:t>
      </w:r>
    </w:p>
    <w:p w:rsidR="00797038" w:rsidRDefault="009467CC">
      <w:pPr>
        <w:pStyle w:val="a4"/>
        <w:jc w:val="center"/>
      </w:pPr>
      <w:r>
        <w:rPr>
          <w:i/>
        </w:rPr>
        <w:t>Согласован:</w:t>
      </w:r>
      <w:r>
        <w:br/>
      </w:r>
      <w:r>
        <w:rPr>
          <w:i/>
        </w:rPr>
        <w:t>Государственные администрации городов и районов</w:t>
      </w:r>
    </w:p>
    <w:p w:rsidR="00797038" w:rsidRPr="00A15C74" w:rsidRDefault="009467CC">
      <w:pPr>
        <w:pStyle w:val="a4"/>
        <w:jc w:val="center"/>
      </w:pPr>
      <w:r>
        <w:rPr>
          <w:i/>
        </w:rPr>
        <w:t>Зарегистрирован Министерством юстиции</w:t>
      </w:r>
      <w:r>
        <w:br/>
      </w:r>
      <w:r>
        <w:rPr>
          <w:i/>
        </w:rPr>
        <w:t>Прид</w:t>
      </w:r>
      <w:r>
        <w:rPr>
          <w:i/>
        </w:rPr>
        <w:t>нестровской Молдавской Республики 17 марта 2020 г.</w:t>
      </w:r>
      <w:r>
        <w:br/>
      </w:r>
      <w:r w:rsidRPr="00A15C74">
        <w:rPr>
          <w:i/>
        </w:rPr>
        <w:t>Регистрационный № 9411</w:t>
      </w:r>
    </w:p>
    <w:p w:rsidR="00797038" w:rsidRPr="00A15C74" w:rsidRDefault="009467CC">
      <w:pPr>
        <w:ind w:firstLine="480"/>
        <w:jc w:val="both"/>
      </w:pPr>
      <w:r w:rsidRPr="00A15C74">
        <w:t xml:space="preserve">В </w:t>
      </w:r>
      <w:r w:rsidRPr="00A15C74">
        <w:t xml:space="preserve">соответствии с </w:t>
      </w:r>
      <w:hyperlink r:id="rId6" w:history="1">
        <w:r w:rsidRPr="00A15C74">
          <w:rPr>
            <w:rStyle w:val="a3"/>
            <w:color w:val="auto"/>
            <w:u w:val="none"/>
          </w:rPr>
          <w:t>Жилищным кодексом Приднестровской Молдавской Республики</w:t>
        </w:r>
      </w:hyperlink>
      <w:r w:rsidRPr="00A15C74">
        <w:t xml:space="preserve">, </w:t>
      </w:r>
      <w:hyperlink r:id="rId7" w:history="1">
        <w:r w:rsidRPr="00A15C74">
          <w:rPr>
            <w:rStyle w:val="a3"/>
            <w:color w:val="auto"/>
            <w:u w:val="none"/>
          </w:rPr>
          <w:t>Постановлением Правительства Приднестровской Молдавской Республики от 28 де</w:t>
        </w:r>
        <w:r w:rsidRPr="00A15C74">
          <w:rPr>
            <w:rStyle w:val="a3"/>
            <w:color w:val="auto"/>
            <w:u w:val="none"/>
          </w:rPr>
          <w:t>кабря 2017 года № 376 "Об утверждении Положения, структуры и предельной штатной численности Министерства экономического развития Приднестровской Молдавской Республики"</w:t>
        </w:r>
      </w:hyperlink>
      <w:r w:rsidRPr="00A15C74">
        <w:t xml:space="preserve"> (САЗ 18-1) с изменениями и дополнениями, внесенными </w:t>
      </w:r>
      <w:hyperlink r:id="rId8" w:tooltip="(ВСТУПИЛ В СИЛУ 10.03.2018) О внесении изменений в Постановление Правительства Приднестровской Молдавской Республики от 28 декабря 2017 года № 376 " w:history="1">
        <w:r w:rsidRPr="00A15C74">
          <w:rPr>
            <w:rStyle w:val="a3"/>
            <w:color w:val="auto"/>
            <w:u w:val="none"/>
          </w:rPr>
          <w:t>постановлениями Правительства Приднестровской Молдавской Республики от 28 декабря 2017 года № 377</w:t>
        </w:r>
      </w:hyperlink>
      <w:r w:rsidRPr="00A15C74">
        <w:t xml:space="preserve"> (САЗ 18-1), </w:t>
      </w:r>
      <w:hyperlink r:id="rId9" w:tooltip="(ВСТУПИЛ В СИЛУ 12.06.2018) О внесении изменений и дополнений в Постановление Правительства Приднестровской Молдавской Республики от 28 декабря 2017 года № 376 " w:history="1">
        <w:r w:rsidRPr="00A15C74">
          <w:rPr>
            <w:rStyle w:val="a3"/>
            <w:color w:val="auto"/>
            <w:u w:val="none"/>
          </w:rPr>
          <w:t>от 7 июня 2018 года № 187</w:t>
        </w:r>
      </w:hyperlink>
      <w:r w:rsidRPr="00A15C74">
        <w:t xml:space="preserve"> (САЗ 18-23), </w:t>
      </w:r>
      <w:hyperlink r:id="rId10" w:tooltip="(ВСТУПИЛ В СИЛУ 21.06.2018) О внесении изменения и дополнений в Постановление Правительства Приднестровской Молдавской Республики от 28 декабря 2017 года № 376 " w:history="1">
        <w:r w:rsidRPr="00A15C74">
          <w:rPr>
            <w:rStyle w:val="a3"/>
            <w:color w:val="auto"/>
            <w:u w:val="none"/>
          </w:rPr>
          <w:t>от 14 июня</w:t>
        </w:r>
        <w:r w:rsidRPr="00A15C74">
          <w:rPr>
            <w:rStyle w:val="a3"/>
            <w:color w:val="auto"/>
            <w:u w:val="none"/>
          </w:rPr>
          <w:t xml:space="preserve"> 2018 года № 201</w:t>
        </w:r>
      </w:hyperlink>
      <w:r w:rsidRPr="00A15C74">
        <w:t xml:space="preserve"> (САЗ 18-25), </w:t>
      </w:r>
      <w:hyperlink r:id="rId11" w:tooltip="(ВСТУПИЛ В СИЛУ 13.08.2018) О внесении изменений и отмене некоторых правовых актов Приднестровской Молдавской Республики" w:history="1">
        <w:r w:rsidRPr="00A15C74">
          <w:rPr>
            <w:rStyle w:val="a3"/>
            <w:color w:val="auto"/>
            <w:u w:val="none"/>
          </w:rPr>
          <w:t>от 6 августа 2018 го</w:t>
        </w:r>
        <w:r w:rsidRPr="00A15C74">
          <w:rPr>
            <w:rStyle w:val="a3"/>
            <w:color w:val="auto"/>
            <w:u w:val="none"/>
          </w:rPr>
          <w:t>да № 269</w:t>
        </w:r>
      </w:hyperlink>
      <w:r w:rsidRPr="00A15C74">
        <w:t xml:space="preserve"> (САЗ 18-32), </w:t>
      </w:r>
      <w:hyperlink r:id="rId12" w:tooltip="(ВСТУПИЛ В СИЛУ 11.02.2019) О внесении изменения в Постановление Правительства Приднестровской Молдавской Республики от 28 декабря 2017 года № 376 " w:history="1">
        <w:r w:rsidRPr="00A15C74">
          <w:rPr>
            <w:rStyle w:val="a3"/>
            <w:color w:val="auto"/>
            <w:u w:val="none"/>
          </w:rPr>
          <w:t>от 10 декабря 2018 года № 434</w:t>
        </w:r>
      </w:hyperlink>
      <w:r w:rsidRPr="00A15C74">
        <w:t xml:space="preserve"> (САЗ 18-50), </w:t>
      </w:r>
      <w:hyperlink r:id="rId13" w:tooltip="(ВСТУПИЛ В СИЛУ 27.04.2019) О внесении изменений в Постановление Правительства Приднестровской Молдавской Республики от 28 декабря 2017 года № 376 " w:history="1">
        <w:r w:rsidRPr="00A15C74">
          <w:rPr>
            <w:rStyle w:val="a3"/>
            <w:color w:val="auto"/>
            <w:u w:val="none"/>
          </w:rPr>
          <w:t>от 26 апреля 2019 года № 145</w:t>
        </w:r>
      </w:hyperlink>
      <w:r w:rsidRPr="00A15C74">
        <w:t xml:space="preserve"> (САЗ 19-16), </w:t>
      </w:r>
      <w:hyperlink r:id="rId14" w:tooltip="(ВСТУПИЛ В СИЛУ 07.06.2019) О внесении изменения в Постановление Правительства Приднестровской Молдавской Республики от 28 декабря 2017 года № 376 " w:history="1">
        <w:r w:rsidRPr="00A15C74">
          <w:rPr>
            <w:rStyle w:val="a3"/>
            <w:color w:val="auto"/>
            <w:u w:val="none"/>
          </w:rPr>
          <w:t>от 31 мая 2019 года № 186</w:t>
        </w:r>
      </w:hyperlink>
      <w:r w:rsidRPr="00A15C74">
        <w:t xml:space="preserve"> (САЗ 19-21) </w:t>
      </w:r>
      <w:r w:rsidRPr="00A15C74">
        <w:t>приказываю</w:t>
      </w:r>
      <w:r w:rsidRPr="00A15C74">
        <w:rPr>
          <w:b/>
        </w:rPr>
        <w:t>:</w:t>
      </w:r>
    </w:p>
    <w:p w:rsidR="00797038" w:rsidRPr="00A15C74" w:rsidRDefault="009467CC">
      <w:pPr>
        <w:ind w:firstLine="480"/>
        <w:jc w:val="both"/>
      </w:pPr>
      <w:r w:rsidRPr="00A15C74">
        <w:t xml:space="preserve">1. Утвердить Положение о порядке признания объектов недвижимости прекратившими существование и исключения их с технического учета согласно </w:t>
      </w:r>
      <w:proofErr w:type="gramStart"/>
      <w:r w:rsidRPr="00A15C74">
        <w:t>Приложению</w:t>
      </w:r>
      <w:proofErr w:type="gramEnd"/>
      <w:r w:rsidRPr="00A15C74">
        <w:t xml:space="preserve"> к настоящему Приказу.</w:t>
      </w:r>
    </w:p>
    <w:p w:rsidR="00797038" w:rsidRPr="00A15C74" w:rsidRDefault="009467CC">
      <w:pPr>
        <w:ind w:firstLine="480"/>
        <w:jc w:val="both"/>
      </w:pPr>
      <w:r w:rsidRPr="00A15C74">
        <w:t xml:space="preserve">2. Считать утратившим силу Приказ Министерства экономического развития </w:t>
      </w:r>
      <w:hyperlink r:id="rId15" w:tooltip="(УТРАТИЛ СИЛУ 18.03.2020) Об утверждении Положения о порядке признания объектов недвижимости прекратившими существование и исключения их с технического учета" w:history="1">
        <w:r w:rsidRPr="00A15C74">
          <w:rPr>
            <w:rStyle w:val="a3"/>
            <w:color w:val="auto"/>
            <w:u w:val="none"/>
          </w:rPr>
          <w:t>Приднестровской Мол</w:t>
        </w:r>
        <w:r w:rsidRPr="00A15C74">
          <w:rPr>
            <w:rStyle w:val="a3"/>
            <w:color w:val="auto"/>
            <w:u w:val="none"/>
          </w:rPr>
          <w:t>давской Республики от 4 мая 2006 года № 281 "Об утверждении Положения о порядке признания объектов недвижимости прекратившими существование и исключения их с технического учета"</w:t>
        </w:r>
      </w:hyperlink>
      <w:r w:rsidRPr="00A15C74">
        <w:t> (рег. № 3795 от 26 января 2007 года) (САЗ 07-5) с изменением внесенным прик</w:t>
      </w:r>
      <w:r w:rsidRPr="00A15C74">
        <w:t xml:space="preserve">азом Министерства экономического развития </w:t>
      </w:r>
      <w:hyperlink r:id="rId16" w:tooltip="(УТРАТИЛ СИЛУ 18.03.2020) О внесении изменения в Приказ Министерства промышленности Приднестровской Молдавской Республики от 4 мая 2006 года № 281 &quot;Об утверждении Положения о порядке признания объектов недвижимости прекратившими существование и исключения их с технического учета&quot; (регистрационный № 3795 от 26 января 2007 года) (САЗ 07-05)" w:history="1">
        <w:r w:rsidRPr="00A15C74">
          <w:rPr>
            <w:rStyle w:val="a3"/>
            <w:color w:val="auto"/>
            <w:u w:val="none"/>
          </w:rPr>
          <w:t>Приднестровской Молдавской Республики от 28 июн</w:t>
        </w:r>
        <w:r w:rsidRPr="00A15C74">
          <w:rPr>
            <w:rStyle w:val="a3"/>
            <w:color w:val="auto"/>
            <w:u w:val="none"/>
          </w:rPr>
          <w:t>я 2019 года № 560</w:t>
        </w:r>
      </w:hyperlink>
      <w:r w:rsidRPr="00A15C74">
        <w:t> (рег. № 9043 от 23 августа 2019 года) (САЗ 19-32).</w:t>
      </w:r>
    </w:p>
    <w:p w:rsidR="00797038" w:rsidRPr="00A15C74" w:rsidRDefault="009467CC">
      <w:pPr>
        <w:ind w:firstLine="480"/>
        <w:jc w:val="both"/>
      </w:pPr>
      <w:r w:rsidRPr="00A15C74">
        <w:t>3. Направить настоящий</w:t>
      </w:r>
      <w:r w:rsidRPr="00A15C74">
        <w:t xml:space="preserve"> Приказ на государственную регистрацию в Министерство юстиции Приднестровской Молдавской Республики.</w:t>
      </w:r>
    </w:p>
    <w:p w:rsidR="00797038" w:rsidRPr="00A15C74" w:rsidRDefault="009467CC">
      <w:pPr>
        <w:ind w:firstLine="480"/>
        <w:jc w:val="both"/>
      </w:pPr>
      <w:r w:rsidRPr="00A15C74">
        <w:t xml:space="preserve">4. Настоящий Приказ вступает в силу со дня, следующего за </w:t>
      </w:r>
      <w:r w:rsidRPr="00A15C74">
        <w:t>днем официального опубликования.</w:t>
      </w:r>
    </w:p>
    <w:p w:rsidR="00797038" w:rsidRPr="00A15C74" w:rsidRDefault="009467CC">
      <w:pPr>
        <w:pStyle w:val="a4"/>
      </w:pPr>
      <w:r w:rsidRPr="00A15C74">
        <w:rPr>
          <w:b/>
        </w:rPr>
        <w:lastRenderedPageBreak/>
        <w:t>Заместитель Председателя Правительства</w:t>
      </w:r>
      <w:r w:rsidRPr="00A15C74">
        <w:br/>
      </w:r>
      <w:r w:rsidRPr="00A15C74">
        <w:rPr>
          <w:b/>
        </w:rPr>
        <w:t>Приднестровской Молдавской Республики -</w:t>
      </w:r>
      <w:r w:rsidRPr="00A15C74">
        <w:br/>
      </w:r>
      <w:r w:rsidRPr="00A15C74">
        <w:rPr>
          <w:b/>
        </w:rPr>
        <w:t>министр С.А. Оболоник</w:t>
      </w:r>
    </w:p>
    <w:p w:rsidR="00797038" w:rsidRPr="00A15C74" w:rsidRDefault="009467CC">
      <w:pPr>
        <w:pStyle w:val="a4"/>
      </w:pPr>
      <w:r w:rsidRPr="00A15C74">
        <w:t>г. Тирасполь</w:t>
      </w:r>
      <w:r w:rsidRPr="00A15C74">
        <w:br/>
      </w:r>
      <w:r w:rsidRPr="00A15C74">
        <w:t>9 декабря 2019г.</w:t>
      </w:r>
      <w:r w:rsidRPr="00A15C74">
        <w:br/>
      </w:r>
      <w:r w:rsidRPr="00A15C74">
        <w:t>№ 1046</w:t>
      </w:r>
    </w:p>
    <w:p w:rsidR="00797038" w:rsidRPr="00A15C74" w:rsidRDefault="009467CC">
      <w:pPr>
        <w:pStyle w:val="a4"/>
        <w:jc w:val="right"/>
      </w:pPr>
      <w:r w:rsidRPr="00A15C74">
        <w:t>Приложение</w:t>
      </w:r>
      <w:r w:rsidRPr="00A15C74">
        <w:br/>
      </w:r>
      <w:r w:rsidRPr="00A15C74">
        <w:t>к Приказу Министерства экономического развития</w:t>
      </w:r>
      <w:r w:rsidRPr="00A15C74">
        <w:br/>
      </w:r>
      <w:r w:rsidRPr="00A15C74">
        <w:t xml:space="preserve">Приднестровской Молдавской </w:t>
      </w:r>
      <w:r w:rsidRPr="00A15C74">
        <w:t>Республики</w:t>
      </w:r>
      <w:r w:rsidRPr="00A15C74">
        <w:br/>
      </w:r>
      <w:r w:rsidRPr="00A15C74">
        <w:t>от 9 декабря 2019 г. № 1046</w:t>
      </w:r>
    </w:p>
    <w:p w:rsidR="00797038" w:rsidRPr="00A15C74" w:rsidRDefault="009467CC">
      <w:pPr>
        <w:pStyle w:val="1"/>
        <w:ind w:firstLine="480"/>
        <w:jc w:val="center"/>
        <w:rPr>
          <w:color w:val="auto"/>
        </w:rPr>
      </w:pPr>
      <w:r w:rsidRPr="00A15C74">
        <w:rPr>
          <w:color w:val="auto"/>
        </w:rPr>
        <w:t>Положение</w:t>
      </w:r>
      <w:r w:rsidRPr="00A15C74">
        <w:rPr>
          <w:color w:val="auto"/>
        </w:rPr>
        <w:br/>
      </w:r>
      <w:r w:rsidRPr="00A15C74">
        <w:rPr>
          <w:color w:val="auto"/>
        </w:rPr>
        <w:t>о порядке признания объектов недвижимости прекратившими существование и исключения их с технического учета</w:t>
      </w:r>
    </w:p>
    <w:p w:rsidR="00797038" w:rsidRPr="00A15C74" w:rsidRDefault="009467CC">
      <w:pPr>
        <w:pStyle w:val="2"/>
        <w:ind w:firstLine="480"/>
        <w:jc w:val="center"/>
        <w:rPr>
          <w:color w:val="auto"/>
        </w:rPr>
      </w:pPr>
      <w:r w:rsidRPr="00A15C74">
        <w:rPr>
          <w:color w:val="auto"/>
        </w:rPr>
        <w:t>1. Общие положения.</w:t>
      </w:r>
    </w:p>
    <w:p w:rsidR="00797038" w:rsidRPr="00A15C74" w:rsidRDefault="009467CC">
      <w:pPr>
        <w:ind w:firstLine="480"/>
        <w:jc w:val="both"/>
      </w:pPr>
      <w:r w:rsidRPr="00A15C74">
        <w:t>1. Настоящее Положение разработано в целях определения порядка признания объекто</w:t>
      </w:r>
      <w:r w:rsidRPr="00A15C74">
        <w:t>в недвижимости - объектов жилищного фонда, зданий и сооружений, относящихся к основным средствам (фондам) (далее - объектов недвижимости), прекратившими свое существование и исключения их с технического учета, и распространяется на объекты недвижимости орг</w:t>
      </w:r>
      <w:r w:rsidRPr="00A15C74">
        <w:t>анизаций, независимо от их форм собственности и ведомственной принадлежности, а также объекты недвижимости, принадлежащие физическим лицам.</w:t>
      </w:r>
    </w:p>
    <w:p w:rsidR="00797038" w:rsidRPr="00A15C74" w:rsidRDefault="009467CC">
      <w:pPr>
        <w:ind w:firstLine="480"/>
        <w:jc w:val="both"/>
      </w:pPr>
      <w:r w:rsidRPr="00A15C74">
        <w:t xml:space="preserve">2. Настоящее Положение распространяется </w:t>
      </w:r>
      <w:proofErr w:type="gramStart"/>
      <w:r w:rsidRPr="00A15C74">
        <w:t>на имущество</w:t>
      </w:r>
      <w:proofErr w:type="gramEnd"/>
      <w:r w:rsidRPr="00A15C74">
        <w:t xml:space="preserve"> к которому относятся объекты, связанные с землей так, что их пе</w:t>
      </w:r>
      <w:r w:rsidRPr="00A15C74">
        <w:t>ремещение без несоразмерного ущерба их назначению невозможно.</w:t>
      </w:r>
    </w:p>
    <w:p w:rsidR="00797038" w:rsidRPr="00A15C74" w:rsidRDefault="009467CC">
      <w:pPr>
        <w:pStyle w:val="2"/>
        <w:ind w:firstLine="480"/>
        <w:jc w:val="center"/>
        <w:rPr>
          <w:color w:val="auto"/>
        </w:rPr>
      </w:pPr>
      <w:r w:rsidRPr="00A15C74">
        <w:rPr>
          <w:color w:val="auto"/>
        </w:rPr>
        <w:t>2.Объекты жилищного фонда.</w:t>
      </w:r>
    </w:p>
    <w:p w:rsidR="00797038" w:rsidRPr="00A15C74" w:rsidRDefault="009467CC">
      <w:pPr>
        <w:ind w:firstLine="480"/>
        <w:jc w:val="both"/>
      </w:pPr>
      <w:r w:rsidRPr="00A15C74">
        <w:t>3. Обследование объектов жилищного фонда в целях признания объекта жилищного фонда непригодным для проживания граждан, подлежащим сносу или при установлении полного от</w:t>
      </w:r>
      <w:r w:rsidRPr="00A15C74">
        <w:t>сутствия объекта жилищного фонда, осуществляются межведомственной комиссией, создаваемой в этих целях.</w:t>
      </w:r>
    </w:p>
    <w:p w:rsidR="00797038" w:rsidRPr="00A15C74" w:rsidRDefault="009467CC">
      <w:pPr>
        <w:ind w:firstLine="480"/>
        <w:jc w:val="both"/>
      </w:pPr>
      <w:r w:rsidRPr="00A15C74">
        <w:t>4. Для признания объекта жилищного фонда непригодным для проживания граждан и подлежащим сносу и получения соответствующего Решения главы государственной</w:t>
      </w:r>
      <w:r w:rsidRPr="00A15C74">
        <w:t xml:space="preserve"> администрации города (района) Приднестровской Молдавской Республики заявитель (собственник или его представитель) представляет в государственную администрацию города (района) Приднестровской Молдавской Республики следующие документы:</w:t>
      </w:r>
    </w:p>
    <w:p w:rsidR="00797038" w:rsidRPr="00A15C74" w:rsidRDefault="009467CC">
      <w:pPr>
        <w:ind w:firstLine="480"/>
        <w:jc w:val="both"/>
      </w:pPr>
      <w:r w:rsidRPr="00A15C74">
        <w:lastRenderedPageBreak/>
        <w:t>а) заявление собствен</w:t>
      </w:r>
      <w:r w:rsidRPr="00A15C74">
        <w:t>ника (в случае обращения уполномоченного им лица - заявление уполномоченного собственником лица с предъявлением доверенности, оформленной в соответствии с действующим законодательством Приднестровской Молдавской Республики);</w:t>
      </w:r>
    </w:p>
    <w:p w:rsidR="00797038" w:rsidRPr="00A15C74" w:rsidRDefault="009467CC">
      <w:pPr>
        <w:ind w:firstLine="480"/>
        <w:jc w:val="both"/>
      </w:pPr>
      <w:r w:rsidRPr="00A15C74">
        <w:t xml:space="preserve">б) копию технического паспорта </w:t>
      </w:r>
      <w:r w:rsidRPr="00A15C74">
        <w:t>на объект недвижимого имущества (при наличии);</w:t>
      </w:r>
    </w:p>
    <w:p w:rsidR="00797038" w:rsidRPr="00A15C74" w:rsidRDefault="009467CC">
      <w:pPr>
        <w:ind w:firstLine="480"/>
        <w:jc w:val="both"/>
      </w:pPr>
      <w:r w:rsidRPr="00A15C74">
        <w:t>в) план-схему объекта недвижимости, подлежащего сносу, выданную органом технического учета (копия с предъявлением подлинника) (при наличии);</w:t>
      </w:r>
    </w:p>
    <w:p w:rsidR="00797038" w:rsidRPr="00A15C74" w:rsidRDefault="009467CC">
      <w:pPr>
        <w:ind w:firstLine="480"/>
        <w:jc w:val="both"/>
      </w:pPr>
      <w:r w:rsidRPr="00A15C74">
        <w:t>г) копию выписки (свидетельства) о государственной регистрации права</w:t>
      </w:r>
      <w:r w:rsidRPr="00A15C74">
        <w:t xml:space="preserve"> собственности на объект недвижимого имущества или копию похозяйственной книги;</w:t>
      </w:r>
    </w:p>
    <w:p w:rsidR="00797038" w:rsidRPr="00A15C74" w:rsidRDefault="009467CC">
      <w:pPr>
        <w:ind w:firstLine="480"/>
        <w:jc w:val="both"/>
      </w:pPr>
      <w:r w:rsidRPr="00A15C74">
        <w:t>д) копию выписки (свидетельства) о государственной регистрации права пользования земельным участком (при наличии);</w:t>
      </w:r>
    </w:p>
    <w:p w:rsidR="00797038" w:rsidRPr="00A15C74" w:rsidRDefault="009467CC">
      <w:pPr>
        <w:ind w:firstLine="480"/>
        <w:jc w:val="both"/>
      </w:pPr>
      <w:r w:rsidRPr="00A15C74">
        <w:t>е) копию нотариально заверенного согласия собственников (в сл</w:t>
      </w:r>
      <w:r w:rsidRPr="00A15C74">
        <w:t>учае, если объект находится в долевой собственности);</w:t>
      </w:r>
    </w:p>
    <w:p w:rsidR="00797038" w:rsidRPr="00A15C74" w:rsidRDefault="009467CC">
      <w:pPr>
        <w:ind w:firstLine="480"/>
        <w:jc w:val="both"/>
      </w:pPr>
      <w:r w:rsidRPr="00A15C74">
        <w:t>ж) копию паспорта гражданина Приднестровской Молдавской Республики (иностранного гражданина) заявителя (его уполномоченного представителя).</w:t>
      </w:r>
    </w:p>
    <w:p w:rsidR="00797038" w:rsidRPr="00A15C74" w:rsidRDefault="009467CC">
      <w:pPr>
        <w:ind w:firstLine="480"/>
        <w:jc w:val="both"/>
      </w:pPr>
      <w:r w:rsidRPr="00A15C74">
        <w:t>5. В состав межведомственной комиссии включаются:</w:t>
      </w:r>
    </w:p>
    <w:p w:rsidR="00797038" w:rsidRPr="00A15C74" w:rsidRDefault="009467CC">
      <w:pPr>
        <w:ind w:firstLine="480"/>
        <w:jc w:val="both"/>
      </w:pPr>
      <w:r w:rsidRPr="00A15C74">
        <w:t>а) председат</w:t>
      </w:r>
      <w:r w:rsidRPr="00A15C74">
        <w:t>ель комиссии - заместитель главы государственной администрации города (района) Приднестровской Молдавской Республики;</w:t>
      </w:r>
    </w:p>
    <w:p w:rsidR="00797038" w:rsidRPr="00A15C74" w:rsidRDefault="009467CC">
      <w:pPr>
        <w:ind w:firstLine="480"/>
        <w:jc w:val="both"/>
      </w:pPr>
      <w:r w:rsidRPr="00A15C74">
        <w:t>б) заместитель председателя комиссии - собственник или представитель собственника жилищного фонда;</w:t>
      </w:r>
    </w:p>
    <w:p w:rsidR="00797038" w:rsidRPr="00A15C74" w:rsidRDefault="009467CC">
      <w:pPr>
        <w:ind w:firstLine="480"/>
        <w:jc w:val="both"/>
      </w:pPr>
      <w:r w:rsidRPr="00A15C74">
        <w:t>в) члены комиссии:</w:t>
      </w:r>
    </w:p>
    <w:p w:rsidR="00797038" w:rsidRPr="00A15C74" w:rsidRDefault="009467CC">
      <w:pPr>
        <w:ind w:firstLine="480"/>
        <w:jc w:val="both"/>
      </w:pPr>
      <w:r w:rsidRPr="00A15C74">
        <w:t>1) представитель жил</w:t>
      </w:r>
      <w:r w:rsidRPr="00A15C74">
        <w:t>ищно-эксплуатационной организации;</w:t>
      </w:r>
    </w:p>
    <w:p w:rsidR="00797038" w:rsidRPr="00A15C74" w:rsidRDefault="009467CC">
      <w:pPr>
        <w:ind w:firstLine="480"/>
        <w:jc w:val="both"/>
      </w:pPr>
      <w:r w:rsidRPr="00A15C74">
        <w:t>2) представитель органа архитектуры и градостроительства;</w:t>
      </w:r>
    </w:p>
    <w:p w:rsidR="00797038" w:rsidRPr="00A15C74" w:rsidRDefault="009467CC">
      <w:pPr>
        <w:ind w:firstLine="480"/>
        <w:jc w:val="both"/>
      </w:pPr>
      <w:r w:rsidRPr="00A15C74">
        <w:t>3) представитель государственного органа санитарного надзора;</w:t>
      </w:r>
    </w:p>
    <w:p w:rsidR="00797038" w:rsidRPr="00A15C74" w:rsidRDefault="009467CC">
      <w:pPr>
        <w:ind w:firstLine="480"/>
        <w:jc w:val="both"/>
      </w:pPr>
      <w:r w:rsidRPr="00A15C74">
        <w:t>4) представитель государственного органа пожарного надзора;</w:t>
      </w:r>
    </w:p>
    <w:p w:rsidR="00797038" w:rsidRPr="00A15C74" w:rsidRDefault="009467CC">
      <w:pPr>
        <w:ind w:firstLine="480"/>
        <w:jc w:val="both"/>
      </w:pPr>
      <w:r w:rsidRPr="00A15C74">
        <w:t>5) представитель проектной организации;</w:t>
      </w:r>
    </w:p>
    <w:p w:rsidR="00797038" w:rsidRPr="00A15C74" w:rsidRDefault="009467CC">
      <w:pPr>
        <w:ind w:firstLine="480"/>
        <w:jc w:val="both"/>
      </w:pPr>
      <w:r w:rsidRPr="00A15C74">
        <w:t>6</w:t>
      </w:r>
      <w:r w:rsidRPr="00A15C74">
        <w:t>) представитель бюро технической инвентаризации города (района) Приднестровской Молдавской Республики.</w:t>
      </w:r>
    </w:p>
    <w:p w:rsidR="00797038" w:rsidRPr="00A15C74" w:rsidRDefault="009467CC">
      <w:pPr>
        <w:ind w:firstLine="480"/>
        <w:jc w:val="both"/>
      </w:pPr>
      <w:r w:rsidRPr="00A15C74">
        <w:t>6.Межведомственная комиссия осуществляет обследование объектов жилищного фонда по распоряжению главы государственной администрации города (района) Придне</w:t>
      </w:r>
      <w:r w:rsidRPr="00A15C74">
        <w:t>стровской Молдавской Республики, в случае выявления органом местного самоуправления или органом местного государственного управления бесхозяйного объекта недвижимого имущества, который может быть признан подлежащим сносу по основаниям, предусмотренным пунк</w:t>
      </w:r>
      <w:r w:rsidRPr="00A15C74">
        <w:t>том 7 настоящего Положения.</w:t>
      </w:r>
    </w:p>
    <w:p w:rsidR="00797038" w:rsidRPr="00A15C74" w:rsidRDefault="009467CC">
      <w:pPr>
        <w:ind w:firstLine="480"/>
        <w:jc w:val="both"/>
      </w:pPr>
      <w:r w:rsidRPr="00A15C74">
        <w:t>7. Основания, дающие право признать объект жилищного фонда подлежащим сносу:</w:t>
      </w:r>
    </w:p>
    <w:p w:rsidR="00797038" w:rsidRPr="00A15C74" w:rsidRDefault="009467CC">
      <w:pPr>
        <w:ind w:firstLine="480"/>
        <w:jc w:val="both"/>
      </w:pPr>
      <w:r w:rsidRPr="00A15C74">
        <w:t>а) возникновение угрозы аварии (обрушения) здания в результате: деформации фундаментов, стен, значительной степени биологического повреждения элементов</w:t>
      </w:r>
      <w:r w:rsidRPr="00A15C74">
        <w:t xml:space="preserve"> деревянных конструкций, которые свидетельствуют об исчерпании несущей способности, влекущие опасность обрушения, физический износ несущих конструкций каменных домов свыше 70 процентов и </w:t>
      </w:r>
      <w:proofErr w:type="gramStart"/>
      <w:r w:rsidRPr="00A15C74">
        <w:t>деревянных домов</w:t>
      </w:r>
      <w:proofErr w:type="gramEnd"/>
      <w:r w:rsidRPr="00A15C74">
        <w:t xml:space="preserve"> и домов со стенами из прочих материалов (саманные, г</w:t>
      </w:r>
      <w:r w:rsidRPr="00A15C74">
        <w:t>линобитные, кирпичные, полносборные и др.) - свыше 65 процентов;</w:t>
      </w:r>
    </w:p>
    <w:p w:rsidR="00797038" w:rsidRPr="00A15C74" w:rsidRDefault="009467CC">
      <w:pPr>
        <w:ind w:firstLine="480"/>
        <w:jc w:val="both"/>
      </w:pPr>
      <w:r w:rsidRPr="00A15C74">
        <w:t>б) расположение здания в опасных зонах схода оползней, селевых потоков, на территориях, которые ежегодно затапливаются паводковыми водами и на которых невозможно при помощи инженерных и проек</w:t>
      </w:r>
      <w:r w:rsidRPr="00A15C74">
        <w:t>тных решений предотвратить подтопление территории;</w:t>
      </w:r>
    </w:p>
    <w:p w:rsidR="00797038" w:rsidRPr="00A15C74" w:rsidRDefault="009467CC">
      <w:pPr>
        <w:ind w:firstLine="480"/>
        <w:jc w:val="both"/>
      </w:pPr>
      <w:r w:rsidRPr="00A15C74">
        <w:t>в) взрывы, аварии, пожары, землетрясения, неравномерная просадка грунта, другие сложные геологические явления, причинившие урон объекту жилищного фонда.</w:t>
      </w:r>
    </w:p>
    <w:p w:rsidR="00797038" w:rsidRPr="00A15C74" w:rsidRDefault="009467CC">
      <w:pPr>
        <w:ind w:firstLine="480"/>
        <w:jc w:val="both"/>
      </w:pPr>
      <w:r w:rsidRPr="00A15C74">
        <w:t xml:space="preserve">8. Межведомственная комиссия на основании заявления </w:t>
      </w:r>
      <w:r w:rsidRPr="00A15C74">
        <w:t>собственника объекта жилищного фонда или его представителя проводит обследование объекта жилищного фонда.</w:t>
      </w:r>
    </w:p>
    <w:p w:rsidR="00797038" w:rsidRPr="00A15C74" w:rsidRDefault="009467CC">
      <w:pPr>
        <w:ind w:firstLine="480"/>
        <w:jc w:val="both"/>
      </w:pPr>
      <w:r w:rsidRPr="00A15C74">
        <w:lastRenderedPageBreak/>
        <w:t>9. По результатам обследования объекта жилищного фонда, предложенного к сносу, межведомственная комиссия оформляет Акт об определении технического сос</w:t>
      </w:r>
      <w:r w:rsidRPr="00A15C74">
        <w:t>тояния объекта жилищного фонда (Приложение № 1 к настоящему Положению) в 3 (трех) экземплярах.</w:t>
      </w:r>
    </w:p>
    <w:p w:rsidR="00797038" w:rsidRPr="00A15C74" w:rsidRDefault="009467CC">
      <w:pPr>
        <w:ind w:firstLine="480"/>
        <w:jc w:val="both"/>
      </w:pPr>
      <w:r w:rsidRPr="00A15C74">
        <w:t>10.На основании полученного Акта об определении технического состояния объекта жилищного фонда глава государственной администрации города (района) Приднестровско</w:t>
      </w:r>
      <w:r w:rsidRPr="00A15C74">
        <w:t xml:space="preserve">й Молдавской Республики принимает решение о разрешении на снос или решение о признании </w:t>
      </w:r>
      <w:proofErr w:type="spellStart"/>
      <w:r w:rsidRPr="00A15C74">
        <w:t>объета</w:t>
      </w:r>
      <w:proofErr w:type="spellEnd"/>
      <w:r w:rsidRPr="00A15C74">
        <w:t xml:space="preserve"> недвижимости прекратившим существование (в случае признания его полного </w:t>
      </w:r>
      <w:proofErr w:type="spellStart"/>
      <w:r w:rsidRPr="00A15C74">
        <w:t>отсутсвия</w:t>
      </w:r>
      <w:proofErr w:type="spellEnd"/>
      <w:r w:rsidRPr="00A15C74">
        <w:t>).</w:t>
      </w:r>
    </w:p>
    <w:p w:rsidR="00797038" w:rsidRPr="00A15C74" w:rsidRDefault="009467CC">
      <w:pPr>
        <w:ind w:firstLine="480"/>
        <w:jc w:val="both"/>
      </w:pPr>
      <w:r w:rsidRPr="00A15C74">
        <w:t>11. Срок вынесения решения о разрешении на снос не должен превышать 30 (тридца</w:t>
      </w:r>
      <w:r w:rsidRPr="00A15C74">
        <w:t>ти) календарных дней со дня получения государственной администрацией города (района) Приднестровской Молдавской Республики заявления заявителя с приложением всех необходимых документов.</w:t>
      </w:r>
    </w:p>
    <w:p w:rsidR="00797038" w:rsidRPr="00A15C74" w:rsidRDefault="009467CC">
      <w:pPr>
        <w:ind w:firstLine="480"/>
        <w:jc w:val="both"/>
      </w:pPr>
      <w:r w:rsidRPr="00A15C74">
        <w:t xml:space="preserve">12. Обследование объектов жилищного фонда в целях признания их </w:t>
      </w:r>
      <w:r w:rsidRPr="00A15C74">
        <w:t>прекратившими существование осуществляется межведомственной комиссией государственной администрации города (района) Приднестровской Молдавской Республики назначаемой распоряжением главы государственной администрации города (района) Приднестровской Молдавск</w:t>
      </w:r>
      <w:r w:rsidRPr="00A15C74">
        <w:t>ой Республики.</w:t>
      </w:r>
    </w:p>
    <w:p w:rsidR="00797038" w:rsidRPr="00A15C74" w:rsidRDefault="009467CC">
      <w:pPr>
        <w:ind w:firstLine="480"/>
        <w:jc w:val="both"/>
      </w:pPr>
      <w:r w:rsidRPr="00A15C74">
        <w:t>В состав межведомственной комиссии, включаются:</w:t>
      </w:r>
    </w:p>
    <w:p w:rsidR="00797038" w:rsidRPr="00A15C74" w:rsidRDefault="009467CC">
      <w:pPr>
        <w:ind w:firstLine="480"/>
        <w:jc w:val="both"/>
      </w:pPr>
      <w:r w:rsidRPr="00A15C74">
        <w:t>а) председатель комиссии - заместитель главы государственной администрации города (района) Приднестровской Молдавской Республики;</w:t>
      </w:r>
    </w:p>
    <w:p w:rsidR="00797038" w:rsidRPr="00A15C74" w:rsidRDefault="009467CC">
      <w:pPr>
        <w:ind w:firstLine="480"/>
        <w:jc w:val="both"/>
      </w:pPr>
      <w:r w:rsidRPr="00A15C74">
        <w:t xml:space="preserve">б) заместитель председателя комиссии - начальник жилищного </w:t>
      </w:r>
      <w:r w:rsidRPr="00A15C74">
        <w:t>отдела Государственной администрации или ее структурного подразделения;</w:t>
      </w:r>
    </w:p>
    <w:p w:rsidR="00797038" w:rsidRPr="00A15C74" w:rsidRDefault="009467CC">
      <w:pPr>
        <w:ind w:firstLine="480"/>
        <w:jc w:val="both"/>
      </w:pPr>
      <w:r w:rsidRPr="00A15C74">
        <w:t>в) члены комиссии:</w:t>
      </w:r>
    </w:p>
    <w:p w:rsidR="00797038" w:rsidRPr="00A15C74" w:rsidRDefault="009467CC">
      <w:pPr>
        <w:ind w:firstLine="480"/>
        <w:jc w:val="both"/>
      </w:pPr>
      <w:r w:rsidRPr="00A15C74">
        <w:t>1) представитель органа архитектуры и градостроительства;</w:t>
      </w:r>
    </w:p>
    <w:p w:rsidR="00797038" w:rsidRPr="00A15C74" w:rsidRDefault="009467CC">
      <w:pPr>
        <w:ind w:firstLine="480"/>
        <w:jc w:val="both"/>
      </w:pPr>
      <w:r w:rsidRPr="00A15C74">
        <w:t>2) представитель государственного органа санитарного надзора;</w:t>
      </w:r>
    </w:p>
    <w:p w:rsidR="00797038" w:rsidRPr="00A15C74" w:rsidRDefault="009467CC">
      <w:pPr>
        <w:ind w:firstLine="480"/>
        <w:jc w:val="both"/>
      </w:pPr>
      <w:r w:rsidRPr="00A15C74">
        <w:t>3) представитель бюро технической инвентариза</w:t>
      </w:r>
      <w:r w:rsidRPr="00A15C74">
        <w:t>ции города (района) Приднестровской Молдавской Республики;</w:t>
      </w:r>
    </w:p>
    <w:p w:rsidR="00797038" w:rsidRPr="00A15C74" w:rsidRDefault="009467CC">
      <w:pPr>
        <w:ind w:firstLine="480"/>
        <w:jc w:val="both"/>
      </w:pPr>
      <w:r w:rsidRPr="00A15C74">
        <w:t>4) представитель государственного органа пожарного надзора;</w:t>
      </w:r>
    </w:p>
    <w:p w:rsidR="00797038" w:rsidRPr="00A15C74" w:rsidRDefault="009467CC">
      <w:pPr>
        <w:ind w:firstLine="480"/>
        <w:jc w:val="both"/>
      </w:pPr>
      <w:r w:rsidRPr="00A15C74">
        <w:t>5) представитель проектной организации;</w:t>
      </w:r>
    </w:p>
    <w:p w:rsidR="00797038" w:rsidRPr="00A15C74" w:rsidRDefault="009467CC">
      <w:pPr>
        <w:ind w:firstLine="480"/>
        <w:jc w:val="both"/>
      </w:pPr>
      <w:r w:rsidRPr="00A15C74">
        <w:t>6) представитель городского (районного) Совета народных депутатов.</w:t>
      </w:r>
    </w:p>
    <w:p w:rsidR="00797038" w:rsidRPr="00A15C74" w:rsidRDefault="009467CC">
      <w:pPr>
        <w:ind w:firstLine="480"/>
        <w:jc w:val="both"/>
      </w:pPr>
      <w:r w:rsidRPr="00A15C74">
        <w:t>При необходимости, председател</w:t>
      </w:r>
      <w:r w:rsidRPr="00A15C74">
        <w:t>ь комиссии вправе привлекать к работе комиссии иных лиц.</w:t>
      </w:r>
    </w:p>
    <w:p w:rsidR="00797038" w:rsidRPr="00A15C74" w:rsidRDefault="009467CC">
      <w:pPr>
        <w:ind w:firstLine="480"/>
        <w:jc w:val="both"/>
      </w:pPr>
      <w:r w:rsidRPr="00A15C74">
        <w:t>13. Межведомственная комиссия осуществляет обследование объектов жилищного фонда в целях признания их прекратившими существование на основании заявления собственника или его уполномоченного представи</w:t>
      </w:r>
      <w:r w:rsidRPr="00A15C74">
        <w:t xml:space="preserve">теля, а также в случае выявления органом местного самоуправления или органом местного государственного управления объекта жилищного фонда, либо бесхозяйственно содержимого объекта жилищного фонда, имеющего деформации фундамента, стен, значительную степень </w:t>
      </w:r>
      <w:r w:rsidRPr="00A15C74">
        <w:t>биологического повреждения элементов деревянных конструкций, которые свидетельствуют об исчерпании несущей способности, влекущие опасность обрушения, физический износ несущих конструкций каменных домов свыше 70 процентов и деревянных домов и домов со стена</w:t>
      </w:r>
      <w:r w:rsidRPr="00A15C74">
        <w:t>ми из прочих материалов (саманные, глинобитные, кирпичные, полносборные и другие) - свыше 65 процентов.</w:t>
      </w:r>
    </w:p>
    <w:p w:rsidR="00797038" w:rsidRPr="00A15C74" w:rsidRDefault="009467CC">
      <w:pPr>
        <w:ind w:firstLine="480"/>
        <w:jc w:val="both"/>
      </w:pPr>
      <w:r w:rsidRPr="00A15C74">
        <w:t>14. Для признания объекта жилищного фонда прекратившим существование и получения соответствующего Решения главы государственной администрации города (ра</w:t>
      </w:r>
      <w:r w:rsidRPr="00A15C74">
        <w:t>йона) Приднестровской Молдавской Республики заявитель (собственник или его уполномоченный представитель) представляет в государственную администрацию города (района) Приднестровской Молдавской Республики следующие документы:</w:t>
      </w:r>
    </w:p>
    <w:p w:rsidR="00797038" w:rsidRPr="00A15C74" w:rsidRDefault="009467CC">
      <w:pPr>
        <w:ind w:firstLine="480"/>
        <w:jc w:val="both"/>
      </w:pPr>
      <w:r w:rsidRPr="00A15C74">
        <w:t>а) в случае сноса объекта жилищ</w:t>
      </w:r>
      <w:r w:rsidRPr="00A15C74">
        <w:t>ного фонда после получения Решения, предусмотренного частью первой пункта 9 настоящего Положения:</w:t>
      </w:r>
    </w:p>
    <w:p w:rsidR="00797038" w:rsidRPr="00A15C74" w:rsidRDefault="009467CC">
      <w:pPr>
        <w:ind w:firstLine="480"/>
        <w:jc w:val="both"/>
      </w:pPr>
      <w:r w:rsidRPr="00A15C74">
        <w:lastRenderedPageBreak/>
        <w:t>1) заявление собственника (в случае обращения уполномоченного им лица - заявление уполномоченного собственником лица с предъявлением доверенности, оформленной</w:t>
      </w:r>
      <w:r w:rsidRPr="00A15C74">
        <w:t xml:space="preserve"> в соответствии с действующим законодательством Приднестровской Молдавской Республики);</w:t>
      </w:r>
    </w:p>
    <w:p w:rsidR="00797038" w:rsidRPr="00A15C74" w:rsidRDefault="009467CC">
      <w:pPr>
        <w:ind w:firstLine="480"/>
        <w:jc w:val="both"/>
      </w:pPr>
      <w:r w:rsidRPr="00A15C74">
        <w:t>2) копию паспорта гражданина Приднестровской Молдавской Республики (иностранного гражданина) заявителя;</w:t>
      </w:r>
    </w:p>
    <w:p w:rsidR="00797038" w:rsidRPr="00A15C74" w:rsidRDefault="009467CC">
      <w:pPr>
        <w:ind w:firstLine="480"/>
        <w:jc w:val="both"/>
      </w:pPr>
      <w:r w:rsidRPr="00A15C74">
        <w:t>б) в случае фактического отсутствия объекта жилищного фонда:</w:t>
      </w:r>
    </w:p>
    <w:p w:rsidR="00797038" w:rsidRPr="00A15C74" w:rsidRDefault="009467CC">
      <w:pPr>
        <w:ind w:firstLine="480"/>
        <w:jc w:val="both"/>
      </w:pPr>
      <w:r w:rsidRPr="00A15C74">
        <w:t xml:space="preserve">1) </w:t>
      </w:r>
      <w:r w:rsidRPr="00A15C74">
        <w:t>заявление собственника (в случае обращения уполномоченного им лица - заявление уполномоченного собственником лица с предъявлением доверенности, оформленной в соответствии с действующим законодательством Приднестровской Молдавской Республики);</w:t>
      </w:r>
    </w:p>
    <w:p w:rsidR="00797038" w:rsidRPr="00A15C74" w:rsidRDefault="009467CC">
      <w:pPr>
        <w:ind w:firstLine="480"/>
        <w:jc w:val="both"/>
      </w:pPr>
      <w:r w:rsidRPr="00A15C74">
        <w:t>2) копию техн</w:t>
      </w:r>
      <w:r w:rsidRPr="00A15C74">
        <w:t>ического паспорта на объект недвижимого имущества (при наличии);</w:t>
      </w:r>
    </w:p>
    <w:p w:rsidR="00797038" w:rsidRPr="00A15C74" w:rsidRDefault="009467CC">
      <w:pPr>
        <w:ind w:firstLine="480"/>
        <w:jc w:val="both"/>
      </w:pPr>
      <w:r w:rsidRPr="00A15C74">
        <w:t>3) копию выписки (свидетельства) о государственной регистрации права собственности на объект недвижимого имущества или копию похозяйственной книги;</w:t>
      </w:r>
    </w:p>
    <w:p w:rsidR="00797038" w:rsidRPr="00A15C74" w:rsidRDefault="009467CC">
      <w:pPr>
        <w:ind w:firstLine="480"/>
        <w:jc w:val="both"/>
      </w:pPr>
      <w:r w:rsidRPr="00A15C74">
        <w:t>4) копию выписки (свидетельства) о государс</w:t>
      </w:r>
      <w:r w:rsidRPr="00A15C74">
        <w:t>твенной регистрации права пользования земельным участком (при наличии);</w:t>
      </w:r>
    </w:p>
    <w:p w:rsidR="00797038" w:rsidRPr="00A15C74" w:rsidRDefault="009467CC">
      <w:pPr>
        <w:ind w:firstLine="480"/>
        <w:jc w:val="both"/>
      </w:pPr>
      <w:r w:rsidRPr="00A15C74">
        <w:t>5) нотариальное согласие собственников (в случае, если объект находится в долевой собственности). Получение согласия собственников возможно, в том числе путем направления заказного пис</w:t>
      </w:r>
      <w:r w:rsidRPr="00A15C74">
        <w:t>ьма в их адрес (по месту регистрации) с уведомлением о вручении (далее - заказное письмо). В случае получения извещения почтовой организации о возврате заказного письма в связи с отсутствием адресата по указанному адресу заявителю необходимо повторно напра</w:t>
      </w:r>
      <w:r w:rsidRPr="00A15C74">
        <w:t>вить заказное письмо о предоставлении согласия.</w:t>
      </w:r>
    </w:p>
    <w:p w:rsidR="00797038" w:rsidRPr="00A15C74" w:rsidRDefault="009467CC">
      <w:pPr>
        <w:ind w:firstLine="480"/>
        <w:jc w:val="both"/>
      </w:pPr>
      <w:r w:rsidRPr="00A15C74">
        <w:t>В случае невозможности вручения заказного письма повторно заявитель предоставляет 2 (два) извещения почтовой организации о возврате заказных писем в связи с отсутствием адресата по указанному адресу с приложе</w:t>
      </w:r>
      <w:r w:rsidRPr="00A15C74">
        <w:t>нием данных писем. В данном случае согласие собственников объектов жилищного фонда считается полученным ввиду соблюдения предусмотренных условий его получения;</w:t>
      </w:r>
    </w:p>
    <w:p w:rsidR="00797038" w:rsidRPr="00A15C74" w:rsidRDefault="009467CC">
      <w:pPr>
        <w:ind w:firstLine="480"/>
        <w:jc w:val="both"/>
      </w:pPr>
      <w:r w:rsidRPr="00A15C74">
        <w:t>6) копия паспорта гражданина Приднестровской Молдавской Республики (иностранного гражданина) зая</w:t>
      </w:r>
      <w:r w:rsidRPr="00A15C74">
        <w:t>вителя (его уполномоченного представителя).</w:t>
      </w:r>
    </w:p>
    <w:p w:rsidR="00797038" w:rsidRPr="00A15C74" w:rsidRDefault="009467CC">
      <w:pPr>
        <w:ind w:firstLine="480"/>
        <w:jc w:val="both"/>
      </w:pPr>
      <w:r w:rsidRPr="00A15C74">
        <w:t>15. По результатам обследования объекта жилищного фонда в целях признания его прекратившим существование, межведомственная комиссия оформляет Акт об определении технического состояния объекта жилищного фонда (При</w:t>
      </w:r>
      <w:r w:rsidRPr="00A15C74">
        <w:t>ложение № 1 к настоящему Положению) в 3 (трех) экземплярах.</w:t>
      </w:r>
    </w:p>
    <w:p w:rsidR="00797038" w:rsidRPr="00A15C74" w:rsidRDefault="009467CC">
      <w:pPr>
        <w:ind w:firstLine="480"/>
        <w:jc w:val="both"/>
      </w:pPr>
      <w:r w:rsidRPr="00A15C74">
        <w:t>Если на момент составления Акта об определении технического состояния объекта жилищного фонда физический износ несущих конструкций каменных домов свыше 70 процентов и деревянных домов и домов со с</w:t>
      </w:r>
      <w:r w:rsidRPr="00A15C74">
        <w:t>тенами из прочих материалов (саманные, глинобитные, кирпичные, полносборные и другие) - свыше 65 процентов, или установлено фактическое отсутствие объекта жилищного фонда, Акт о сносе объекта недвижимости не составляется, а выносится решение главы о призна</w:t>
      </w:r>
      <w:r w:rsidRPr="00A15C74">
        <w:t>нии объекта жилищного фонда прекратившим существование.</w:t>
      </w:r>
    </w:p>
    <w:p w:rsidR="00797038" w:rsidRPr="00A15C74" w:rsidRDefault="009467CC">
      <w:pPr>
        <w:ind w:firstLine="480"/>
        <w:jc w:val="both"/>
      </w:pPr>
      <w:r w:rsidRPr="00A15C74">
        <w:t xml:space="preserve">16. В целях, предусмотренных </w:t>
      </w:r>
      <w:proofErr w:type="gramStart"/>
      <w:r w:rsidRPr="00A15C74">
        <w:t>подпунктом</w:t>
      </w:r>
      <w:proofErr w:type="gramEnd"/>
      <w:r w:rsidRPr="00A15C74">
        <w:t xml:space="preserve"> а) пункта 14 настоящего Положения, и составления Акта о сносе объекта недвижимости (Приложение № 2 к настоящему Положению), Решением (Распоряжением) главы госуд</w:t>
      </w:r>
      <w:r w:rsidRPr="00A15C74">
        <w:t>арственной администрации города (района) Приднестровской Молдавской Республики назначается комиссия по подтверждению факта сноса объекта недвижимости. В состав комиссии включаются:</w:t>
      </w:r>
    </w:p>
    <w:p w:rsidR="00797038" w:rsidRPr="00A15C74" w:rsidRDefault="009467CC">
      <w:pPr>
        <w:ind w:firstLine="480"/>
        <w:jc w:val="both"/>
      </w:pPr>
      <w:r w:rsidRPr="00A15C74">
        <w:t>а) председатель комиссии - представитель государственной администрации горо</w:t>
      </w:r>
      <w:r w:rsidRPr="00A15C74">
        <w:t>да (района) Приднестровской Молдавской Республики;</w:t>
      </w:r>
    </w:p>
    <w:p w:rsidR="00797038" w:rsidRPr="00A15C74" w:rsidRDefault="009467CC">
      <w:pPr>
        <w:ind w:firstLine="480"/>
        <w:jc w:val="both"/>
      </w:pPr>
      <w:r w:rsidRPr="00A15C74">
        <w:t>б) члены комиссии:</w:t>
      </w:r>
    </w:p>
    <w:p w:rsidR="00797038" w:rsidRPr="00A15C74" w:rsidRDefault="009467CC">
      <w:pPr>
        <w:ind w:firstLine="480"/>
        <w:jc w:val="both"/>
      </w:pPr>
      <w:r w:rsidRPr="00A15C74">
        <w:t>1) представитель бюро технической инвентаризации города, (района) Приднестровской Молдавской Республики;</w:t>
      </w:r>
    </w:p>
    <w:p w:rsidR="00797038" w:rsidRPr="00A15C74" w:rsidRDefault="009467CC">
      <w:pPr>
        <w:ind w:firstLine="480"/>
        <w:jc w:val="both"/>
      </w:pPr>
      <w:r w:rsidRPr="00A15C74">
        <w:t>2) заявитель (собственник или его уполномоченный представитель);</w:t>
      </w:r>
    </w:p>
    <w:p w:rsidR="00797038" w:rsidRPr="00A15C74" w:rsidRDefault="009467CC">
      <w:pPr>
        <w:ind w:firstLine="480"/>
        <w:jc w:val="both"/>
      </w:pPr>
      <w:r w:rsidRPr="00A15C74">
        <w:lastRenderedPageBreak/>
        <w:t>3) представитель</w:t>
      </w:r>
      <w:r w:rsidRPr="00A15C74">
        <w:t xml:space="preserve"> организации, осуществляющей снос.</w:t>
      </w:r>
    </w:p>
    <w:p w:rsidR="00797038" w:rsidRPr="00A15C74" w:rsidRDefault="009467CC">
      <w:pPr>
        <w:ind w:firstLine="480"/>
        <w:jc w:val="both"/>
      </w:pPr>
      <w:r w:rsidRPr="00A15C74">
        <w:t>При принятии решения о признании объекта жилищного фонда непригодным для проживания граждан и подлежащим сносу, комиссия признает факт произведенного сноса и составляет Акт о сносе объекта недвижимости при установлении по</w:t>
      </w:r>
      <w:r w:rsidRPr="00A15C74">
        <w:t>лного отсутствия объекта недвижимости (визуальное определение).</w:t>
      </w:r>
    </w:p>
    <w:p w:rsidR="00797038" w:rsidRPr="00A15C74" w:rsidRDefault="009467CC">
      <w:pPr>
        <w:ind w:firstLine="480"/>
        <w:jc w:val="both"/>
      </w:pPr>
      <w:r w:rsidRPr="00A15C74">
        <w:t xml:space="preserve">Акт о сносе объекта недвижимости служит основанием для принятия главой государственной администрации города (района) Приднестровской Молдавской Республики и выдачи заявителю (собственнику или </w:t>
      </w:r>
      <w:r w:rsidRPr="00A15C74">
        <w:t>представителю собственника) решения о признании объекта жилищного фонда прекратившим существование.</w:t>
      </w:r>
    </w:p>
    <w:p w:rsidR="00797038" w:rsidRPr="00A15C74" w:rsidRDefault="009467CC">
      <w:pPr>
        <w:ind w:firstLine="480"/>
        <w:jc w:val="both"/>
      </w:pPr>
      <w:r w:rsidRPr="00A15C74">
        <w:t>16-1. Срок вынесения решения о признании объекта жилищного фонда прекратившим существование не должен превышать 15 (пятнадцати) рабочих дней со дня получени</w:t>
      </w:r>
      <w:r w:rsidRPr="00A15C74">
        <w:t>я государственной администрацией города (района) Приднестровской Молдавской Республики документов, предусмотренных пунктом 14 настоящего Положения.</w:t>
      </w:r>
    </w:p>
    <w:p w:rsidR="00797038" w:rsidRPr="00A15C74" w:rsidRDefault="009467CC">
      <w:pPr>
        <w:ind w:firstLine="480"/>
        <w:jc w:val="both"/>
      </w:pPr>
      <w:r w:rsidRPr="00A15C74">
        <w:t>16-2. Решение главы государственной администрации города (района) Приднестровской Молдавской Республики о пр</w:t>
      </w:r>
      <w:r w:rsidRPr="00A15C74">
        <w:t>изнании объекта жилищного фонда прекратившим существование, принятое без составления Акта о сносе объекта недвижимости, подлежит в обязательном порядке публикации в печатном издании, учредителями которого являются органы местного государственного управлени</w:t>
      </w:r>
      <w:r w:rsidRPr="00A15C74">
        <w:t>я и (или) местного самоуправления, или на официальном сайте соответствующего органа местного государственного управления и (или) местного самоуправления.</w:t>
      </w:r>
    </w:p>
    <w:p w:rsidR="00797038" w:rsidRPr="00A15C74" w:rsidRDefault="009467CC">
      <w:pPr>
        <w:ind w:firstLine="480"/>
        <w:jc w:val="both"/>
      </w:pPr>
      <w:r w:rsidRPr="00A15C74">
        <w:t>Решение главы государственной администрации города (района) Приднестровской Молдавской Республики о пр</w:t>
      </w:r>
      <w:r w:rsidRPr="00A15C74">
        <w:t>изнании объекта жилищного фонда прекратившим существование может быть обжаловано в судебном порядке в соответствии с действующим законодательством Приднестровской Молдавской Республики.</w:t>
      </w:r>
    </w:p>
    <w:p w:rsidR="00797038" w:rsidRPr="00A15C74" w:rsidRDefault="009467CC">
      <w:pPr>
        <w:ind w:firstLine="480"/>
        <w:jc w:val="both"/>
      </w:pPr>
      <w:r w:rsidRPr="00A15C74">
        <w:t>17. Комиссия признает факт произведенного сноса и составляет Акт о сно</w:t>
      </w:r>
      <w:r w:rsidRPr="00A15C74">
        <w:t>се объекта недвижимости при установлении полного отсутствия объекта недвижимости (визуальное определение).</w:t>
      </w:r>
    </w:p>
    <w:p w:rsidR="00797038" w:rsidRPr="00A15C74" w:rsidRDefault="009467CC">
      <w:pPr>
        <w:ind w:firstLine="480"/>
        <w:jc w:val="both"/>
      </w:pPr>
      <w:r w:rsidRPr="00A15C74">
        <w:t>Акт о сносе объекта недвижимости служит основанием для принятия главой государственной администрации города (района) Приднестровской Молдавской Респу</w:t>
      </w:r>
      <w:r w:rsidRPr="00A15C74">
        <w:t>блики и выдачи заявителю (собственнику или представителю собственника) решения о признании объекта жилищного фонда прекратившим существование.</w:t>
      </w:r>
    </w:p>
    <w:p w:rsidR="00797038" w:rsidRPr="00A15C74" w:rsidRDefault="009467CC">
      <w:pPr>
        <w:ind w:firstLine="480"/>
        <w:jc w:val="both"/>
      </w:pPr>
      <w:r w:rsidRPr="00A15C74">
        <w:t>18. Для получения Решения главы государственной администрации города (района) Приднестровской Молдавской Республи</w:t>
      </w:r>
      <w:r w:rsidRPr="00A15C74">
        <w:t>ки о признании объекта жилищного фонда прекратившим существование заявитель (собственник или его представитель) предоставляет в государственную администрацию города (района) Приднестровской Молдавской Республики следующие документы:</w:t>
      </w:r>
    </w:p>
    <w:p w:rsidR="00797038" w:rsidRPr="00A15C74" w:rsidRDefault="009467CC">
      <w:pPr>
        <w:ind w:firstLine="480"/>
        <w:jc w:val="both"/>
      </w:pPr>
      <w:r w:rsidRPr="00A15C74">
        <w:t>а) в случае сноса объек</w:t>
      </w:r>
      <w:r w:rsidRPr="00A15C74">
        <w:t>та недвижимости после получения Решения главы государственной администрации города (района) Приднестровской Молдавской Республики о разрешении на снос объекта жилищного фонда:</w:t>
      </w:r>
    </w:p>
    <w:p w:rsidR="00797038" w:rsidRPr="00A15C74" w:rsidRDefault="009467CC">
      <w:pPr>
        <w:ind w:firstLine="480"/>
        <w:jc w:val="both"/>
      </w:pPr>
      <w:r w:rsidRPr="00A15C74">
        <w:t>1) заявление собственника (или уполномоченного им лица);</w:t>
      </w:r>
    </w:p>
    <w:p w:rsidR="00797038" w:rsidRPr="00A15C74" w:rsidRDefault="009467CC">
      <w:pPr>
        <w:ind w:firstLine="480"/>
        <w:jc w:val="both"/>
      </w:pPr>
      <w:r w:rsidRPr="00A15C74">
        <w:t xml:space="preserve">2) копию Решения главы </w:t>
      </w:r>
      <w:r w:rsidRPr="00A15C74">
        <w:t>государственной администрации города (района) Молдавской Республики о разрешении на снос объекта жилищного фонда;</w:t>
      </w:r>
    </w:p>
    <w:p w:rsidR="00797038" w:rsidRPr="00A15C74" w:rsidRDefault="009467CC">
      <w:pPr>
        <w:ind w:firstLine="480"/>
        <w:jc w:val="both"/>
      </w:pPr>
      <w:r w:rsidRPr="00A15C74">
        <w:t>3) копию паспорта гражданина Приднестровской Молдавской Республики (иностранного гражданина) заявителя;</w:t>
      </w:r>
    </w:p>
    <w:p w:rsidR="00797038" w:rsidRPr="00A15C74" w:rsidRDefault="009467CC">
      <w:pPr>
        <w:ind w:firstLine="480"/>
        <w:jc w:val="both"/>
      </w:pPr>
      <w:r w:rsidRPr="00A15C74">
        <w:t>б) в случае фактического отсутствия об</w:t>
      </w:r>
      <w:r w:rsidRPr="00A15C74">
        <w:t>ъекта недвижимости:</w:t>
      </w:r>
    </w:p>
    <w:p w:rsidR="00797038" w:rsidRPr="00A15C74" w:rsidRDefault="009467CC">
      <w:pPr>
        <w:ind w:firstLine="480"/>
        <w:jc w:val="both"/>
      </w:pPr>
      <w:r w:rsidRPr="00A15C74">
        <w:t>1) заявление собственника (или уполномоченного им лица);</w:t>
      </w:r>
    </w:p>
    <w:p w:rsidR="00797038" w:rsidRPr="00A15C74" w:rsidRDefault="009467CC">
      <w:pPr>
        <w:ind w:firstLine="480"/>
        <w:jc w:val="both"/>
      </w:pPr>
      <w:r w:rsidRPr="00A15C74">
        <w:t>2) копию технического паспорта на объект недвижимого имущества;</w:t>
      </w:r>
    </w:p>
    <w:p w:rsidR="00797038" w:rsidRPr="00A15C74" w:rsidRDefault="009467CC">
      <w:pPr>
        <w:ind w:firstLine="480"/>
        <w:jc w:val="both"/>
      </w:pPr>
      <w:r w:rsidRPr="00A15C74">
        <w:t>3) копию свидетельства о государственной регистрации права собственности на объект недвижимого имущества;</w:t>
      </w:r>
    </w:p>
    <w:p w:rsidR="00797038" w:rsidRPr="00A15C74" w:rsidRDefault="009467CC">
      <w:pPr>
        <w:ind w:firstLine="480"/>
        <w:jc w:val="both"/>
      </w:pPr>
      <w:r w:rsidRPr="00A15C74">
        <w:lastRenderedPageBreak/>
        <w:t xml:space="preserve">4) копию </w:t>
      </w:r>
      <w:r w:rsidRPr="00A15C74">
        <w:t>свидетельства о государственной регистрации права пользования земельным участком (при наличии);</w:t>
      </w:r>
    </w:p>
    <w:p w:rsidR="00797038" w:rsidRPr="00A15C74" w:rsidRDefault="009467CC">
      <w:pPr>
        <w:ind w:firstLine="480"/>
        <w:jc w:val="both"/>
      </w:pPr>
      <w:r w:rsidRPr="00A15C74">
        <w:t>5) письменное согласие совладельцев, если жилой дом или жилое помещение находится в долевой собственности;</w:t>
      </w:r>
    </w:p>
    <w:p w:rsidR="00797038" w:rsidRPr="00A15C74" w:rsidRDefault="009467CC">
      <w:pPr>
        <w:ind w:firstLine="480"/>
        <w:jc w:val="both"/>
      </w:pPr>
      <w:r w:rsidRPr="00A15C74">
        <w:t>6) копия паспорта гражданина Приднестровской Молдавск</w:t>
      </w:r>
      <w:r w:rsidRPr="00A15C74">
        <w:t>ой Республики (иностранного гражданина) заявителя.</w:t>
      </w:r>
    </w:p>
    <w:p w:rsidR="00797038" w:rsidRPr="00A15C74" w:rsidRDefault="009467CC">
      <w:pPr>
        <w:pStyle w:val="2"/>
        <w:ind w:firstLine="480"/>
        <w:jc w:val="center"/>
        <w:rPr>
          <w:color w:val="auto"/>
        </w:rPr>
      </w:pPr>
      <w:r w:rsidRPr="00A15C74">
        <w:rPr>
          <w:color w:val="auto"/>
        </w:rPr>
        <w:t>3. Объекты недвижимости, принадлежащие физическим лицам (кроме объектов жилищного фонда)</w:t>
      </w:r>
    </w:p>
    <w:p w:rsidR="00797038" w:rsidRPr="00A15C74" w:rsidRDefault="009467CC">
      <w:pPr>
        <w:ind w:firstLine="480"/>
        <w:jc w:val="both"/>
      </w:pPr>
      <w:r w:rsidRPr="00A15C74">
        <w:t>19. Для получения решения о разрешении на снос объекта недвижимости, не относящегося к объектам жилищного фонда, физ</w:t>
      </w:r>
      <w:r w:rsidRPr="00A15C74">
        <w:t>ическому лицу необходимо предоставить документы, предусмотренные пунктом 15 настоящего Положения, за исключением документа о согласовании с органами опеки и попечительства обращения о сносе. Выдача решения о разрешении на снос осуществляется без проведения</w:t>
      </w:r>
      <w:r w:rsidRPr="00A15C74">
        <w:t xml:space="preserve"> обследования межведомственной комиссии, в срок, установленный пунктом 11 настоящего Положения.</w:t>
      </w:r>
    </w:p>
    <w:p w:rsidR="00797038" w:rsidRPr="00A15C74" w:rsidRDefault="009467CC">
      <w:pPr>
        <w:ind w:firstLine="480"/>
        <w:jc w:val="both"/>
      </w:pPr>
      <w:r w:rsidRPr="00A15C74">
        <w:t>20. Для получения Решения главы государственной администрации города (района) Приднестровской Молдавской Республики о признании объекта недвижимости прекративши</w:t>
      </w:r>
      <w:r w:rsidRPr="00A15C74">
        <w:t>м существование заявитель предоставляет в государственную администрацию города (района) Приднестровской Молдавской Республики документы, предусмотренные пунктом 18 настоящего Положения. Решение главы государственной администрации города (района) Приднестро</w:t>
      </w:r>
      <w:r w:rsidRPr="00A15C74">
        <w:t>вской Молдавской Республики о разрешении на снос выдается в срок, предусмотренный пунктом 12 настоящего Положения.</w:t>
      </w:r>
    </w:p>
    <w:p w:rsidR="00797038" w:rsidRPr="00A15C74" w:rsidRDefault="009467CC">
      <w:pPr>
        <w:pStyle w:val="2"/>
        <w:ind w:firstLine="480"/>
        <w:jc w:val="center"/>
        <w:rPr>
          <w:color w:val="auto"/>
        </w:rPr>
      </w:pPr>
      <w:r w:rsidRPr="00A15C74">
        <w:rPr>
          <w:color w:val="auto"/>
        </w:rPr>
        <w:t>4. Объекты недвижимости, находящихся на балансе организаций (кроме объектов жилищного фонда).</w:t>
      </w:r>
    </w:p>
    <w:p w:rsidR="00797038" w:rsidRPr="00A15C74" w:rsidRDefault="009467CC">
      <w:pPr>
        <w:ind w:firstLine="480"/>
        <w:jc w:val="both"/>
      </w:pPr>
      <w:r w:rsidRPr="00A15C74">
        <w:t xml:space="preserve">21. Для определения непригодности к дальнейшей </w:t>
      </w:r>
      <w:r w:rsidRPr="00A15C74">
        <w:t>эксплуатации зданий и сооружений, находящихся на балансе организаций, а также для оформления необходимой документации на списание объектов недвижимости приказом руководителя организации создается комиссия.</w:t>
      </w:r>
    </w:p>
    <w:p w:rsidR="00797038" w:rsidRPr="00A15C74" w:rsidRDefault="009467CC">
      <w:pPr>
        <w:ind w:firstLine="480"/>
        <w:jc w:val="both"/>
      </w:pPr>
      <w:r w:rsidRPr="00A15C74">
        <w:t>22. Для оформления необходимой документации на спи</w:t>
      </w:r>
      <w:r w:rsidRPr="00A15C74">
        <w:t>сание объектов основных средств в организациях приказом руководителя организации создается комиссия по определению и оценке технического состояния объектов основных средств для дальнейшего списания, в следующем составе:</w:t>
      </w:r>
    </w:p>
    <w:p w:rsidR="00797038" w:rsidRPr="00A15C74" w:rsidRDefault="009467CC">
      <w:pPr>
        <w:ind w:firstLine="480"/>
        <w:jc w:val="both"/>
      </w:pPr>
      <w:r w:rsidRPr="00A15C74">
        <w:t>а) директор организации или техничес</w:t>
      </w:r>
      <w:r w:rsidRPr="00A15C74">
        <w:t>кий директор организации;</w:t>
      </w:r>
    </w:p>
    <w:p w:rsidR="00797038" w:rsidRPr="00A15C74" w:rsidRDefault="009467CC">
      <w:pPr>
        <w:ind w:firstLine="480"/>
        <w:jc w:val="both"/>
      </w:pPr>
      <w:r w:rsidRPr="00A15C74">
        <w:t xml:space="preserve">б) начальник </w:t>
      </w:r>
      <w:proofErr w:type="spellStart"/>
      <w:r w:rsidRPr="00A15C74">
        <w:t>производственно</w:t>
      </w:r>
      <w:proofErr w:type="spellEnd"/>
      <w:r w:rsidRPr="00A15C74">
        <w:t xml:space="preserve"> - технического отдела;</w:t>
      </w:r>
    </w:p>
    <w:p w:rsidR="00797038" w:rsidRPr="00A15C74" w:rsidRDefault="009467CC">
      <w:pPr>
        <w:ind w:firstLine="480"/>
        <w:jc w:val="both"/>
      </w:pPr>
      <w:r w:rsidRPr="00A15C74">
        <w:t>в) главный бухгалтер или его заместитель;</w:t>
      </w:r>
    </w:p>
    <w:p w:rsidR="00797038" w:rsidRPr="00A15C74" w:rsidRDefault="009467CC">
      <w:pPr>
        <w:ind w:firstLine="480"/>
        <w:jc w:val="both"/>
      </w:pPr>
      <w:r w:rsidRPr="00A15C74">
        <w:t>г) специалисты с профессиональным техническим образованием (главный инженер, главный энергетик, главный механик);</w:t>
      </w:r>
    </w:p>
    <w:p w:rsidR="00797038" w:rsidRPr="00A15C74" w:rsidRDefault="009467CC">
      <w:pPr>
        <w:ind w:firstLine="480"/>
        <w:jc w:val="both"/>
      </w:pPr>
      <w:r w:rsidRPr="00A15C74">
        <w:t>д) материально - ответ</w:t>
      </w:r>
      <w:r w:rsidRPr="00A15C74">
        <w:t>ственное лицо, на которого возложена ответственность за сохранность объектов основных средств.</w:t>
      </w:r>
    </w:p>
    <w:p w:rsidR="00797038" w:rsidRPr="00A15C74" w:rsidRDefault="009467CC">
      <w:pPr>
        <w:ind w:firstLine="480"/>
        <w:jc w:val="both"/>
      </w:pPr>
      <w:r w:rsidRPr="00A15C74">
        <w:t>23.Основания, дающие право признать объект недвижимости подлежащим списанию:</w:t>
      </w:r>
    </w:p>
    <w:p w:rsidR="00797038" w:rsidRPr="00A15C74" w:rsidRDefault="009467CC">
      <w:pPr>
        <w:ind w:firstLine="480"/>
        <w:jc w:val="both"/>
      </w:pPr>
      <w:r w:rsidRPr="00A15C74">
        <w:t>а) возникновение угрозы аварии (обрушения) здания в результате: достижения предельно</w:t>
      </w:r>
      <w:r w:rsidRPr="00A15C74">
        <w:t xml:space="preserve">го физического износа несущих строительных конструкций (деформаций, повреждений, снижения прочности и несущей способности) или деформации основания </w:t>
      </w:r>
      <w:r w:rsidRPr="00A15C74">
        <w:lastRenderedPageBreak/>
        <w:t>здания; здания с физическим износом свыше 60-80% (в зависимости от материала стен, перекрытий);</w:t>
      </w:r>
    </w:p>
    <w:p w:rsidR="00797038" w:rsidRPr="00A15C74" w:rsidRDefault="009467CC">
      <w:pPr>
        <w:ind w:firstLine="480"/>
        <w:jc w:val="both"/>
      </w:pPr>
      <w:r w:rsidRPr="00A15C74">
        <w:t>б) аварии, п</w:t>
      </w:r>
      <w:r w:rsidRPr="00A15C74">
        <w:t>ожары, стихийные бедствия, причинившие урон объекту, в том случае, если проведение восстановительных работ технически невозможно или экономически нецелесообразно;</w:t>
      </w:r>
    </w:p>
    <w:p w:rsidR="00797038" w:rsidRPr="00A15C74" w:rsidRDefault="009467CC">
      <w:pPr>
        <w:ind w:firstLine="480"/>
        <w:jc w:val="both"/>
      </w:pPr>
      <w:r w:rsidRPr="00A15C74">
        <w:t>в) изъятие земельного участка, на котором расположены объекты, попадающие под снос, для госуд</w:t>
      </w:r>
      <w:r w:rsidRPr="00A15C74">
        <w:t>арственных нужд;</w:t>
      </w:r>
    </w:p>
    <w:p w:rsidR="00797038" w:rsidRPr="00A15C74" w:rsidRDefault="009467CC">
      <w:pPr>
        <w:ind w:firstLine="480"/>
        <w:jc w:val="both"/>
      </w:pPr>
      <w:r w:rsidRPr="00A15C74">
        <w:t>г) строительство, расширение, реконструкция, техническое перевооружение предприятий, цехов или других объектов.</w:t>
      </w:r>
    </w:p>
    <w:p w:rsidR="00797038" w:rsidRPr="00A15C74" w:rsidRDefault="009467CC">
      <w:pPr>
        <w:ind w:firstLine="480"/>
        <w:jc w:val="both"/>
      </w:pPr>
      <w:r w:rsidRPr="00A15C74">
        <w:t>24. По результатам обследования объекта недвижимости, комиссия оформляет Акт об определении технического состояния объекта недв</w:t>
      </w:r>
      <w:r w:rsidRPr="00A15C74">
        <w:t>ижимости.</w:t>
      </w:r>
    </w:p>
    <w:p w:rsidR="00797038" w:rsidRPr="00A15C74" w:rsidRDefault="009467CC">
      <w:pPr>
        <w:ind w:firstLine="480"/>
        <w:jc w:val="both"/>
      </w:pPr>
      <w:r w:rsidRPr="00A15C74">
        <w:t>25.Согласно выводам комиссии, осуществляется снос объекта недвижимости и составляется Акт на списание основных средств.</w:t>
      </w:r>
    </w:p>
    <w:p w:rsidR="00797038" w:rsidRPr="00A15C74" w:rsidRDefault="009467CC">
      <w:pPr>
        <w:ind w:firstLine="480"/>
        <w:jc w:val="both"/>
      </w:pPr>
      <w:r w:rsidRPr="00A15C74">
        <w:t>В случае выявления комиссией объекта недвижимости, на который отсутствуют правоустанавливающие и технические документы, распол</w:t>
      </w:r>
      <w:r w:rsidRPr="00A15C74">
        <w:t>оженного на земельном участке, предоставленном в долгосрочное пользование (владение) организации, комиссия может принять решение о сносе данного строения.</w:t>
      </w:r>
    </w:p>
    <w:p w:rsidR="00797038" w:rsidRPr="00A15C74" w:rsidRDefault="009467CC">
      <w:pPr>
        <w:pStyle w:val="2"/>
        <w:ind w:firstLine="480"/>
        <w:jc w:val="center"/>
        <w:rPr>
          <w:color w:val="auto"/>
        </w:rPr>
      </w:pPr>
      <w:r w:rsidRPr="00A15C74">
        <w:rPr>
          <w:color w:val="auto"/>
        </w:rPr>
        <w:t>5. Порядок подготовки к исключению с технического учета объекта недвижимости</w:t>
      </w:r>
    </w:p>
    <w:p w:rsidR="00797038" w:rsidRPr="00A15C74" w:rsidRDefault="009467CC">
      <w:pPr>
        <w:ind w:firstLine="480"/>
        <w:jc w:val="both"/>
      </w:pPr>
      <w:r w:rsidRPr="00A15C74">
        <w:t>26. Основанием для внесе</w:t>
      </w:r>
      <w:r w:rsidRPr="00A15C74">
        <w:t xml:space="preserve">ния записи о признании объекта недвижимости прекратившим существование в Единый государственный реестр прав на недвижимое имущество и сделок </w:t>
      </w:r>
      <w:proofErr w:type="spellStart"/>
      <w:r w:rsidRPr="00A15C74">
        <w:t>сним</w:t>
      </w:r>
      <w:proofErr w:type="spellEnd"/>
      <w:r w:rsidRPr="00A15C74">
        <w:t xml:space="preserve"> служит:</w:t>
      </w:r>
    </w:p>
    <w:p w:rsidR="00797038" w:rsidRPr="00A15C74" w:rsidRDefault="009467CC">
      <w:pPr>
        <w:ind w:firstLine="480"/>
        <w:jc w:val="both"/>
      </w:pPr>
      <w:r w:rsidRPr="00A15C74">
        <w:t>а) в отношении объектов недвижимого имущества жилищного фонда - Решение главы государственной админист</w:t>
      </w:r>
      <w:r w:rsidRPr="00A15C74">
        <w:t>рации города (района) Приднестровской Молдавской Республики о признании объекта жилищного фонда - прекратившим существование, с приложением Акта об определении технического состояния объекта жилищного фонда и Акта о сносе объекта жилищного фонда;</w:t>
      </w:r>
    </w:p>
    <w:p w:rsidR="00797038" w:rsidRPr="00A15C74" w:rsidRDefault="009467CC">
      <w:pPr>
        <w:ind w:firstLine="480"/>
        <w:jc w:val="both"/>
      </w:pPr>
      <w:r w:rsidRPr="00A15C74">
        <w:t>б) в отно</w:t>
      </w:r>
      <w:r w:rsidRPr="00A15C74">
        <w:t>шении объекта недвижимости, находящегося на балансе организации - решение собственника о списании объекта недвижимости, находящегося на балансе организации, с приложением Акта об определении технического состояния объекта и Акта на списание основных средст</w:t>
      </w:r>
      <w:r w:rsidRPr="00A15C74">
        <w:t>в, оформленного в соответствии с действующим законодательством Приднестровской Молдавской Республики.</w:t>
      </w:r>
    </w:p>
    <w:p w:rsidR="00797038" w:rsidRPr="00A15C74" w:rsidRDefault="009467CC">
      <w:pPr>
        <w:ind w:firstLine="480"/>
        <w:jc w:val="both"/>
      </w:pPr>
      <w:r w:rsidRPr="00A15C74">
        <w:t>27. Списание объектов недвижимости производится в соответствии с действующим законодательством Приднестровской Молдавской Республики в области бухгалтерск</w:t>
      </w:r>
      <w:r w:rsidRPr="00A15C74">
        <w:t>ого учета.</w:t>
      </w:r>
    </w:p>
    <w:p w:rsidR="00797038" w:rsidRPr="00A15C74" w:rsidRDefault="009467CC">
      <w:pPr>
        <w:pStyle w:val="2"/>
        <w:ind w:firstLine="480"/>
        <w:jc w:val="center"/>
        <w:rPr>
          <w:color w:val="auto"/>
        </w:rPr>
      </w:pPr>
      <w:r w:rsidRPr="00A15C74">
        <w:rPr>
          <w:color w:val="auto"/>
        </w:rPr>
        <w:t>6. Порядок исключения с технического учета объекта недвижимости</w:t>
      </w:r>
    </w:p>
    <w:p w:rsidR="00797038" w:rsidRPr="00A15C74" w:rsidRDefault="009467CC">
      <w:pPr>
        <w:ind w:firstLine="480"/>
        <w:jc w:val="both"/>
      </w:pPr>
      <w:r w:rsidRPr="00A15C74">
        <w:t>28. Обязанность по предоставлению организациями документов, указанных в пункте 26 настоящего Положения в Бюро технической инвентаризации, осуществляющее технический учет и техническ</w:t>
      </w:r>
      <w:r w:rsidRPr="00A15C74">
        <w:t>ую инвентаризацию объектов недвижимости, в уполномоченный орган, осуществляющий государственную регистрацию права собственности на объект недвижимости, в Государственную налоговую службу Министерства финансов Приднестровской Молдавской Республики для внесе</w:t>
      </w:r>
      <w:r w:rsidRPr="00A15C74">
        <w:t>ния соответствующих изменений, возлагается на орган, принявший решение о сносе (списании) объекта недвижимости.</w:t>
      </w:r>
    </w:p>
    <w:p w:rsidR="00797038" w:rsidRDefault="009467CC">
      <w:pPr>
        <w:ind w:firstLine="480"/>
        <w:jc w:val="both"/>
      </w:pPr>
      <w:r w:rsidRPr="00A15C74">
        <w:lastRenderedPageBreak/>
        <w:t>29. Объект недвижимости считается прекратившим свое существование после исключения его с учета уполномоченного органа, осуществляющего государст</w:t>
      </w:r>
      <w:r w:rsidRPr="00A15C74">
        <w:t xml:space="preserve">венную регистрацию права собственности на объект недвижимости, с момента внесения записи о признании объекта недвижимости прекратившим существование в Единый реестр </w:t>
      </w:r>
      <w:r>
        <w:t>регистрации права собственности.</w:t>
      </w:r>
    </w:p>
    <w:p w:rsidR="00A15C74" w:rsidRPr="00CB1828" w:rsidRDefault="009467CC" w:rsidP="00A15C74">
      <w:pPr>
        <w:jc w:val="center"/>
        <w:rPr>
          <w:szCs w:val="24"/>
        </w:rPr>
      </w:pPr>
      <w:hyperlink r:id="rId17" w:history="1">
        <w:r>
          <w:rPr>
            <w:rStyle w:val="a3"/>
          </w:rPr>
          <w:t>Приложение № 1</w:t>
        </w:r>
      </w:hyperlink>
      <w:r>
        <w:t> к Положению</w:t>
      </w:r>
      <w:r>
        <w:br/>
      </w:r>
      <w:r>
        <w:t>о порядке признания объектов недвижимости</w:t>
      </w:r>
      <w:r>
        <w:br/>
      </w:r>
      <w:r>
        <w:t>прекратившими существование и исключения</w:t>
      </w:r>
      <w:r>
        <w:br/>
      </w:r>
      <w:r>
        <w:t>их с технического учета</w:t>
      </w:r>
      <w:r>
        <w:br/>
      </w:r>
      <w:r>
        <w:br/>
      </w:r>
      <w:r w:rsidR="00A15C74" w:rsidRPr="00CB1828">
        <w:rPr>
          <w:szCs w:val="24"/>
        </w:rPr>
        <w:t>АКТ</w:t>
      </w:r>
      <w:r w:rsidR="00A15C74" w:rsidRPr="00CB1828">
        <w:rPr>
          <w:szCs w:val="24"/>
        </w:rPr>
        <w:br/>
        <w:t>     об определении технического состояния объекта жилищного фонда</w:t>
      </w:r>
    </w:p>
    <w:p w:rsidR="00A15C74" w:rsidRPr="00CB1828" w:rsidRDefault="00A15C74" w:rsidP="00A15C74">
      <w:pPr>
        <w:rPr>
          <w:szCs w:val="24"/>
        </w:rPr>
      </w:pPr>
      <w:r w:rsidRPr="00CB1828">
        <w:rPr>
          <w:szCs w:val="24"/>
        </w:rPr>
        <w:t>N   ________________________                  _______________________________________</w:t>
      </w:r>
      <w:r w:rsidRPr="00CB1828">
        <w:rPr>
          <w:szCs w:val="24"/>
        </w:rPr>
        <w:br/>
        <w:t>                                                                                                               (дата)</w:t>
      </w:r>
    </w:p>
    <w:p w:rsidR="00A15C74" w:rsidRPr="00CB1828" w:rsidRDefault="00A15C74" w:rsidP="00A15C74">
      <w:pPr>
        <w:jc w:val="center"/>
        <w:rPr>
          <w:szCs w:val="24"/>
        </w:rPr>
      </w:pPr>
      <w:r w:rsidRPr="00CB1828">
        <w:rPr>
          <w:szCs w:val="24"/>
        </w:rPr>
        <w:t>________________________________________________________________________</w:t>
      </w:r>
      <w:r w:rsidRPr="00CB1828">
        <w:rPr>
          <w:szCs w:val="24"/>
        </w:rPr>
        <w:br/>
        <w:t>  (месторасположение объекта жилищного фонда)</w:t>
      </w:r>
    </w:p>
    <w:p w:rsidR="00A15C74" w:rsidRPr="00CB1828" w:rsidRDefault="00A15C74" w:rsidP="00A15C74">
      <w:pPr>
        <w:rPr>
          <w:szCs w:val="24"/>
        </w:rPr>
      </w:pPr>
      <w:r w:rsidRPr="00CB1828">
        <w:rPr>
          <w:szCs w:val="24"/>
        </w:rPr>
        <w:t>Межведомственная комиссия, назначенная</w:t>
      </w:r>
    </w:p>
    <w:p w:rsidR="00A15C74" w:rsidRPr="00CB1828" w:rsidRDefault="00A15C74" w:rsidP="00A15C74">
      <w:pPr>
        <w:jc w:val="center"/>
        <w:rPr>
          <w:szCs w:val="24"/>
        </w:rPr>
      </w:pPr>
      <w:r w:rsidRPr="00CB1828">
        <w:rPr>
          <w:szCs w:val="24"/>
        </w:rPr>
        <w:t>_______________________________________________________________________,</w:t>
      </w:r>
      <w:r w:rsidRPr="00CB1828">
        <w:rPr>
          <w:szCs w:val="24"/>
        </w:rPr>
        <w:br/>
        <w:t>       (кем назначена, государственная администрация города (района), дата, номер решения о созыве комиссии) в составе председателя ________________________________</w:t>
      </w:r>
      <w:r w:rsidRPr="00CB1828">
        <w:rPr>
          <w:szCs w:val="24"/>
        </w:rPr>
        <w:br/>
        <w:t>_____________________________________________________________________________</w:t>
      </w:r>
      <w:r w:rsidRPr="00CB1828">
        <w:rPr>
          <w:szCs w:val="24"/>
        </w:rPr>
        <w:br/>
        <w:t>  (ф</w:t>
      </w:r>
      <w:r>
        <w:rPr>
          <w:szCs w:val="24"/>
        </w:rPr>
        <w:t>амилия</w:t>
      </w:r>
      <w:r w:rsidRPr="00CB1828">
        <w:rPr>
          <w:szCs w:val="24"/>
        </w:rPr>
        <w:t>,</w:t>
      </w:r>
      <w:r>
        <w:rPr>
          <w:szCs w:val="24"/>
        </w:rPr>
        <w:t xml:space="preserve"> инициалы,</w:t>
      </w:r>
      <w:r w:rsidRPr="00CB1828">
        <w:rPr>
          <w:szCs w:val="24"/>
        </w:rPr>
        <w:t xml:space="preserve"> занимаемая должность и место работы)</w:t>
      </w:r>
    </w:p>
    <w:p w:rsidR="00A15C74" w:rsidRPr="00CB1828" w:rsidRDefault="00A15C74" w:rsidP="00A15C74">
      <w:pPr>
        <w:rPr>
          <w:szCs w:val="24"/>
        </w:rPr>
      </w:pPr>
      <w:r w:rsidRPr="00CB1828">
        <w:rPr>
          <w:szCs w:val="24"/>
        </w:rPr>
        <w:t>Заместителя председателя _______________________________________________________</w:t>
      </w:r>
    </w:p>
    <w:p w:rsidR="00A15C74" w:rsidRPr="00CB1828" w:rsidRDefault="00A15C74" w:rsidP="00A15C74">
      <w:pPr>
        <w:rPr>
          <w:szCs w:val="24"/>
        </w:rPr>
      </w:pPr>
      <w:r w:rsidRPr="00CB1828">
        <w:rPr>
          <w:szCs w:val="24"/>
        </w:rPr>
        <w:t xml:space="preserve">                                            (ф</w:t>
      </w:r>
      <w:r>
        <w:rPr>
          <w:szCs w:val="24"/>
        </w:rPr>
        <w:t>амилия</w:t>
      </w:r>
      <w:r w:rsidRPr="00CB1828">
        <w:rPr>
          <w:szCs w:val="24"/>
        </w:rPr>
        <w:t>,</w:t>
      </w:r>
      <w:r>
        <w:rPr>
          <w:szCs w:val="24"/>
        </w:rPr>
        <w:t xml:space="preserve"> инициалы,</w:t>
      </w:r>
      <w:r w:rsidRPr="00CB1828">
        <w:rPr>
          <w:szCs w:val="24"/>
        </w:rPr>
        <w:t xml:space="preserve"> </w:t>
      </w:r>
      <w:r>
        <w:rPr>
          <w:szCs w:val="24"/>
        </w:rPr>
        <w:t>з</w:t>
      </w:r>
      <w:r w:rsidRPr="00CB1828">
        <w:rPr>
          <w:szCs w:val="24"/>
        </w:rPr>
        <w:t>анимаемая должность и место работы)</w:t>
      </w:r>
    </w:p>
    <w:p w:rsidR="00A15C74" w:rsidRPr="00CB1828" w:rsidRDefault="00A15C74" w:rsidP="00A15C74">
      <w:pPr>
        <w:rPr>
          <w:szCs w:val="24"/>
        </w:rPr>
      </w:pPr>
      <w:r w:rsidRPr="00CB1828">
        <w:rPr>
          <w:szCs w:val="24"/>
        </w:rPr>
        <w:t>и членов комиссии</w:t>
      </w:r>
    </w:p>
    <w:p w:rsidR="00A15C74" w:rsidRPr="00CB1828" w:rsidRDefault="00A15C74" w:rsidP="00A15C74">
      <w:pPr>
        <w:rPr>
          <w:szCs w:val="24"/>
        </w:rPr>
      </w:pPr>
      <w:r w:rsidRPr="00CB1828">
        <w:rPr>
          <w:szCs w:val="24"/>
        </w:rPr>
        <w:t>________________________________________________________________________</w:t>
      </w:r>
    </w:p>
    <w:p w:rsidR="00A15C74" w:rsidRPr="00CB1828" w:rsidRDefault="00A15C74" w:rsidP="00A15C74">
      <w:pPr>
        <w:jc w:val="center"/>
        <w:rPr>
          <w:szCs w:val="24"/>
        </w:rPr>
      </w:pPr>
      <w:r w:rsidRPr="00CB1828">
        <w:rPr>
          <w:szCs w:val="24"/>
        </w:rPr>
        <w:t xml:space="preserve"> (ф</w:t>
      </w:r>
      <w:r>
        <w:rPr>
          <w:szCs w:val="24"/>
        </w:rPr>
        <w:t>амилия</w:t>
      </w:r>
      <w:r w:rsidRPr="00CB1828">
        <w:rPr>
          <w:szCs w:val="24"/>
        </w:rPr>
        <w:t>,</w:t>
      </w:r>
      <w:r>
        <w:rPr>
          <w:szCs w:val="24"/>
        </w:rPr>
        <w:t xml:space="preserve"> инициалы,</w:t>
      </w:r>
      <w:r w:rsidRPr="00CB1828">
        <w:rPr>
          <w:szCs w:val="24"/>
        </w:rPr>
        <w:t xml:space="preserve"> занимаемая должность и место работы)</w:t>
      </w:r>
    </w:p>
    <w:p w:rsidR="00A15C74" w:rsidRPr="00CB1828" w:rsidRDefault="00A15C74" w:rsidP="00A15C74">
      <w:pPr>
        <w:jc w:val="center"/>
        <w:rPr>
          <w:szCs w:val="24"/>
        </w:rPr>
      </w:pPr>
      <w:r w:rsidRPr="00CB1828">
        <w:rPr>
          <w:szCs w:val="24"/>
        </w:rPr>
        <w:br/>
        <w:t>_____________________________________________________________________________</w:t>
      </w:r>
    </w:p>
    <w:p w:rsidR="00A15C74" w:rsidRPr="00CB1828" w:rsidRDefault="00A15C74" w:rsidP="00A15C74">
      <w:pPr>
        <w:jc w:val="center"/>
        <w:rPr>
          <w:szCs w:val="24"/>
        </w:rPr>
      </w:pPr>
      <w:r w:rsidRPr="00CB1828">
        <w:rPr>
          <w:szCs w:val="24"/>
        </w:rPr>
        <w:t>(ф</w:t>
      </w:r>
      <w:r>
        <w:rPr>
          <w:szCs w:val="24"/>
        </w:rPr>
        <w:t>амилия</w:t>
      </w:r>
      <w:r w:rsidRPr="00CB1828">
        <w:rPr>
          <w:szCs w:val="24"/>
        </w:rPr>
        <w:t>,</w:t>
      </w:r>
      <w:r>
        <w:rPr>
          <w:szCs w:val="24"/>
        </w:rPr>
        <w:t xml:space="preserve"> инициалы,</w:t>
      </w:r>
      <w:r w:rsidRPr="00CB1828">
        <w:rPr>
          <w:szCs w:val="24"/>
        </w:rPr>
        <w:t xml:space="preserve"> занимаемая должность и место работы</w:t>
      </w:r>
    </w:p>
    <w:p w:rsidR="00A15C74" w:rsidRPr="00CB1828" w:rsidRDefault="00A15C74" w:rsidP="00A15C74">
      <w:pPr>
        <w:jc w:val="center"/>
        <w:rPr>
          <w:szCs w:val="24"/>
        </w:rPr>
      </w:pPr>
    </w:p>
    <w:p w:rsidR="00A15C74" w:rsidRPr="00CB1828" w:rsidRDefault="00A15C74" w:rsidP="00A15C74">
      <w:pPr>
        <w:rPr>
          <w:szCs w:val="24"/>
        </w:rPr>
      </w:pPr>
      <w:r w:rsidRPr="00CB1828">
        <w:rPr>
          <w:szCs w:val="24"/>
        </w:rPr>
        <w:t>_____________________________________________________________________________</w:t>
      </w:r>
    </w:p>
    <w:p w:rsidR="00A15C74" w:rsidRPr="00CB1828" w:rsidRDefault="00A15C74" w:rsidP="00A15C74">
      <w:pPr>
        <w:jc w:val="center"/>
        <w:rPr>
          <w:szCs w:val="24"/>
        </w:rPr>
      </w:pPr>
      <w:r w:rsidRPr="00CB1828">
        <w:rPr>
          <w:szCs w:val="24"/>
        </w:rPr>
        <w:t xml:space="preserve"> (ф</w:t>
      </w:r>
      <w:r>
        <w:rPr>
          <w:szCs w:val="24"/>
        </w:rPr>
        <w:t>амилия</w:t>
      </w:r>
      <w:r w:rsidRPr="00CB1828">
        <w:rPr>
          <w:szCs w:val="24"/>
        </w:rPr>
        <w:t>,</w:t>
      </w:r>
      <w:r>
        <w:rPr>
          <w:szCs w:val="24"/>
        </w:rPr>
        <w:t xml:space="preserve"> инициалы,</w:t>
      </w:r>
      <w:r w:rsidRPr="00CB1828">
        <w:rPr>
          <w:szCs w:val="24"/>
        </w:rPr>
        <w:t xml:space="preserve"> занимаемая должность и место работы)</w:t>
      </w:r>
    </w:p>
    <w:p w:rsidR="00A15C74" w:rsidRPr="00CB1828" w:rsidRDefault="00A15C74" w:rsidP="00A15C74">
      <w:pPr>
        <w:jc w:val="center"/>
        <w:rPr>
          <w:szCs w:val="24"/>
        </w:rPr>
      </w:pPr>
    </w:p>
    <w:p w:rsidR="00A15C74" w:rsidRPr="00CB1828" w:rsidRDefault="00A15C74" w:rsidP="00A15C74">
      <w:pPr>
        <w:rPr>
          <w:szCs w:val="24"/>
        </w:rPr>
      </w:pPr>
      <w:r w:rsidRPr="00CB1828">
        <w:rPr>
          <w:szCs w:val="24"/>
        </w:rPr>
        <w:t>_____________________________________________________________________________</w:t>
      </w:r>
    </w:p>
    <w:p w:rsidR="00A15C74" w:rsidRPr="00CB1828" w:rsidRDefault="00A15C74" w:rsidP="00A15C74">
      <w:pPr>
        <w:jc w:val="center"/>
        <w:rPr>
          <w:szCs w:val="24"/>
        </w:rPr>
      </w:pPr>
      <w:r w:rsidRPr="00CB1828">
        <w:rPr>
          <w:szCs w:val="24"/>
        </w:rPr>
        <w:t xml:space="preserve"> (ф</w:t>
      </w:r>
      <w:r>
        <w:rPr>
          <w:szCs w:val="24"/>
        </w:rPr>
        <w:t>амилия</w:t>
      </w:r>
      <w:r w:rsidRPr="00CB1828">
        <w:rPr>
          <w:szCs w:val="24"/>
        </w:rPr>
        <w:t>,</w:t>
      </w:r>
      <w:r>
        <w:rPr>
          <w:szCs w:val="24"/>
        </w:rPr>
        <w:t xml:space="preserve"> инициалы,</w:t>
      </w:r>
      <w:r w:rsidRPr="00CB1828">
        <w:rPr>
          <w:szCs w:val="24"/>
        </w:rPr>
        <w:t xml:space="preserve"> занимаемая должность и место работы)</w:t>
      </w:r>
    </w:p>
    <w:p w:rsidR="00A15C74" w:rsidRPr="00CB1828" w:rsidRDefault="00A15C74" w:rsidP="00A15C74">
      <w:pPr>
        <w:jc w:val="center"/>
        <w:rPr>
          <w:szCs w:val="24"/>
        </w:rPr>
      </w:pPr>
      <w:r w:rsidRPr="00CB1828">
        <w:rPr>
          <w:szCs w:val="24"/>
        </w:rPr>
        <w:br/>
        <w:t>_____________________________________________________________________________</w:t>
      </w:r>
    </w:p>
    <w:p w:rsidR="00A15C74" w:rsidRPr="00CB1828" w:rsidRDefault="00A15C74" w:rsidP="00A15C74">
      <w:pPr>
        <w:jc w:val="center"/>
        <w:rPr>
          <w:szCs w:val="24"/>
        </w:rPr>
      </w:pPr>
      <w:r w:rsidRPr="00CB1828">
        <w:rPr>
          <w:szCs w:val="24"/>
        </w:rPr>
        <w:t>(ф</w:t>
      </w:r>
      <w:r>
        <w:rPr>
          <w:szCs w:val="24"/>
        </w:rPr>
        <w:t>амилия</w:t>
      </w:r>
      <w:r w:rsidRPr="00CB1828">
        <w:rPr>
          <w:szCs w:val="24"/>
        </w:rPr>
        <w:t>,</w:t>
      </w:r>
      <w:r>
        <w:rPr>
          <w:szCs w:val="24"/>
        </w:rPr>
        <w:t xml:space="preserve"> инициалы,</w:t>
      </w:r>
      <w:r w:rsidRPr="00CB1828">
        <w:rPr>
          <w:szCs w:val="24"/>
        </w:rPr>
        <w:t xml:space="preserve"> занимаемая должность и место работы</w:t>
      </w:r>
    </w:p>
    <w:p w:rsidR="00A15C74" w:rsidRPr="00CB1828" w:rsidRDefault="00A15C74" w:rsidP="00A15C74">
      <w:pPr>
        <w:jc w:val="center"/>
        <w:rPr>
          <w:szCs w:val="24"/>
        </w:rPr>
      </w:pPr>
    </w:p>
    <w:p w:rsidR="00A15C74" w:rsidRPr="00CB1828" w:rsidRDefault="00A15C74" w:rsidP="00A15C74">
      <w:pPr>
        <w:rPr>
          <w:szCs w:val="24"/>
        </w:rPr>
      </w:pPr>
      <w:r w:rsidRPr="00CB1828">
        <w:rPr>
          <w:szCs w:val="24"/>
        </w:rPr>
        <w:t>_____________________________________________________________________________</w:t>
      </w:r>
    </w:p>
    <w:p w:rsidR="00A15C74" w:rsidRPr="00CB1828" w:rsidRDefault="00A15C74" w:rsidP="00A15C74">
      <w:pPr>
        <w:jc w:val="center"/>
        <w:rPr>
          <w:szCs w:val="24"/>
        </w:rPr>
      </w:pPr>
      <w:r w:rsidRPr="00CB1828">
        <w:rPr>
          <w:szCs w:val="24"/>
        </w:rPr>
        <w:t xml:space="preserve"> (ф</w:t>
      </w:r>
      <w:r>
        <w:rPr>
          <w:szCs w:val="24"/>
        </w:rPr>
        <w:t>амилия</w:t>
      </w:r>
      <w:r w:rsidRPr="00CB1828">
        <w:rPr>
          <w:szCs w:val="24"/>
        </w:rPr>
        <w:t>,</w:t>
      </w:r>
      <w:r>
        <w:rPr>
          <w:szCs w:val="24"/>
        </w:rPr>
        <w:t xml:space="preserve"> инициалы,</w:t>
      </w:r>
      <w:r w:rsidRPr="00CB1828">
        <w:rPr>
          <w:szCs w:val="24"/>
        </w:rPr>
        <w:t xml:space="preserve"> занимаемая должность и место работы)</w:t>
      </w:r>
    </w:p>
    <w:p w:rsidR="00A15C74" w:rsidRPr="00CB1828" w:rsidRDefault="00A15C74" w:rsidP="00A15C74">
      <w:pPr>
        <w:jc w:val="center"/>
        <w:rPr>
          <w:szCs w:val="24"/>
        </w:rPr>
      </w:pPr>
    </w:p>
    <w:p w:rsidR="00A15C74" w:rsidRPr="00CB1828" w:rsidRDefault="00A15C74" w:rsidP="00A15C74">
      <w:pPr>
        <w:rPr>
          <w:szCs w:val="24"/>
        </w:rPr>
      </w:pPr>
      <w:r w:rsidRPr="00CB1828">
        <w:rPr>
          <w:szCs w:val="24"/>
        </w:rPr>
        <w:t>_____________________________________________________________________________</w:t>
      </w:r>
    </w:p>
    <w:p w:rsidR="00A15C74" w:rsidRPr="00CB1828" w:rsidRDefault="00A15C74" w:rsidP="00A15C74">
      <w:pPr>
        <w:jc w:val="center"/>
        <w:rPr>
          <w:szCs w:val="24"/>
        </w:rPr>
      </w:pPr>
      <w:r w:rsidRPr="00CB1828">
        <w:rPr>
          <w:szCs w:val="24"/>
        </w:rPr>
        <w:t xml:space="preserve"> (ф</w:t>
      </w:r>
      <w:r>
        <w:rPr>
          <w:szCs w:val="24"/>
        </w:rPr>
        <w:t>амилия</w:t>
      </w:r>
      <w:r w:rsidRPr="00CB1828">
        <w:rPr>
          <w:szCs w:val="24"/>
        </w:rPr>
        <w:t>,</w:t>
      </w:r>
      <w:r>
        <w:rPr>
          <w:szCs w:val="24"/>
        </w:rPr>
        <w:t xml:space="preserve"> инициалы,</w:t>
      </w:r>
      <w:r w:rsidRPr="00CB1828">
        <w:rPr>
          <w:szCs w:val="24"/>
        </w:rPr>
        <w:t xml:space="preserve"> занимаемая должность и место работы)</w:t>
      </w:r>
    </w:p>
    <w:p w:rsidR="00A15C74" w:rsidRPr="00CB1828" w:rsidRDefault="00A15C74" w:rsidP="00A15C74">
      <w:pPr>
        <w:rPr>
          <w:szCs w:val="24"/>
        </w:rPr>
      </w:pPr>
    </w:p>
    <w:p w:rsidR="00A15C74" w:rsidRPr="00CB1828" w:rsidRDefault="00A15C74" w:rsidP="00A15C74">
      <w:pPr>
        <w:rPr>
          <w:szCs w:val="24"/>
        </w:rPr>
      </w:pPr>
      <w:r w:rsidRPr="00CB1828">
        <w:rPr>
          <w:szCs w:val="24"/>
        </w:rPr>
        <w:t>при участии приглашенных экспертов_______________________________________</w:t>
      </w:r>
      <w:r w:rsidRPr="00CB1828">
        <w:rPr>
          <w:szCs w:val="24"/>
        </w:rPr>
        <w:br/>
        <w:t>_____________________________________________________________________________</w:t>
      </w:r>
      <w:r w:rsidRPr="00CB1828">
        <w:rPr>
          <w:szCs w:val="24"/>
        </w:rPr>
        <w:br/>
      </w:r>
      <w:r w:rsidRPr="00CB1828">
        <w:rPr>
          <w:szCs w:val="24"/>
        </w:rPr>
        <w:lastRenderedPageBreak/>
        <w:t>_____________________________________________________________________________</w:t>
      </w:r>
      <w:r w:rsidRPr="00CB1828">
        <w:rPr>
          <w:szCs w:val="24"/>
        </w:rPr>
        <w:br/>
        <w:t xml:space="preserve">                                             (ф</w:t>
      </w:r>
      <w:r>
        <w:rPr>
          <w:szCs w:val="24"/>
        </w:rPr>
        <w:t>амилия</w:t>
      </w:r>
      <w:r w:rsidRPr="00CB1828">
        <w:rPr>
          <w:szCs w:val="24"/>
        </w:rPr>
        <w:t>,</w:t>
      </w:r>
      <w:r>
        <w:rPr>
          <w:szCs w:val="24"/>
        </w:rPr>
        <w:t xml:space="preserve"> инициалы,</w:t>
      </w:r>
      <w:r w:rsidRPr="00CB1828">
        <w:rPr>
          <w:szCs w:val="24"/>
        </w:rPr>
        <w:t xml:space="preserve"> занимаемая должность и место работы)</w:t>
      </w:r>
    </w:p>
    <w:p w:rsidR="00A15C74" w:rsidRPr="00CB1828" w:rsidRDefault="00A15C74" w:rsidP="00A15C74">
      <w:pPr>
        <w:rPr>
          <w:szCs w:val="24"/>
        </w:rPr>
      </w:pPr>
      <w:r w:rsidRPr="00CB1828">
        <w:rPr>
          <w:szCs w:val="24"/>
        </w:rPr>
        <w:t>произвела обследование помещения по заявлению _________________________________</w:t>
      </w:r>
      <w:r w:rsidRPr="00CB1828">
        <w:rPr>
          <w:szCs w:val="24"/>
        </w:rPr>
        <w:br/>
        <w:t>_____________________________________________________________________________</w:t>
      </w:r>
      <w:r w:rsidRPr="00CB1828">
        <w:rPr>
          <w:szCs w:val="24"/>
        </w:rPr>
        <w:br/>
        <w:t> (реквизиты заявителя: ф</w:t>
      </w:r>
      <w:r>
        <w:rPr>
          <w:szCs w:val="24"/>
        </w:rPr>
        <w:t>амилия</w:t>
      </w:r>
      <w:r w:rsidRPr="00CB1828">
        <w:rPr>
          <w:szCs w:val="24"/>
        </w:rPr>
        <w:t>,</w:t>
      </w:r>
      <w:r>
        <w:rPr>
          <w:szCs w:val="24"/>
        </w:rPr>
        <w:t xml:space="preserve"> инициалы</w:t>
      </w:r>
      <w:r w:rsidRPr="00CB1828">
        <w:rPr>
          <w:szCs w:val="24"/>
        </w:rPr>
        <w:t xml:space="preserve"> и адрес - для физического лица, наименование организации и занимаемая должность – для юридического лица) и составила настоящий </w:t>
      </w:r>
      <w:r>
        <w:rPr>
          <w:szCs w:val="24"/>
        </w:rPr>
        <w:t>А</w:t>
      </w:r>
      <w:r w:rsidRPr="00CB1828">
        <w:rPr>
          <w:szCs w:val="24"/>
        </w:rPr>
        <w:t xml:space="preserve">кт </w:t>
      </w:r>
      <w:r>
        <w:rPr>
          <w:szCs w:val="24"/>
        </w:rPr>
        <w:t>о</w:t>
      </w:r>
      <w:r w:rsidRPr="00CB1828">
        <w:rPr>
          <w:szCs w:val="24"/>
        </w:rPr>
        <w:t>бследования объекта жилищного фонда ______________________________________________________</w:t>
      </w:r>
      <w:r w:rsidRPr="00CB1828">
        <w:rPr>
          <w:szCs w:val="24"/>
        </w:rPr>
        <w:br/>
        <w:t>_____________________________________________________________________________.</w:t>
      </w:r>
      <w:r w:rsidRPr="00CB1828">
        <w:rPr>
          <w:szCs w:val="24"/>
        </w:rPr>
        <w:br/>
        <w:t>                                              (адрес объекта жилищного фонда)</w:t>
      </w:r>
    </w:p>
    <w:p w:rsidR="00A15C74" w:rsidRPr="00CB1828" w:rsidRDefault="00A15C74" w:rsidP="00A15C74">
      <w:pPr>
        <w:ind w:firstLine="708"/>
        <w:jc w:val="both"/>
        <w:rPr>
          <w:szCs w:val="24"/>
        </w:rPr>
      </w:pPr>
      <w:r w:rsidRPr="00CB1828">
        <w:rPr>
          <w:szCs w:val="24"/>
        </w:rPr>
        <w:t>Краткое описание состояния объекта жилищного фонда, инженерных систем здания, оборудования и механизмов и прилегающей к зданию территории _____________________________________________________________________________</w:t>
      </w:r>
      <w:r w:rsidRPr="00CB1828">
        <w:rPr>
          <w:szCs w:val="24"/>
        </w:rPr>
        <w:br/>
        <w:t>_____________________________________________________________________________</w:t>
      </w:r>
      <w:r w:rsidRPr="00CB1828">
        <w:rPr>
          <w:szCs w:val="24"/>
        </w:rPr>
        <w:br/>
        <w:t>_____________________________________________________________________________</w:t>
      </w:r>
      <w:r w:rsidRPr="00CB1828">
        <w:rPr>
          <w:szCs w:val="24"/>
        </w:rPr>
        <w:br/>
        <w:t>_____________________________________________________________________________</w:t>
      </w:r>
      <w:r w:rsidRPr="00CB1828">
        <w:rPr>
          <w:szCs w:val="24"/>
        </w:rPr>
        <w:br/>
        <w:t>__________________________________________________________________________________________________________________________________________________________</w:t>
      </w:r>
      <w:r w:rsidRPr="00CB1828">
        <w:rPr>
          <w:szCs w:val="24"/>
        </w:rPr>
        <w:br/>
        <w:t>_____________________________________________________________________________</w:t>
      </w:r>
      <w:r w:rsidRPr="00CB1828">
        <w:rPr>
          <w:szCs w:val="24"/>
        </w:rPr>
        <w:br/>
        <w:t>_____________________________________________________________________________</w:t>
      </w:r>
      <w:r w:rsidRPr="00CB1828">
        <w:rPr>
          <w:szCs w:val="24"/>
        </w:rPr>
        <w:br/>
        <w:t>_____________________________________________________________________________</w:t>
      </w:r>
      <w:r w:rsidRPr="00CB1828">
        <w:rPr>
          <w:szCs w:val="24"/>
        </w:rPr>
        <w:br/>
        <w:t>_____________________________________________________________________________</w:t>
      </w:r>
      <w:r w:rsidRPr="00CB1828">
        <w:rPr>
          <w:szCs w:val="24"/>
        </w:rPr>
        <w:br/>
        <w:t>_____________________________________________________________________________.</w:t>
      </w:r>
      <w:r w:rsidRPr="00CB1828">
        <w:rPr>
          <w:szCs w:val="24"/>
        </w:rPr>
        <w:br/>
        <w:t xml:space="preserve">           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___________________________________________________</w:t>
      </w:r>
    </w:p>
    <w:p w:rsidR="00A15C74" w:rsidRDefault="00A15C74" w:rsidP="00A15C74">
      <w:pPr>
        <w:jc w:val="both"/>
        <w:rPr>
          <w:szCs w:val="24"/>
        </w:rPr>
      </w:pPr>
      <w:r w:rsidRPr="00CB1828">
        <w:rPr>
          <w:szCs w:val="24"/>
        </w:rPr>
        <w:t>_____________________________________________________________________________</w:t>
      </w:r>
      <w:r w:rsidRPr="00CB1828">
        <w:rPr>
          <w:szCs w:val="24"/>
        </w:rPr>
        <w:br/>
        <w:t>_____________________________________________________________________________</w:t>
      </w:r>
      <w:r w:rsidRPr="00CB1828">
        <w:rPr>
          <w:szCs w:val="24"/>
        </w:rPr>
        <w:br/>
        <w:t>_____________________________________________________________________________</w:t>
      </w:r>
      <w:r w:rsidRPr="00CB1828">
        <w:rPr>
          <w:szCs w:val="24"/>
        </w:rPr>
        <w:br/>
        <w:t>____________________________________________________________________________.</w:t>
      </w:r>
    </w:p>
    <w:p w:rsidR="00A15C74" w:rsidRDefault="00A15C74" w:rsidP="00A15C74">
      <w:pPr>
        <w:jc w:val="both"/>
        <w:rPr>
          <w:szCs w:val="24"/>
        </w:rPr>
      </w:pPr>
      <w:r w:rsidRPr="00CB1828">
        <w:rPr>
          <w:szCs w:val="24"/>
        </w:rPr>
        <w:br/>
        <w:t xml:space="preserve">           Заключение межведомственной комиссии по результатам обследования </w:t>
      </w:r>
      <w:r>
        <w:rPr>
          <w:szCs w:val="24"/>
        </w:rPr>
        <w:t xml:space="preserve">объекта </w:t>
      </w:r>
    </w:p>
    <w:p w:rsidR="00A15C74" w:rsidRPr="00CB1828" w:rsidRDefault="00A15C74" w:rsidP="00A15C74">
      <w:pPr>
        <w:jc w:val="both"/>
        <w:rPr>
          <w:szCs w:val="24"/>
        </w:rPr>
      </w:pPr>
      <w:r>
        <w:rPr>
          <w:szCs w:val="24"/>
        </w:rPr>
        <w:t>жилищного фонда ___________</w:t>
      </w:r>
      <w:r w:rsidRPr="00CB1828">
        <w:rPr>
          <w:szCs w:val="24"/>
        </w:rPr>
        <w:t>__________________________________________________</w:t>
      </w:r>
      <w:r w:rsidRPr="00CB1828">
        <w:rPr>
          <w:szCs w:val="24"/>
        </w:rPr>
        <w:br/>
        <w:t>_____________________________________________________________________________</w:t>
      </w:r>
      <w:r w:rsidRPr="00CB1828">
        <w:rPr>
          <w:szCs w:val="24"/>
        </w:rPr>
        <w:br/>
        <w:t>_____________________________________________________________________________</w:t>
      </w:r>
      <w:r w:rsidRPr="00CB1828">
        <w:rPr>
          <w:szCs w:val="24"/>
        </w:rPr>
        <w:br/>
        <w:t>_____________________________________________________________________________</w:t>
      </w:r>
      <w:r w:rsidRPr="00CB1828">
        <w:rPr>
          <w:szCs w:val="24"/>
        </w:rPr>
        <w:br/>
        <w:t>____________________________________________________________________________.</w:t>
      </w:r>
    </w:p>
    <w:p w:rsidR="00A15C74" w:rsidRPr="00CB1828" w:rsidRDefault="00A15C74" w:rsidP="00A15C74">
      <w:pPr>
        <w:rPr>
          <w:szCs w:val="24"/>
        </w:rPr>
      </w:pPr>
    </w:p>
    <w:p w:rsidR="00A15C74" w:rsidRPr="00CB1828" w:rsidRDefault="00A15C74" w:rsidP="00A15C74">
      <w:pPr>
        <w:ind w:firstLine="708"/>
        <w:rPr>
          <w:szCs w:val="24"/>
        </w:rPr>
      </w:pPr>
      <w:r w:rsidRPr="00CB1828">
        <w:rPr>
          <w:szCs w:val="24"/>
        </w:rPr>
        <w:t>Председатель межведомственной комиссии</w:t>
      </w:r>
    </w:p>
    <w:p w:rsidR="00A15C74" w:rsidRPr="00CB1828" w:rsidRDefault="00A15C74" w:rsidP="00A15C74">
      <w:pPr>
        <w:rPr>
          <w:szCs w:val="24"/>
        </w:rPr>
      </w:pPr>
      <w:r w:rsidRPr="00CB1828">
        <w:rPr>
          <w:szCs w:val="24"/>
        </w:rPr>
        <w:t xml:space="preserve">            _____________________                                 ________________________________</w:t>
      </w:r>
      <w:r w:rsidRPr="00CB1828">
        <w:rPr>
          <w:szCs w:val="24"/>
        </w:rPr>
        <w:br/>
        <w:t>                   (подпись)                                                                                  (ф</w:t>
      </w:r>
      <w:r>
        <w:rPr>
          <w:szCs w:val="24"/>
        </w:rPr>
        <w:t>амилия, инициалы</w:t>
      </w:r>
      <w:r w:rsidRPr="00CB1828">
        <w:rPr>
          <w:szCs w:val="24"/>
        </w:rPr>
        <w:t>)</w:t>
      </w:r>
    </w:p>
    <w:p w:rsidR="00A15C74" w:rsidRPr="00CB1828" w:rsidRDefault="00A15C74" w:rsidP="00A15C74">
      <w:pPr>
        <w:ind w:firstLine="708"/>
        <w:rPr>
          <w:szCs w:val="24"/>
        </w:rPr>
      </w:pPr>
      <w:r w:rsidRPr="00CB1828">
        <w:rPr>
          <w:szCs w:val="24"/>
        </w:rPr>
        <w:t>Заместитель председателя межведомственной комиссии</w:t>
      </w:r>
    </w:p>
    <w:p w:rsidR="00A15C74" w:rsidRPr="00CB1828" w:rsidRDefault="00A15C74" w:rsidP="00A15C74">
      <w:pPr>
        <w:rPr>
          <w:szCs w:val="24"/>
        </w:rPr>
      </w:pPr>
      <w:r w:rsidRPr="00CB1828">
        <w:rPr>
          <w:szCs w:val="24"/>
        </w:rPr>
        <w:t xml:space="preserve">            _____________________                                  ________________________________</w:t>
      </w:r>
      <w:r w:rsidRPr="00CB1828">
        <w:rPr>
          <w:szCs w:val="24"/>
        </w:rPr>
        <w:br/>
        <w:t>                   (подпись)                                                                                  (ф</w:t>
      </w:r>
      <w:r>
        <w:rPr>
          <w:szCs w:val="24"/>
        </w:rPr>
        <w:t>амилия, инициалы</w:t>
      </w:r>
      <w:r w:rsidRPr="00CB1828">
        <w:rPr>
          <w:szCs w:val="24"/>
        </w:rPr>
        <w:t>)</w:t>
      </w:r>
    </w:p>
    <w:p w:rsidR="00A15C74" w:rsidRPr="00CB1828" w:rsidRDefault="00A15C74" w:rsidP="00A15C74">
      <w:pPr>
        <w:ind w:firstLine="708"/>
        <w:rPr>
          <w:szCs w:val="24"/>
        </w:rPr>
      </w:pPr>
    </w:p>
    <w:p w:rsidR="00A15C74" w:rsidRPr="00CB1828" w:rsidRDefault="00A15C74" w:rsidP="00A15C74">
      <w:pPr>
        <w:ind w:firstLine="708"/>
        <w:rPr>
          <w:szCs w:val="24"/>
        </w:rPr>
      </w:pPr>
      <w:r w:rsidRPr="00CB1828">
        <w:rPr>
          <w:szCs w:val="24"/>
        </w:rPr>
        <w:t>Члены межведомственной комиссии</w:t>
      </w:r>
    </w:p>
    <w:p w:rsidR="00A15C74" w:rsidRPr="00CB1828" w:rsidRDefault="00A15C74" w:rsidP="00A15C74">
      <w:pPr>
        <w:rPr>
          <w:szCs w:val="24"/>
        </w:rPr>
      </w:pPr>
      <w:r w:rsidRPr="00CB1828">
        <w:rPr>
          <w:szCs w:val="24"/>
        </w:rPr>
        <w:t xml:space="preserve">            _____________________                                  ________________________________</w:t>
      </w:r>
      <w:r w:rsidRPr="00CB1828">
        <w:rPr>
          <w:szCs w:val="24"/>
        </w:rPr>
        <w:br/>
        <w:t>                     (подпись)                                                                                (ф</w:t>
      </w:r>
      <w:r>
        <w:rPr>
          <w:szCs w:val="24"/>
        </w:rPr>
        <w:t>амилия, инициалы</w:t>
      </w:r>
      <w:r w:rsidRPr="00CB1828">
        <w:rPr>
          <w:szCs w:val="24"/>
        </w:rPr>
        <w:t>)</w:t>
      </w:r>
    </w:p>
    <w:p w:rsidR="00A15C74" w:rsidRPr="00CB1828" w:rsidRDefault="00A15C74" w:rsidP="00A15C74">
      <w:pPr>
        <w:rPr>
          <w:szCs w:val="24"/>
        </w:rPr>
      </w:pPr>
      <w:r w:rsidRPr="00CB1828">
        <w:rPr>
          <w:szCs w:val="24"/>
        </w:rPr>
        <w:lastRenderedPageBreak/>
        <w:t xml:space="preserve">            _____________________                                  ________________________________</w:t>
      </w:r>
      <w:r w:rsidRPr="00CB1828">
        <w:rPr>
          <w:szCs w:val="24"/>
        </w:rPr>
        <w:br/>
        <w:t>                     (подпись)                                                                                (ф</w:t>
      </w:r>
      <w:r>
        <w:rPr>
          <w:szCs w:val="24"/>
        </w:rPr>
        <w:t>амилия, инициалы</w:t>
      </w:r>
      <w:r w:rsidRPr="00CB1828">
        <w:rPr>
          <w:szCs w:val="24"/>
        </w:rPr>
        <w:t>)</w:t>
      </w:r>
    </w:p>
    <w:p w:rsidR="00A15C74" w:rsidRPr="00CB1828" w:rsidRDefault="00A15C74" w:rsidP="00A15C74">
      <w:pPr>
        <w:rPr>
          <w:szCs w:val="24"/>
        </w:rPr>
      </w:pPr>
      <w:r w:rsidRPr="00CB1828">
        <w:rPr>
          <w:szCs w:val="24"/>
        </w:rPr>
        <w:t xml:space="preserve">             _____________________                                  ________________________________</w:t>
      </w:r>
      <w:r w:rsidRPr="00CB1828">
        <w:rPr>
          <w:szCs w:val="24"/>
        </w:rPr>
        <w:br/>
        <w:t xml:space="preserve">                      (подпись)                                                                               (ф</w:t>
      </w:r>
      <w:r>
        <w:rPr>
          <w:szCs w:val="24"/>
        </w:rPr>
        <w:t>амилия, инициалы</w:t>
      </w:r>
      <w:r w:rsidRPr="00CB1828">
        <w:rPr>
          <w:szCs w:val="24"/>
        </w:rPr>
        <w:t>)</w:t>
      </w:r>
    </w:p>
    <w:p w:rsidR="00A15C74" w:rsidRPr="00CB1828" w:rsidRDefault="00A15C74" w:rsidP="00A15C74">
      <w:pPr>
        <w:rPr>
          <w:szCs w:val="24"/>
        </w:rPr>
      </w:pPr>
      <w:r w:rsidRPr="00CB1828">
        <w:rPr>
          <w:szCs w:val="24"/>
        </w:rPr>
        <w:t xml:space="preserve">             _____________________                                  ________________________________</w:t>
      </w:r>
      <w:r w:rsidRPr="00CB1828">
        <w:rPr>
          <w:szCs w:val="24"/>
        </w:rPr>
        <w:br/>
        <w:t>                     (подпись)                                                                                (ф</w:t>
      </w:r>
      <w:r>
        <w:rPr>
          <w:szCs w:val="24"/>
        </w:rPr>
        <w:t>амилия, инициалы</w:t>
      </w:r>
      <w:r w:rsidRPr="00CB1828">
        <w:rPr>
          <w:szCs w:val="24"/>
        </w:rPr>
        <w:t>)</w:t>
      </w:r>
    </w:p>
    <w:p w:rsidR="00A15C74" w:rsidRPr="00CB1828" w:rsidRDefault="00A15C74" w:rsidP="00A15C74">
      <w:pPr>
        <w:rPr>
          <w:szCs w:val="24"/>
        </w:rPr>
      </w:pPr>
      <w:r w:rsidRPr="00CB1828">
        <w:rPr>
          <w:szCs w:val="24"/>
        </w:rPr>
        <w:t xml:space="preserve">             _____________________                                  ________________________________</w:t>
      </w:r>
      <w:r w:rsidRPr="00CB1828">
        <w:rPr>
          <w:szCs w:val="24"/>
        </w:rPr>
        <w:br/>
        <w:t>                     (подпись)                                                                                (ф</w:t>
      </w:r>
      <w:r>
        <w:rPr>
          <w:szCs w:val="24"/>
        </w:rPr>
        <w:t>амилия, инициалы</w:t>
      </w:r>
      <w:r w:rsidRPr="00CB1828">
        <w:rPr>
          <w:szCs w:val="24"/>
        </w:rPr>
        <w:t>)</w:t>
      </w:r>
    </w:p>
    <w:p w:rsidR="00A15C74" w:rsidRPr="00CB1828" w:rsidRDefault="00A15C74" w:rsidP="00A15C74">
      <w:pPr>
        <w:rPr>
          <w:szCs w:val="24"/>
        </w:rPr>
      </w:pPr>
      <w:r w:rsidRPr="00CB1828">
        <w:rPr>
          <w:szCs w:val="24"/>
        </w:rPr>
        <w:t xml:space="preserve">             _____________________                                  ________________________________</w:t>
      </w:r>
      <w:r w:rsidRPr="00CB1828">
        <w:rPr>
          <w:szCs w:val="24"/>
        </w:rPr>
        <w:br/>
        <w:t>                     (подпись)                                                                                (ф</w:t>
      </w:r>
      <w:r>
        <w:rPr>
          <w:szCs w:val="24"/>
        </w:rPr>
        <w:t>амилия, инициалы</w:t>
      </w:r>
      <w:r w:rsidRPr="00CB1828">
        <w:rPr>
          <w:szCs w:val="24"/>
        </w:rPr>
        <w:t>)</w:t>
      </w:r>
    </w:p>
    <w:p w:rsidR="00A15C74" w:rsidRPr="00CB1828" w:rsidRDefault="00A15C74" w:rsidP="00A15C74">
      <w:pPr>
        <w:rPr>
          <w:szCs w:val="24"/>
        </w:rPr>
      </w:pPr>
      <w:r w:rsidRPr="00CB1828">
        <w:rPr>
          <w:szCs w:val="24"/>
        </w:rPr>
        <w:t xml:space="preserve">             _____________________                                  ________________________________</w:t>
      </w:r>
      <w:r w:rsidRPr="00CB1828">
        <w:rPr>
          <w:szCs w:val="24"/>
        </w:rPr>
        <w:br/>
        <w:t>                     (подпись)                                                                                 (ф</w:t>
      </w:r>
      <w:r>
        <w:rPr>
          <w:szCs w:val="24"/>
        </w:rPr>
        <w:t>амилия, инициалы</w:t>
      </w:r>
      <w:r w:rsidRPr="00CB1828">
        <w:rPr>
          <w:szCs w:val="24"/>
        </w:rPr>
        <w:t>)</w:t>
      </w:r>
    </w:p>
    <w:p w:rsidR="00797038" w:rsidRDefault="00797038" w:rsidP="00A15C74">
      <w:pPr>
        <w:pStyle w:val="a4"/>
      </w:pPr>
    </w:p>
    <w:p w:rsidR="00BB0062" w:rsidRPr="00CB1828" w:rsidRDefault="009467CC" w:rsidP="00BB0062">
      <w:pPr>
        <w:shd w:val="clear" w:color="auto" w:fill="FFFFFF"/>
        <w:ind w:firstLine="357"/>
        <w:jc w:val="right"/>
        <w:rPr>
          <w:szCs w:val="24"/>
        </w:rPr>
      </w:pPr>
      <w:hyperlink r:id="rId18" w:history="1">
        <w:r>
          <w:rPr>
            <w:rStyle w:val="a3"/>
          </w:rPr>
          <w:t>Приложени</w:t>
        </w:r>
        <w:r>
          <w:rPr>
            <w:rStyle w:val="a3"/>
          </w:rPr>
          <w:t>е № 2</w:t>
        </w:r>
      </w:hyperlink>
      <w:r>
        <w:t> к Положению</w:t>
      </w:r>
      <w:r>
        <w:br/>
      </w:r>
      <w:r>
        <w:t>о порядке признания объектов недвижимости</w:t>
      </w:r>
      <w:r>
        <w:br/>
      </w:r>
      <w:r>
        <w:t>прекратившими существование и исключения</w:t>
      </w:r>
      <w:r>
        <w:br/>
      </w:r>
      <w:r>
        <w:t>их с технического учета</w:t>
      </w:r>
      <w:r>
        <w:br/>
      </w:r>
      <w:r>
        <w:br/>
      </w:r>
      <w:r w:rsidR="00BB0062" w:rsidRPr="00CB1828">
        <w:rPr>
          <w:szCs w:val="24"/>
        </w:rPr>
        <w:t>Утверждаю:</w:t>
      </w:r>
    </w:p>
    <w:p w:rsidR="00BB0062" w:rsidRPr="00CB1828" w:rsidRDefault="00BB0062" w:rsidP="00BB0062">
      <w:pPr>
        <w:shd w:val="clear" w:color="auto" w:fill="FFFFFF"/>
        <w:ind w:firstLine="357"/>
        <w:jc w:val="right"/>
        <w:rPr>
          <w:szCs w:val="24"/>
        </w:rPr>
      </w:pPr>
      <w:r w:rsidRPr="00CB1828">
        <w:rPr>
          <w:szCs w:val="24"/>
        </w:rPr>
        <w:t>__________________________________________</w:t>
      </w:r>
      <w:r w:rsidRPr="00CB1828">
        <w:rPr>
          <w:szCs w:val="24"/>
        </w:rPr>
        <w:br/>
        <w:t>(Государственная администрация города</w:t>
      </w:r>
      <w:r>
        <w:rPr>
          <w:szCs w:val="24"/>
        </w:rPr>
        <w:t xml:space="preserve"> (</w:t>
      </w:r>
      <w:r w:rsidRPr="00CB1828">
        <w:rPr>
          <w:szCs w:val="24"/>
        </w:rPr>
        <w:t>района)</w:t>
      </w:r>
      <w:r>
        <w:rPr>
          <w:szCs w:val="24"/>
        </w:rPr>
        <w:t>)</w:t>
      </w:r>
    </w:p>
    <w:p w:rsidR="00BB0062" w:rsidRPr="00CB1828" w:rsidRDefault="00BB0062" w:rsidP="00BB0062">
      <w:pPr>
        <w:shd w:val="clear" w:color="auto" w:fill="FFFFFF"/>
        <w:rPr>
          <w:szCs w:val="24"/>
        </w:rPr>
      </w:pPr>
    </w:p>
    <w:p w:rsidR="00BB0062" w:rsidRPr="00CB1828" w:rsidRDefault="00BB0062" w:rsidP="00BB0062">
      <w:pPr>
        <w:shd w:val="clear" w:color="auto" w:fill="FFFFFF"/>
        <w:spacing w:after="150"/>
        <w:ind w:firstLine="360"/>
        <w:jc w:val="center"/>
        <w:rPr>
          <w:szCs w:val="24"/>
        </w:rPr>
      </w:pPr>
      <w:r w:rsidRPr="00CB1828">
        <w:rPr>
          <w:szCs w:val="24"/>
        </w:rPr>
        <w:t>АКТ</w:t>
      </w:r>
      <w:r w:rsidRPr="00CB1828">
        <w:rPr>
          <w:szCs w:val="24"/>
        </w:rPr>
        <w:br/>
        <w:t>о сносе объекта недвижимости</w:t>
      </w:r>
      <w:r w:rsidRPr="00CB1828">
        <w:rPr>
          <w:szCs w:val="24"/>
        </w:rPr>
        <w:br/>
        <w:t>_______________________________________</w:t>
      </w:r>
      <w:r w:rsidRPr="00CB1828">
        <w:rPr>
          <w:szCs w:val="24"/>
        </w:rPr>
        <w:br/>
        <w:t>(наименование объекта, местонахождение)</w:t>
      </w:r>
    </w:p>
    <w:p w:rsidR="00BB0062" w:rsidRPr="00CB1828" w:rsidRDefault="00BB0062" w:rsidP="00BB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Cs w:val="24"/>
        </w:rPr>
      </w:pPr>
      <w:r w:rsidRPr="00CB1828">
        <w:rPr>
          <w:szCs w:val="24"/>
        </w:rPr>
        <w:t>"___"______________20 __г.         ________________________________</w:t>
      </w:r>
    </w:p>
    <w:p w:rsidR="00BB0062" w:rsidRPr="00CB1828" w:rsidRDefault="00BB0062" w:rsidP="00BB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Cs w:val="24"/>
        </w:rPr>
      </w:pPr>
      <w:r w:rsidRPr="00CB1828">
        <w:rPr>
          <w:szCs w:val="24"/>
        </w:rPr>
        <w:t xml:space="preserve">                           (наименование населенного пункта)</w:t>
      </w:r>
    </w:p>
    <w:p w:rsidR="00BB0062" w:rsidRPr="00CB1828" w:rsidRDefault="00BB0062" w:rsidP="00BB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Cs w:val="24"/>
        </w:rPr>
      </w:pPr>
    </w:p>
    <w:p w:rsidR="00BB0062" w:rsidRPr="00CB1828" w:rsidRDefault="00BB0062" w:rsidP="00BB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szCs w:val="24"/>
        </w:rPr>
      </w:pPr>
      <w:r w:rsidRPr="00CB1828">
        <w:rPr>
          <w:szCs w:val="24"/>
        </w:rPr>
        <w:t>Комиссия, назначенная Решением (Распоряжением) главы государственной</w:t>
      </w:r>
    </w:p>
    <w:p w:rsidR="00BB0062" w:rsidRPr="00CB1828" w:rsidRDefault="00BB0062" w:rsidP="00BB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szCs w:val="24"/>
        </w:rPr>
      </w:pPr>
      <w:proofErr w:type="gramStart"/>
      <w:r w:rsidRPr="00CB1828">
        <w:rPr>
          <w:szCs w:val="24"/>
        </w:rPr>
        <w:t>администрации  города</w:t>
      </w:r>
      <w:proofErr w:type="gramEnd"/>
      <w:r w:rsidRPr="00CB1828">
        <w:rPr>
          <w:szCs w:val="24"/>
        </w:rPr>
        <w:t>,  района  от  "______"  ________________20___г. N  _______</w:t>
      </w:r>
    </w:p>
    <w:p w:rsidR="00BB0062" w:rsidRPr="00CB1828" w:rsidRDefault="00BB0062" w:rsidP="00BB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szCs w:val="24"/>
        </w:rPr>
      </w:pPr>
      <w:r w:rsidRPr="00CB1828">
        <w:rPr>
          <w:szCs w:val="24"/>
        </w:rPr>
        <w:t xml:space="preserve">составила настоящий </w:t>
      </w:r>
      <w:r>
        <w:rPr>
          <w:szCs w:val="24"/>
        </w:rPr>
        <w:t>А</w:t>
      </w:r>
      <w:r w:rsidRPr="00CB1828">
        <w:rPr>
          <w:szCs w:val="24"/>
        </w:rPr>
        <w:t>кт о том, что на основании Решения главы государственной</w:t>
      </w:r>
    </w:p>
    <w:p w:rsidR="00BB0062" w:rsidRDefault="00BB0062" w:rsidP="00BB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szCs w:val="24"/>
        </w:rPr>
      </w:pPr>
      <w:r w:rsidRPr="00CB1828">
        <w:rPr>
          <w:szCs w:val="24"/>
        </w:rPr>
        <w:t xml:space="preserve">администрации </w:t>
      </w:r>
      <w:r>
        <w:rPr>
          <w:szCs w:val="24"/>
        </w:rPr>
        <w:t xml:space="preserve">города (района) </w:t>
      </w:r>
      <w:r w:rsidRPr="00CB1828">
        <w:rPr>
          <w:szCs w:val="24"/>
        </w:rPr>
        <w:t>от "______</w:t>
      </w:r>
      <w:proofErr w:type="gramStart"/>
      <w:r w:rsidRPr="00CB1828">
        <w:rPr>
          <w:szCs w:val="24"/>
        </w:rPr>
        <w:t>"</w:t>
      </w:r>
      <w:r>
        <w:rPr>
          <w:szCs w:val="24"/>
        </w:rPr>
        <w:t xml:space="preserve"> </w:t>
      </w:r>
      <w:r w:rsidRPr="00CB1828">
        <w:rPr>
          <w:szCs w:val="24"/>
        </w:rPr>
        <w:t xml:space="preserve"> _</w:t>
      </w:r>
      <w:proofErr w:type="gramEnd"/>
      <w:r w:rsidRPr="00CB1828">
        <w:rPr>
          <w:szCs w:val="24"/>
        </w:rPr>
        <w:t>_____________20___г.</w:t>
      </w:r>
      <w:r>
        <w:rPr>
          <w:szCs w:val="24"/>
        </w:rPr>
        <w:t xml:space="preserve"> </w:t>
      </w:r>
      <w:r w:rsidRPr="00CB1828">
        <w:rPr>
          <w:szCs w:val="24"/>
        </w:rPr>
        <w:t xml:space="preserve"> </w:t>
      </w:r>
      <w:proofErr w:type="gramStart"/>
      <w:r w:rsidRPr="00CB1828">
        <w:rPr>
          <w:szCs w:val="24"/>
        </w:rPr>
        <w:t>N  _</w:t>
      </w:r>
      <w:proofErr w:type="gramEnd"/>
      <w:r w:rsidRPr="00CB1828">
        <w:rPr>
          <w:szCs w:val="24"/>
        </w:rPr>
        <w:t>______</w:t>
      </w:r>
      <w:r>
        <w:rPr>
          <w:szCs w:val="24"/>
        </w:rPr>
        <w:t>_______</w:t>
      </w:r>
    </w:p>
    <w:p w:rsidR="00BB0062" w:rsidRPr="00CB1828" w:rsidRDefault="00BB0062" w:rsidP="00BB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szCs w:val="24"/>
        </w:rPr>
      </w:pPr>
      <w:proofErr w:type="gramStart"/>
      <w:r w:rsidRPr="00CB1828">
        <w:rPr>
          <w:szCs w:val="24"/>
        </w:rPr>
        <w:t>осуществлен  снос</w:t>
      </w:r>
      <w:proofErr w:type="gramEnd"/>
      <w:r>
        <w:rPr>
          <w:szCs w:val="24"/>
        </w:rPr>
        <w:t xml:space="preserve"> </w:t>
      </w:r>
      <w:r w:rsidRPr="00CB1828">
        <w:rPr>
          <w:szCs w:val="24"/>
        </w:rPr>
        <w:t>объекта недвижимости расположенного по адресу:___________________________________________________________________________________________________________________________________________________________________________________________</w:t>
      </w:r>
    </w:p>
    <w:p w:rsidR="00BB0062" w:rsidRPr="00CB1828" w:rsidRDefault="00BB0062" w:rsidP="00BB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szCs w:val="24"/>
        </w:rPr>
      </w:pPr>
    </w:p>
    <w:p w:rsidR="00BB0062" w:rsidRPr="00CB1828" w:rsidRDefault="00BB0062" w:rsidP="00BB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szCs w:val="24"/>
        </w:rPr>
      </w:pPr>
      <w:r w:rsidRPr="00CB1828">
        <w:rPr>
          <w:szCs w:val="24"/>
        </w:rPr>
        <w:t xml:space="preserve">Председатель комиссии: _________________________________________________                                                                                </w:t>
      </w:r>
      <w:proofErr w:type="gramStart"/>
      <w:r w:rsidRPr="00CB1828">
        <w:rPr>
          <w:szCs w:val="24"/>
        </w:rPr>
        <w:t xml:space="preserve">   (</w:t>
      </w:r>
      <w:proofErr w:type="gramEnd"/>
      <w:r w:rsidRPr="00CB1828">
        <w:rPr>
          <w:szCs w:val="24"/>
        </w:rPr>
        <w:t>должность, ф</w:t>
      </w:r>
      <w:r>
        <w:rPr>
          <w:szCs w:val="24"/>
        </w:rPr>
        <w:t>амилия, инициалы</w:t>
      </w:r>
      <w:r w:rsidRPr="00CB1828">
        <w:rPr>
          <w:szCs w:val="24"/>
        </w:rPr>
        <w:t>)</w:t>
      </w:r>
    </w:p>
    <w:p w:rsidR="00BB0062" w:rsidRPr="00CB1828" w:rsidRDefault="00BB0062" w:rsidP="00BB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CB1828">
        <w:rPr>
          <w:szCs w:val="24"/>
        </w:rPr>
        <w:t xml:space="preserve">Члены </w:t>
      </w:r>
      <w:proofErr w:type="gramStart"/>
      <w:r w:rsidRPr="00CB1828">
        <w:rPr>
          <w:szCs w:val="24"/>
        </w:rPr>
        <w:t xml:space="preserve">комиссии:   </w:t>
      </w:r>
      <w:proofErr w:type="gramEnd"/>
      <w:r w:rsidRPr="00CB1828">
        <w:rPr>
          <w:szCs w:val="24"/>
        </w:rPr>
        <w:t xml:space="preserve">     ___________________________________________________</w:t>
      </w:r>
    </w:p>
    <w:p w:rsidR="00BB0062" w:rsidRPr="00CB1828" w:rsidRDefault="00BB0062" w:rsidP="00BB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CB1828">
        <w:rPr>
          <w:szCs w:val="24"/>
        </w:rPr>
        <w:t xml:space="preserve">                                                                     (должность, ф</w:t>
      </w:r>
      <w:r>
        <w:rPr>
          <w:szCs w:val="24"/>
        </w:rPr>
        <w:t>амилия, инициалы</w:t>
      </w:r>
      <w:r w:rsidRPr="00CB1828">
        <w:rPr>
          <w:szCs w:val="24"/>
        </w:rPr>
        <w:t>)</w:t>
      </w:r>
    </w:p>
    <w:p w:rsidR="00BB0062" w:rsidRPr="00CB1828" w:rsidRDefault="00BB0062" w:rsidP="00BB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CB1828">
        <w:rPr>
          <w:szCs w:val="24"/>
        </w:rPr>
        <w:t xml:space="preserve">                                      ___________________________________________________</w:t>
      </w:r>
    </w:p>
    <w:p w:rsidR="00BB0062" w:rsidRPr="00CB1828" w:rsidRDefault="00BB0062" w:rsidP="00BB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CB1828">
        <w:rPr>
          <w:szCs w:val="24"/>
        </w:rPr>
        <w:t xml:space="preserve">                                                                     (должность, ф</w:t>
      </w:r>
      <w:r>
        <w:rPr>
          <w:szCs w:val="24"/>
        </w:rPr>
        <w:t>амилия, инициалы</w:t>
      </w:r>
      <w:r w:rsidRPr="00CB1828">
        <w:rPr>
          <w:szCs w:val="24"/>
        </w:rPr>
        <w:t>)</w:t>
      </w:r>
    </w:p>
    <w:p w:rsidR="00BB0062" w:rsidRPr="00CB1828" w:rsidRDefault="00BB0062" w:rsidP="00BB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CB1828">
        <w:rPr>
          <w:szCs w:val="24"/>
        </w:rPr>
        <w:t xml:space="preserve">                                      ___________________________________________________</w:t>
      </w:r>
    </w:p>
    <w:p w:rsidR="00797038" w:rsidRPr="001F0974" w:rsidRDefault="00BB0062" w:rsidP="001F09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CB1828">
        <w:rPr>
          <w:szCs w:val="24"/>
        </w:rPr>
        <w:t xml:space="preserve">                                                                     (должность, ф</w:t>
      </w:r>
      <w:r>
        <w:rPr>
          <w:szCs w:val="24"/>
        </w:rPr>
        <w:t>амилия, инициалы</w:t>
      </w:r>
      <w:r w:rsidRPr="00CB1828">
        <w:rPr>
          <w:szCs w:val="24"/>
        </w:rPr>
        <w:t>)</w:t>
      </w:r>
      <w:bookmarkStart w:id="0" w:name="_GoBack"/>
      <w:bookmarkEnd w:id="0"/>
    </w:p>
    <w:sectPr w:rsidR="00797038" w:rsidRPr="001F0974">
      <w:footerReference w:type="default" r:id="rId19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7CC" w:rsidRDefault="009467CC">
      <w:r>
        <w:separator/>
      </w:r>
    </w:p>
  </w:endnote>
  <w:endnote w:type="continuationSeparator" w:id="0">
    <w:p w:rsidR="009467CC" w:rsidRDefault="0094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038" w:rsidRDefault="0079703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7CC" w:rsidRDefault="009467CC">
      <w:r>
        <w:separator/>
      </w:r>
    </w:p>
  </w:footnote>
  <w:footnote w:type="continuationSeparator" w:id="0">
    <w:p w:rsidR="009467CC" w:rsidRDefault="00946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38"/>
    <w:rsid w:val="001F0974"/>
    <w:rsid w:val="00797038"/>
    <w:rsid w:val="009467CC"/>
    <w:rsid w:val="00A15C74"/>
    <w:rsid w:val="00BB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4282"/>
  <w15:docId w15:val="{3C331800-5C89-4CEA-B1E3-C1C3D134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Lines/>
      <w:spacing w:before="280" w:after="280"/>
      <w:outlineLvl w:val="0"/>
    </w:pPr>
    <w:rPr>
      <w:rFonts w:asciiTheme="majorHAnsi" w:hAnsiTheme="majorHAnsi" w:cs="Cambria"/>
      <w:b/>
      <w:color w:val="4F81BD" w:themeColor="accent1"/>
      <w:sz w:val="48"/>
    </w:rPr>
  </w:style>
  <w:style w:type="paragraph" w:styleId="2">
    <w:name w:val="heading 2"/>
    <w:basedOn w:val="a"/>
    <w:next w:val="a"/>
    <w:uiPriority w:val="9"/>
    <w:qFormat/>
    <w:pPr>
      <w:keepLines/>
      <w:spacing w:before="280" w:after="280"/>
      <w:outlineLvl w:val="1"/>
    </w:pPr>
    <w:rPr>
      <w:rFonts w:asciiTheme="majorHAnsi" w:hAnsiTheme="majorHAnsi" w:cs="Cambria"/>
      <w:b/>
      <w:color w:val="4F81BD" w:themeColor="accent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A15C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5C74"/>
    <w:rPr>
      <w:sz w:val="24"/>
    </w:rPr>
  </w:style>
  <w:style w:type="paragraph" w:styleId="a7">
    <w:name w:val="footer"/>
    <w:basedOn w:val="a"/>
    <w:link w:val="a8"/>
    <w:uiPriority w:val="99"/>
    <w:unhideWhenUsed/>
    <w:rsid w:val="00A15C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5C7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lcP%2fESKOGJSeVJV0acY9wg%3d%3d" TargetMode="External"/><Relationship Id="rId13" Type="http://schemas.openxmlformats.org/officeDocument/2006/relationships/hyperlink" Target="https://pravopmr.ru/View.aspx?id=fJbeuCeXqPQfZIv9b9YsAw%3d%3d" TargetMode="External"/><Relationship Id="rId18" Type="http://schemas.openxmlformats.org/officeDocument/2006/relationships/hyperlink" Target="https://pravopmr.ru/Content/Documents/2019/mer/2019-12-09_1046_2.docx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#" TargetMode="External"/><Relationship Id="rId12" Type="http://schemas.openxmlformats.org/officeDocument/2006/relationships/hyperlink" Target="https://pravopmr.ru/View.aspx?id=5BYsPCHm6Y2uw4GBNVyTbA%3d%3d" TargetMode="External"/><Relationship Id="rId17" Type="http://schemas.openxmlformats.org/officeDocument/2006/relationships/hyperlink" Target="https://pravopmr.ru/Content/Documents/2019/mer/2019-12-09_1046_1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pmr.ru/View.aspx?id=icurcLmqYjMZdfRyGerNxg%3d%3d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#" TargetMode="External"/><Relationship Id="rId11" Type="http://schemas.openxmlformats.org/officeDocument/2006/relationships/hyperlink" Target="https://pravopmr.ru/View.aspx?id=kJS25nz7fR8gj%2f07XYtawQ%3d%3d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ravopmr.ru/View.aspx?id=t20FMHTKXDE9YiQRZSki5A%3d%3d" TargetMode="External"/><Relationship Id="rId10" Type="http://schemas.openxmlformats.org/officeDocument/2006/relationships/hyperlink" Target="https://pravopmr.ru/View.aspx?id=YLkRS4n7EJoXVIHGNg5pgg%3d%3d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30R6LzGDi8I9j2XFCpK6bQ%3d%3d" TargetMode="External"/><Relationship Id="rId14" Type="http://schemas.openxmlformats.org/officeDocument/2006/relationships/hyperlink" Target="https://pravopmr.ru/View.aspx?id=%2fvMo%2bWmeXSG6Jfc9ZA9OaQ%3d%3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5279</Words>
  <Characters>30096</Characters>
  <Application>Microsoft Office Word</Application>
  <DocSecurity>0</DocSecurity>
  <Lines>250</Lines>
  <Paragraphs>70</Paragraphs>
  <ScaleCrop>false</ScaleCrop>
  <Company/>
  <LinksUpToDate>false</LinksUpToDate>
  <CharactersWithSpaces>35305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Кузьменко Григорий Леонидович</cp:lastModifiedBy>
  <cp:revision>4</cp:revision>
  <dcterms:created xsi:type="dcterms:W3CDTF">2024-06-10T11:43:00Z</dcterms:created>
  <dcterms:modified xsi:type="dcterms:W3CDTF">2024-06-10T11:47:00Z</dcterms:modified>
</cp:coreProperties>
</file>