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0ECDE" w14:textId="77777777" w:rsidR="00BD712C" w:rsidRDefault="00000000">
      <w:pPr>
        <w:pStyle w:val="a4"/>
        <w:jc w:val="center"/>
        <w:rPr>
          <w:i/>
        </w:rPr>
      </w:pPr>
      <w:r>
        <w:rPr>
          <w:i/>
        </w:rPr>
        <w:t>(редакция № 2 на 7 июля 2011 г.)</w:t>
      </w:r>
    </w:p>
    <w:p w14:paraId="152BBF37" w14:textId="299DB946" w:rsidR="00BD712C" w:rsidRDefault="00000000">
      <w:pPr>
        <w:pStyle w:val="head"/>
      </w:pPr>
      <w:r>
        <w:rPr>
          <w:b/>
        </w:rPr>
        <w:t>МИНИСТЕРСТВО ЭКОНОМИ</w:t>
      </w:r>
      <w:r w:rsidR="00A223D2">
        <w:rPr>
          <w:b/>
        </w:rPr>
        <w:t>ЧЕСКОГО РАЗВИТИЯ</w:t>
      </w:r>
      <w:r>
        <w:rPr>
          <w:b/>
        </w:rPr>
        <w:t xml:space="preserve"> ПРИДНЕСТРОВСКОЙ МОЛДАВСКОЙ РЕСПУБЛИКИ</w:t>
      </w:r>
    </w:p>
    <w:p w14:paraId="4A536E28" w14:textId="77777777" w:rsidR="00BD712C" w:rsidRDefault="00000000">
      <w:pPr>
        <w:pStyle w:val="head"/>
      </w:pPr>
      <w:r>
        <w:rPr>
          <w:b/>
        </w:rPr>
        <w:t>ПРИКАЗ</w:t>
      </w:r>
    </w:p>
    <w:p w14:paraId="7DB5D1D0" w14:textId="77777777" w:rsidR="00BD712C" w:rsidRDefault="00000000">
      <w:pPr>
        <w:pStyle w:val="head"/>
      </w:pPr>
      <w:r>
        <w:rPr>
          <w:b/>
        </w:rPr>
        <w:t>от 24 марта 2011 г.</w:t>
      </w:r>
      <w:r>
        <w:br/>
      </w:r>
      <w:r>
        <w:rPr>
          <w:b/>
        </w:rPr>
        <w:t>№ 172</w:t>
      </w:r>
    </w:p>
    <w:p w14:paraId="433F1E3C" w14:textId="77777777" w:rsidR="00BD712C" w:rsidRDefault="00000000">
      <w:pPr>
        <w:pStyle w:val="head"/>
      </w:pPr>
      <w:r>
        <w:rPr>
          <w:b/>
        </w:rPr>
        <w:t>Об утверждении порядка формирования и ведения регистра субъектов естественных монополий</w:t>
      </w:r>
    </w:p>
    <w:p w14:paraId="6777BF6F" w14:textId="77777777" w:rsidR="00BD712C" w:rsidRDefault="00000000">
      <w:pPr>
        <w:pStyle w:val="head"/>
      </w:pPr>
      <w:r>
        <w:t>САЗ (18.04.2011) № 11-15</w:t>
      </w:r>
    </w:p>
    <w:p w14:paraId="77F7E4C8" w14:textId="77777777" w:rsidR="00BD712C" w:rsidRDefault="00000000">
      <w:pPr>
        <w:pStyle w:val="a4"/>
        <w:jc w:val="center"/>
      </w:pPr>
      <w:r>
        <w:t>от 07.07.11</w:t>
      </w:r>
    </w:p>
    <w:p w14:paraId="7C10B63A" w14:textId="77777777" w:rsidR="00BD712C" w:rsidRDefault="00000000">
      <w:pPr>
        <w:pStyle w:val="a4"/>
        <w:jc w:val="center"/>
      </w:pPr>
      <w:r>
        <w:t>Зарегистрирован Министерством юстиции</w:t>
      </w:r>
      <w:r>
        <w:br/>
        <w:t>Приднестровской Молдавской Республики 14 апреля 2011 г.</w:t>
      </w:r>
      <w:r>
        <w:br/>
        <w:t>Регистрационный № 5593</w:t>
      </w:r>
    </w:p>
    <w:p w14:paraId="282BCCBA" w14:textId="77777777" w:rsidR="00BD712C" w:rsidRDefault="00000000">
      <w:pPr>
        <w:ind w:firstLine="480"/>
        <w:jc w:val="both"/>
      </w:pPr>
      <w:r>
        <w:t xml:space="preserve">В целях реализации подпункта "а" пункта 5 статьи 3, подпункта "б" пункта 2 статьи 4 </w:t>
      </w:r>
      <w:hyperlink r:id="rId6" w:tooltip="(ВСТУПИЛ В СИЛУ 27.10.2003) О конкуренции и ограничении монополистической деятельности на товарных рынках" w:history="1">
        <w:r>
          <w:rPr>
            <w:rStyle w:val="a3"/>
          </w:rPr>
          <w:t>Закона Приднестровской Молдавской Республики от 22 октября 2003 года № 341-З-III "О конкуренции и ограничении монополистической деятельности на товарных рынках"</w:t>
        </w:r>
      </w:hyperlink>
      <w:r>
        <w:t xml:space="preserve">  (САЗ 03-43) с изменениями и дополнениями, внесенными </w:t>
      </w:r>
      <w:hyperlink r:id="rId7" w:tooltip="(ВСТУПИЛ В СИЛУ 31.12.2004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ценах (тарифах) и ценообразовании&quot;" w:history="1">
        <w:r>
          <w:rPr>
            <w:rStyle w:val="a3"/>
          </w:rPr>
          <w:t>законами Приднестровской Молдавской Республики от 31 декабря 2004 года № 514-ЗИД-III</w:t>
        </w:r>
      </w:hyperlink>
      <w:r>
        <w:t xml:space="preserve"> (САЗ 05-01), </w:t>
      </w:r>
      <w:hyperlink r:id="rId8" w:tooltip="(ВСТУПИЛ В СИЛУ 09.11.2005) О внесении изменений в Закон Приднестровской Молдавской Республики &quot;О конкуренции и ограничении монополистической деятельности на товарных рынках&quot;" w:history="1">
        <w:r>
          <w:rPr>
            <w:rStyle w:val="a3"/>
          </w:rPr>
          <w:t>от 9 ноября 2005 года № 661-ЗИ-III</w:t>
        </w:r>
      </w:hyperlink>
      <w:r>
        <w:t xml:space="preserve"> (САЗ 05-46), </w:t>
      </w:r>
      <w:hyperlink r:id="rId9" w:tooltip="(ВСТУПИЛ В СИЛУ 03.08.2006) О внесении изменений и дополнений в Законы Приднестровской Молдавской Республики &quot;О ценах (тарифах) и ценообразовании&quot; и &quot;О конкуренции и ограничении монополистической деятельности на товарных рынках&quot;" w:history="1">
        <w:r>
          <w:rPr>
            <w:rStyle w:val="a3"/>
          </w:rPr>
          <w:t>от 3 августа 2006 года № 68-ЗИД-IV</w:t>
        </w:r>
      </w:hyperlink>
      <w:r>
        <w:t xml:space="preserve"> (САЗ 06-32), </w:t>
      </w:r>
      <w:hyperlink r:id="rId10" w:tooltip="(ВСТУПИЛ В СИЛУ 23.10.2007)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&quot;О государственной регистрации юридических лиц и индивидуальны" w:history="1">
        <w:r>
          <w:rPr>
            <w:rStyle w:val="a3"/>
          </w:rPr>
          <w:t>от 12 июня 2007 года № 223-ЗИД-IV</w:t>
        </w:r>
      </w:hyperlink>
      <w:r>
        <w:t xml:space="preserve"> (САЗ 07-25), </w:t>
      </w:r>
      <w:hyperlink r:id="rId11" w:tooltip="(ВСТУПИЛ В СИЛУ 25.06.2009) О внесении изменения в Закон Приднестровской Молдавской Республики &quot;О конкуренции и ограничении монополистической деятельности на товарных рынках&quot; в связи с принятием Закона Приднестровской Молдавской Республики &quot;О коммерческой тайн" w:history="1">
        <w:r>
          <w:rPr>
            <w:rStyle w:val="a3"/>
          </w:rPr>
          <w:t>от 25 июня 2009 года № 789-ЗИ-IV</w:t>
        </w:r>
      </w:hyperlink>
      <w:r>
        <w:t xml:space="preserve">  (САЗ 09-26), в соответствии с </w:t>
      </w:r>
      <w:hyperlink r:id="rId12" w:tooltip="(УТРАТИЛ СИЛУ 27.02.2012) Об утверждении Положения, структуры и штатной численности Министерства экономики Приднестровской Молдавской Республики" w:history="1">
        <w:r>
          <w:rPr>
            <w:rStyle w:val="a3"/>
          </w:rPr>
          <w:t>Указом Президента Приднестровской Молдавской Республики от 29 июля 2009 года № 519 "Об утверждении Положения, структуры и штатной численности Министерства экономики Приднестровской Молдавской Республики"</w:t>
        </w:r>
      </w:hyperlink>
      <w:r>
        <w:t xml:space="preserve">  (САЗ 09-31) с изменениями и дополнением, внесенными </w:t>
      </w:r>
      <w:hyperlink r:id="rId13" w:tooltip="(УТРАТИЛ СИЛУ 27.02.2012) О внесении изменения в Указ Президента Приднестровской Молдавской Республики от 29 июля 2009 года № 519 &quot;Об утверждении Положения, структуры и штатной численности Министерства экономики Приднестровской Молдавской Республики&quot;" w:history="1">
        <w:r>
          <w:rPr>
            <w:rStyle w:val="a3"/>
          </w:rPr>
          <w:t>указами Президента Приднестровской Молдавской Республики от 24 ноября 2009 года № 827</w:t>
        </w:r>
      </w:hyperlink>
      <w:r>
        <w:t xml:space="preserve"> (САЗ 09-48), </w:t>
      </w:r>
      <w:hyperlink r:id="rId14" w:tooltip="(УТРАТИЛ СИЛУ 27.02.2012) О внесении изменения в Указ Президента Приднестровской Молдавской Республики от 29 июля 2009 года № 519 &quot;Об утверждении Положения, структуры и штатной численности Министерства экономики Приднестровской Молдавской Республики&quot;" w:history="1">
        <w:r>
          <w:rPr>
            <w:rStyle w:val="a3"/>
          </w:rPr>
          <w:t>от 25 ноября 2010 года № 968</w:t>
        </w:r>
      </w:hyperlink>
      <w:r>
        <w:t xml:space="preserve"> (САЗ 10-47), </w:t>
      </w:r>
      <w:hyperlink r:id="rId15" w:tooltip="(УТРАТИЛ СИЛУ 27.02.2012) О внесении изменений и дополнения в Указ Президента Приднестровской Молдавской Республики от 29 июля 2009 года № 519 &quot;Об утверждении Положения, структуры и штатной численности Министерства экономики Приднестровской Молдавской Республи" w:history="1">
        <w:r>
          <w:rPr>
            <w:rStyle w:val="a3"/>
          </w:rPr>
          <w:t>от 30 ноября 2010 года № 980</w:t>
        </w:r>
      </w:hyperlink>
      <w:r>
        <w:t xml:space="preserve"> (САЗ 10-48), </w:t>
      </w:r>
      <w:hyperlink r:id="rId16" w:tooltip="(УТРАТИЛ СИЛУ 27.02.2012) О внесении изменений в Указ Президента Приднестровской Молдавской Республики от 29 июля 2009 года № 519 &quot;Об утверждении Положения, структуры и штатной численности Министерства экономики Приднестровской Молдавской Республики&quot;" w:history="1">
        <w:r>
          <w:rPr>
            <w:rStyle w:val="a3"/>
          </w:rPr>
          <w:t>от 9 февраля 2011 года № 75</w:t>
        </w:r>
      </w:hyperlink>
      <w:r>
        <w:t> (САЗ 11-06), приказываю:</w:t>
      </w:r>
    </w:p>
    <w:p w14:paraId="3359C693" w14:textId="77777777" w:rsidR="00BD712C" w:rsidRDefault="00000000">
      <w:pPr>
        <w:ind w:firstLine="480"/>
        <w:jc w:val="both"/>
      </w:pPr>
      <w:r>
        <w:t>1. Утвердить Порядок формирования и ведения Регистра субъектов естественных монополий (приложение к настоящему Приказу).</w:t>
      </w:r>
    </w:p>
    <w:p w14:paraId="1623C86D" w14:textId="77777777" w:rsidR="00BD712C" w:rsidRDefault="00000000">
      <w:pPr>
        <w:ind w:firstLine="480"/>
        <w:jc w:val="both"/>
      </w:pPr>
      <w:r>
        <w:t xml:space="preserve">2. Признать утратившим силу </w:t>
      </w:r>
      <w:hyperlink r:id="rId17" w:tooltip="(УТРАТИЛ СИЛУ 18.04.2011) Об утверждении порядка Формирования и ведения Государственного регистра субъектов естественных монополий" w:history="1">
        <w:r>
          <w:rPr>
            <w:rStyle w:val="a3"/>
          </w:rPr>
          <w:t>Приказ Министерства экономики Приднестровской Молдавской Республики от 24 марта 2004 года № 126 "Об утверждении Порядка формирования и ведения Государственного Регистра субъектов естественных монополий"</w:t>
        </w:r>
      </w:hyperlink>
      <w:r>
        <w:t> (регистрационный № 2716 от 13 апреля 2004 года) (САЗ 04-16).</w:t>
      </w:r>
    </w:p>
    <w:p w14:paraId="75CCBAF6" w14:textId="77777777" w:rsidR="00BD712C" w:rsidRDefault="00000000">
      <w:pPr>
        <w:ind w:firstLine="480"/>
        <w:jc w:val="both"/>
      </w:pPr>
      <w:r>
        <w:t>3. Настоящий Приказ направить в Министерство юстиции Приднестровской Молдавской Республики на государственную регистрацию.</w:t>
      </w:r>
    </w:p>
    <w:p w14:paraId="4A2D6681" w14:textId="77777777" w:rsidR="00BD712C" w:rsidRDefault="00000000">
      <w:pPr>
        <w:ind w:firstLine="480"/>
        <w:jc w:val="both"/>
      </w:pPr>
      <w:r>
        <w:t>4. Настоящий Приказ вступает в силу со дня официального опубликования.</w:t>
      </w:r>
    </w:p>
    <w:p w14:paraId="4AC23582" w14:textId="77777777" w:rsidR="00BD712C" w:rsidRDefault="00000000">
      <w:pPr>
        <w:pStyle w:val="a4"/>
      </w:pPr>
      <w:r>
        <w:rPr>
          <w:b/>
        </w:rPr>
        <w:t>МИНИСТР Е. ЧЕРНЕНКО</w:t>
      </w:r>
    </w:p>
    <w:p w14:paraId="178BA37B" w14:textId="77777777" w:rsidR="00BD712C" w:rsidRDefault="00000000">
      <w:pPr>
        <w:pStyle w:val="a4"/>
      </w:pPr>
      <w:r>
        <w:t>г. Тирасполь</w:t>
      </w:r>
      <w:r>
        <w:br/>
        <w:t>24 марта 2011 г.</w:t>
      </w:r>
    </w:p>
    <w:p w14:paraId="630B64B2" w14:textId="77777777" w:rsidR="00BD712C" w:rsidRDefault="00000000" w:rsidP="00A64333">
      <w:pPr>
        <w:ind w:firstLine="480"/>
        <w:jc w:val="right"/>
      </w:pPr>
      <w:r>
        <w:lastRenderedPageBreak/>
        <w:t>№ 172</w:t>
      </w:r>
    </w:p>
    <w:p w14:paraId="4722F7A6" w14:textId="77777777" w:rsidR="00BD712C" w:rsidRDefault="00000000" w:rsidP="00A64333">
      <w:pPr>
        <w:ind w:firstLine="480"/>
        <w:jc w:val="right"/>
      </w:pPr>
      <w:r>
        <w:t>Ретроспектива изменений Приложения:</w:t>
      </w:r>
    </w:p>
    <w:p w14:paraId="2383863B" w14:textId="77777777" w:rsidR="00BD712C" w:rsidRDefault="00000000" w:rsidP="00A64333">
      <w:pPr>
        <w:ind w:firstLine="480"/>
        <w:jc w:val="right"/>
      </w:pPr>
      <w:r>
        <w:t>Редакция 2 - Приказ Министерства экономики ПМР от 07.07.11 № 457 (САЗ 11-31).</w:t>
      </w:r>
    </w:p>
    <w:p w14:paraId="07C140A1" w14:textId="77777777" w:rsidR="00BD712C" w:rsidRDefault="00000000">
      <w:pPr>
        <w:pStyle w:val="a4"/>
        <w:jc w:val="right"/>
      </w:pPr>
      <w:r>
        <w:t>Приложение</w:t>
      </w:r>
      <w:r>
        <w:br/>
        <w:t>к Приказу Министерства экономики</w:t>
      </w:r>
      <w:r>
        <w:br/>
        <w:t>Приднестровской Молдавской Республики</w:t>
      </w:r>
      <w:r>
        <w:br/>
        <w:t>24 марта 2011 года № 172</w:t>
      </w:r>
    </w:p>
    <w:p w14:paraId="1BD92700" w14:textId="77777777" w:rsidR="00BD712C" w:rsidRDefault="00000000">
      <w:pPr>
        <w:pStyle w:val="a4"/>
        <w:jc w:val="center"/>
      </w:pPr>
      <w:r>
        <w:t>Порядок</w:t>
      </w:r>
      <w:r>
        <w:br/>
        <w:t>формирования и ведения Государственного Регистра</w:t>
      </w:r>
      <w:r>
        <w:br/>
        <w:t>субъектов естественных монополий</w:t>
      </w:r>
    </w:p>
    <w:p w14:paraId="74B9DB8D" w14:textId="77777777" w:rsidR="00BD712C" w:rsidRDefault="00000000">
      <w:pPr>
        <w:ind w:firstLine="480"/>
        <w:jc w:val="both"/>
      </w:pPr>
      <w:r>
        <w:t>1. Настоящий порядок устанавливает правила формирования и ведения Государственного Регистра субъектов естественных монополий (далее по тексту - Регистр), создаваемого с целью подготовки информационной базы данных для осуществления государственного контроля за соблюдением хозяйствующими субъектами естественных монополий антимонопольного законодательства.</w:t>
      </w:r>
    </w:p>
    <w:p w14:paraId="1928A50A" w14:textId="77777777" w:rsidR="00BD712C" w:rsidRDefault="00000000">
      <w:pPr>
        <w:ind w:firstLine="480"/>
        <w:jc w:val="both"/>
      </w:pPr>
      <w:r>
        <w:t>2. Формирование и ведение Регистра осуществляет Государственный антимонопольный орган Приднестровской Молдавской Республики (далее по тексту Антимонопольный орган).</w:t>
      </w:r>
    </w:p>
    <w:p w14:paraId="47502B00" w14:textId="77777777" w:rsidR="00BD712C" w:rsidRDefault="00000000">
      <w:pPr>
        <w:ind w:firstLine="480"/>
        <w:jc w:val="both"/>
      </w:pPr>
      <w:r>
        <w:t>3. Регистр формируется и ведется по форме согласно приложению к настоящему Порядку.</w:t>
      </w:r>
    </w:p>
    <w:p w14:paraId="698E8BF2" w14:textId="77777777" w:rsidR="00BD712C" w:rsidRDefault="00000000">
      <w:pPr>
        <w:ind w:firstLine="480"/>
        <w:jc w:val="both"/>
      </w:pPr>
      <w:r>
        <w:t xml:space="preserve">4. Включение в Регистр и исключение из него субъектов естественных монополий (независимо от места их государственной регистрации) осуществляются на основании решения Антимонопольного органа, если хозяйствующий субъект осуществляет деятельность, относящуюся к сфере естественных монополий, в соответствии со статьей 7-1 </w:t>
      </w:r>
      <w:hyperlink r:id="rId18" w:tooltip="(ВСТУПИЛ В СИЛУ 27.10.2003) О конкуренции и ограничении монополистической деятельности на товарных рынках" w:history="1">
        <w:r>
          <w:rPr>
            <w:rStyle w:val="a3"/>
          </w:rPr>
          <w:t>Закона Приднестровской Молдавской Республики от 22 октября 2003 года № 341-З-III "О конкуренции и ограничении монополистической деятельности на товарных рынках"</w:t>
        </w:r>
      </w:hyperlink>
      <w:r>
        <w:t> (САЗ 03-43).</w:t>
      </w:r>
    </w:p>
    <w:p w14:paraId="1C9BA0CD" w14:textId="77777777" w:rsidR="00BD712C" w:rsidRDefault="00000000">
      <w:pPr>
        <w:ind w:firstLine="480"/>
        <w:jc w:val="both"/>
      </w:pPr>
      <w:r>
        <w:t>5. Основанием для исключения субъекта естественной монополии из Регистра является прекращение деятельности, относящейся к сфере естественных монополий, утрата им статуса юридического лица или вступившее в законную силу соответствующее решение суда.</w:t>
      </w:r>
    </w:p>
    <w:p w14:paraId="1974A2CE" w14:textId="77777777" w:rsidR="00BD712C" w:rsidRDefault="00000000">
      <w:pPr>
        <w:ind w:firstLine="480"/>
        <w:jc w:val="both"/>
      </w:pPr>
      <w:r>
        <w:t>6. При формировании Регистра используется следующая информация, подтверждающая наличие или отсутствие деятельности, относящейся к сфере естественных монополий:</w:t>
      </w:r>
    </w:p>
    <w:p w14:paraId="2A967382" w14:textId="77777777" w:rsidR="00BD712C" w:rsidRDefault="00000000">
      <w:pPr>
        <w:ind w:firstLine="480"/>
        <w:jc w:val="both"/>
      </w:pPr>
      <w:r>
        <w:t>а) результаты анализа товарного рынка, проводимого Антимонопольным органом;</w:t>
      </w:r>
    </w:p>
    <w:p w14:paraId="68D9FE51" w14:textId="77777777" w:rsidR="00BD712C" w:rsidRDefault="00000000">
      <w:pPr>
        <w:ind w:firstLine="480"/>
        <w:jc w:val="both"/>
      </w:pPr>
      <w:r>
        <w:t>б) результаты рассмотрения антимонопольным органом дел о нарушениях антимонопольного законодательства, а также ходатайства, уведомления и сведения, представляемые в Антимонопольный орган в соответствии с действующим антимонопольным законодательством;</w:t>
      </w:r>
    </w:p>
    <w:p w14:paraId="0DFE5D32" w14:textId="77777777" w:rsidR="00BD712C" w:rsidRDefault="00000000">
      <w:pPr>
        <w:ind w:firstLine="480"/>
        <w:jc w:val="both"/>
      </w:pPr>
      <w:r>
        <w:t>в) информация, представляемая хозяйствующими субъектами, органами государственной власти и управления, общественными организациями, юридическими и физическими лицами;</w:t>
      </w:r>
    </w:p>
    <w:p w14:paraId="7249ECA0" w14:textId="77777777" w:rsidR="00BD712C" w:rsidRDefault="00000000">
      <w:pPr>
        <w:ind w:firstLine="480"/>
        <w:jc w:val="both"/>
      </w:pPr>
      <w:r>
        <w:t>г) наличие лицензии на осуществляемые виды деятельности соответствии с действующим законодательством.</w:t>
      </w:r>
    </w:p>
    <w:p w14:paraId="1907AF70" w14:textId="77777777" w:rsidR="00BD712C" w:rsidRDefault="00000000">
      <w:pPr>
        <w:ind w:firstLine="480"/>
        <w:jc w:val="both"/>
      </w:pPr>
      <w:r>
        <w:t>7. Решение о включении хозяйствующего субъекта в Регистр (исключении из Регистра) оформляется Приказом Министерства экономики Приднестровской Молдавской Республики. Антимонопольный орган в пятидневный срок со дня вступления в силу Приказа направляет его копию хозяйствующему субъекту, в отношении которого принят Приказ, а также органу исполнительной власти, в ведении которого находятся вопросы статистики.</w:t>
      </w:r>
    </w:p>
    <w:p w14:paraId="56E21229" w14:textId="77777777" w:rsidR="00BD712C" w:rsidRDefault="00000000">
      <w:pPr>
        <w:ind w:firstLine="480"/>
        <w:jc w:val="both"/>
      </w:pPr>
      <w:r>
        <w:t>8. Хозяйствующий субъект считается включенным в Регистр со дня вступления в силу соответствующего Приказа.</w:t>
      </w:r>
    </w:p>
    <w:p w14:paraId="39DF8AC2" w14:textId="77777777" w:rsidR="00BD712C" w:rsidRDefault="00000000">
      <w:pPr>
        <w:ind w:firstLine="480"/>
        <w:jc w:val="both"/>
      </w:pPr>
      <w:r>
        <w:lastRenderedPageBreak/>
        <w:t>9. Регистр является открытым. Сведения, содержащиеся в Регистре, предоставляются по письменным запросам заинтересованных юридических и физических лиц.</w:t>
      </w:r>
    </w:p>
    <w:p w14:paraId="4FDB027A" w14:textId="77777777" w:rsidR="00BD712C" w:rsidRDefault="00000000">
      <w:pPr>
        <w:ind w:firstLine="480"/>
        <w:jc w:val="both"/>
      </w:pPr>
      <w:r>
        <w:t>10. Решение Антимонопольного органа о включении хозяйствующего субъекта в Регистр (исключении из Регистра) может быть обжаловано в судебном порядке.</w:t>
      </w:r>
    </w:p>
    <w:p w14:paraId="1FFADF89" w14:textId="77777777" w:rsidR="00BD712C" w:rsidRDefault="00000000">
      <w:pPr>
        <w:ind w:firstLine="480"/>
        <w:jc w:val="both"/>
      </w:pPr>
      <w:r>
        <w:t>Ретроспектива изменений пункта 11:</w:t>
      </w:r>
    </w:p>
    <w:p w14:paraId="765E3CBE" w14:textId="77777777" w:rsidR="00BD712C" w:rsidRDefault="00000000">
      <w:pPr>
        <w:ind w:firstLine="480"/>
        <w:jc w:val="both"/>
      </w:pPr>
      <w:r>
        <w:t>Редакция 2 - Приказ Министерства экономики ПМР от 07.07.11 № 457 (САЗ 11-31).</w:t>
      </w:r>
    </w:p>
    <w:p w14:paraId="184D4B26" w14:textId="77777777" w:rsidR="00BD712C" w:rsidRDefault="00000000">
      <w:pPr>
        <w:ind w:firstLine="480"/>
        <w:jc w:val="both"/>
      </w:pPr>
      <w:r>
        <w:t>11. Антимонопольный орган ежегодно публикует Регистр в Собрании актов законодательства Приднестровской Молдавской Республики или в газете "Приднестровье" и размещает Регистр на официальном сайте Министерства экономики Приднестровской Молдавской Республики.</w:t>
      </w:r>
    </w:p>
    <w:p w14:paraId="6848A9AC" w14:textId="77777777" w:rsidR="00BD712C" w:rsidRDefault="00000000">
      <w:pPr>
        <w:pStyle w:val="a4"/>
        <w:jc w:val="right"/>
      </w:pPr>
      <w:r>
        <w:t>Приложение</w:t>
      </w:r>
      <w:r>
        <w:br/>
        <w:t>к Порядку формирования и ведения</w:t>
      </w:r>
      <w:r>
        <w:br/>
        <w:t>Государственного Регистра</w:t>
      </w:r>
      <w:r>
        <w:br/>
        <w:t>субъектов естественных монополий</w:t>
      </w:r>
    </w:p>
    <w:p w14:paraId="46A22684" w14:textId="77777777" w:rsidR="00BD712C" w:rsidRDefault="00000000">
      <w:pPr>
        <w:pStyle w:val="a4"/>
        <w:jc w:val="center"/>
      </w:pPr>
      <w:r>
        <w:t>Регистр</w:t>
      </w:r>
      <w:r>
        <w:br/>
        <w:t>субъектов естественных монополий</w:t>
      </w:r>
    </w:p>
    <w:p w14:paraId="55AC7988" w14:textId="77777777" w:rsidR="00BD712C" w:rsidRDefault="00000000">
      <w:pPr>
        <w:ind w:firstLine="480"/>
        <w:jc w:val="both"/>
      </w:pPr>
      <w:r>
        <w:rPr>
          <w:rFonts w:ascii="Courier New" w:hAnsi="Courier New" w:cs="Courier New"/>
          <w:sz w:val="20"/>
        </w:rPr>
        <w:t>---------------------------------------------------------------------- | № | Наименование | Юридический | Виды | Географические | | п/п | хозяйствующего | адрес | деятельности | границы рынка | | | субъекта | | | | |-----|----------------|-------------|--------------|----------------| | | | | | | ----------------------------------------------------------------------</w:t>
      </w:r>
    </w:p>
    <w:p w14:paraId="54BF3F9B" w14:textId="77777777" w:rsidR="00BD712C" w:rsidRDefault="00000000">
      <w:pPr>
        <w:ind w:firstLine="480"/>
        <w:jc w:val="both"/>
      </w:pPr>
      <w:r>
        <w:t>Текст подготовлен с учетом изменений, внесенных в первоначальную редакцию (Приказ Министерства экономики ПМР 24.03.11) на основе следующих нормативных актов:</w:t>
      </w:r>
    </w:p>
    <w:p w14:paraId="47F7F80C" w14:textId="77777777" w:rsidR="00BD712C" w:rsidRDefault="00000000">
      <w:pPr>
        <w:ind w:firstLine="480"/>
        <w:jc w:val="both"/>
      </w:pPr>
      <w:r>
        <w:t>Редакция 2 - Приказ Министерства экономики ПМР от 07.07.11 № 457 (САЗ 11-31).</w:t>
      </w:r>
    </w:p>
    <w:sectPr w:rsidR="00BD712C" w:rsidSect="00A64333">
      <w:footerReference w:type="default" r:id="rId19"/>
      <w:pgSz w:w="12240" w:h="15840"/>
      <w:pgMar w:top="794" w:right="851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FE788" w14:textId="77777777" w:rsidR="001A564B" w:rsidRDefault="001A564B">
      <w:r>
        <w:separator/>
      </w:r>
    </w:p>
  </w:endnote>
  <w:endnote w:type="continuationSeparator" w:id="0">
    <w:p w14:paraId="20C04ECF" w14:textId="77777777" w:rsidR="001A564B" w:rsidRDefault="001A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D762F" w14:textId="77777777" w:rsidR="00BD712C" w:rsidRDefault="00BD712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4897E" w14:textId="77777777" w:rsidR="001A564B" w:rsidRDefault="001A564B">
      <w:r>
        <w:separator/>
      </w:r>
    </w:p>
  </w:footnote>
  <w:footnote w:type="continuationSeparator" w:id="0">
    <w:p w14:paraId="2C56998A" w14:textId="77777777" w:rsidR="001A564B" w:rsidRDefault="001A5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2C"/>
    <w:rsid w:val="000405C0"/>
    <w:rsid w:val="00064B36"/>
    <w:rsid w:val="001A564B"/>
    <w:rsid w:val="00560FC7"/>
    <w:rsid w:val="006F0F03"/>
    <w:rsid w:val="008C3B5F"/>
    <w:rsid w:val="00A223D2"/>
    <w:rsid w:val="00A64333"/>
    <w:rsid w:val="00BD712C"/>
    <w:rsid w:val="00D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442D"/>
  <w15:docId w15:val="{0FE23CF7-FF08-4B41-8D26-0CCBCF13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643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333"/>
    <w:rPr>
      <w:sz w:val="24"/>
    </w:rPr>
  </w:style>
  <w:style w:type="paragraph" w:styleId="a7">
    <w:name w:val="footer"/>
    <w:basedOn w:val="a"/>
    <w:link w:val="a8"/>
    <w:uiPriority w:val="99"/>
    <w:unhideWhenUsed/>
    <w:rsid w:val="00A643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3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vs606R7P2UjmRTgjKxYZJQ%3d%3d" TargetMode="External"/><Relationship Id="rId13" Type="http://schemas.openxmlformats.org/officeDocument/2006/relationships/hyperlink" Target="https://pravopmr.ru/View.aspx?id=5lGcOF9H4WMaS8i4pwNzQg%3d%3d" TargetMode="External"/><Relationship Id="rId18" Type="http://schemas.openxmlformats.org/officeDocument/2006/relationships/hyperlink" Target="https://pravopmr.ru/View.aspx?id=TbmaIO8Ri6fH28yzZGKMAQ%3d%3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pravopmr.ru/View.aspx?id=e1nARC6wIzwrmevjwR60pg%3d%3d" TargetMode="External"/><Relationship Id="rId12" Type="http://schemas.openxmlformats.org/officeDocument/2006/relationships/hyperlink" Target="https://pravopmr.ru/View.aspx?id=122Tr5yZO2O3z3KwAwJ30A%3d%3d" TargetMode="External"/><Relationship Id="rId17" Type="http://schemas.openxmlformats.org/officeDocument/2006/relationships/hyperlink" Target="https://pravopmr.ru/View.aspx?id=fNjM9CvkogsFdVZcRvaYog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9VAvZoDWHS8z9%2fvSDCQhGw%3d%3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TbmaIO8Ri6fH28yzZGKMAQ%3d%3d" TargetMode="External"/><Relationship Id="rId11" Type="http://schemas.openxmlformats.org/officeDocument/2006/relationships/hyperlink" Target="https://pravopmr.ru/View.aspx?id=rhXswhiAISzg4%2bmnvFmD9w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%2f3SNL%2fFSTPX%2f1qi0FzxfFQ%3d%3d" TargetMode="External"/><Relationship Id="rId10" Type="http://schemas.openxmlformats.org/officeDocument/2006/relationships/hyperlink" Target="https://pravopmr.ru/View.aspx?id=Xm5Cvn5OOSnLW2qQG%2fVCWg%3d%3d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Cd%2bjFMTc7NyRIbVqRUbYWQ%3d%3d" TargetMode="External"/><Relationship Id="rId14" Type="http://schemas.openxmlformats.org/officeDocument/2006/relationships/hyperlink" Target="https://pravopmr.ru/View.aspx?id=pmNtUOrSUATwgfyyjuI5Vg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8712</Characters>
  <Application>Microsoft Office Word</Application>
  <DocSecurity>0</DocSecurity>
  <Lines>72</Lines>
  <Paragraphs>20</Paragraphs>
  <ScaleCrop>false</ScaleCrop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Баркарь Анна</dc:creator>
  <cp:lastModifiedBy>Баркарь Анна</cp:lastModifiedBy>
  <cp:revision>4</cp:revision>
  <dcterms:created xsi:type="dcterms:W3CDTF">2024-08-12T08:05:00Z</dcterms:created>
  <dcterms:modified xsi:type="dcterms:W3CDTF">2024-08-12T08:06:00Z</dcterms:modified>
</cp:coreProperties>
</file>