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8B5072"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21</w:t>
      </w:r>
      <w:r w:rsidR="00877091" w:rsidRPr="00877091">
        <w:rPr>
          <w:rFonts w:ascii="Times New Roman" w:hAnsi="Times New Roman" w:cs="Times New Roman"/>
          <w:b/>
          <w:u w:val="single"/>
        </w:rPr>
        <w:t xml:space="preserve"> </w:t>
      </w:r>
      <w:r w:rsidR="005F444A">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sidR="005F444A">
        <w:rPr>
          <w:rFonts w:ascii="Times New Roman" w:hAnsi="Times New Roman" w:cs="Times New Roman"/>
          <w:b/>
          <w:u w:val="single"/>
        </w:rPr>
        <w:t>2</w:t>
      </w:r>
      <w:r>
        <w:rPr>
          <w:rFonts w:ascii="Times New Roman" w:hAnsi="Times New Roman" w:cs="Times New Roman"/>
          <w:b/>
          <w:u w:val="single"/>
        </w:rPr>
        <w:t>83</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B21717" w:rsidRDefault="008B5072"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B5072">
        <w:rPr>
          <w:rFonts w:ascii="Times New Roman" w:eastAsia="Times New Roman" w:hAnsi="Times New Roman" w:cs="Times New Roman"/>
          <w:b/>
          <w:i/>
          <w:sz w:val="24"/>
          <w:szCs w:val="24"/>
        </w:rPr>
        <w:t>О внесении редакционных изменений в МИ ПМР 2322-2005 «Рекомендация. Государственная система обеспечения единства измерений. Типовые нормы времени на поверку средств измерений»</w:t>
      </w:r>
    </w:p>
    <w:p w:rsidR="008B5072" w:rsidRDefault="008B5072"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sidR="00E2721D">
        <w:rPr>
          <w:rFonts w:ascii="Times New Roman" w:hAnsi="Times New Roman" w:cs="Times New Roman"/>
          <w:b/>
          <w:sz w:val="24"/>
          <w:szCs w:val="24"/>
        </w:rPr>
        <w:t>2</w:t>
      </w:r>
      <w:r w:rsidR="008B5072">
        <w:rPr>
          <w:rFonts w:ascii="Times New Roman" w:hAnsi="Times New Roman" w:cs="Times New Roman"/>
          <w:b/>
          <w:sz w:val="24"/>
          <w:szCs w:val="24"/>
        </w:rPr>
        <w:t>9</w:t>
      </w:r>
      <w:r>
        <w:rPr>
          <w:rFonts w:ascii="Times New Roman" w:hAnsi="Times New Roman" w:cs="Times New Roman"/>
          <w:b/>
          <w:sz w:val="24"/>
          <w:szCs w:val="24"/>
        </w:rPr>
        <w:t xml:space="preserve"> </w:t>
      </w:r>
      <w:r w:rsidR="005F444A">
        <w:rPr>
          <w:rFonts w:ascii="Times New Roman" w:hAnsi="Times New Roman" w:cs="Times New Roman"/>
          <w:b/>
          <w:sz w:val="24"/>
          <w:szCs w:val="24"/>
        </w:rPr>
        <w:t>декабря</w:t>
      </w:r>
      <w:r>
        <w:rPr>
          <w:rFonts w:ascii="Times New Roman" w:hAnsi="Times New Roman" w:cs="Times New Roman"/>
          <w:b/>
          <w:sz w:val="24"/>
          <w:szCs w:val="24"/>
        </w:rPr>
        <w:t xml:space="preserve"> 2021 года № </w:t>
      </w:r>
      <w:r w:rsidR="00E2721D">
        <w:rPr>
          <w:rFonts w:ascii="Times New Roman" w:hAnsi="Times New Roman" w:cs="Times New Roman"/>
          <w:b/>
          <w:sz w:val="24"/>
          <w:szCs w:val="24"/>
        </w:rPr>
        <w:t>2</w:t>
      </w:r>
      <w:r w:rsidR="005F444A">
        <w:rPr>
          <w:rFonts w:ascii="Times New Roman" w:hAnsi="Times New Roman" w:cs="Times New Roman"/>
          <w:b/>
          <w:sz w:val="24"/>
          <w:szCs w:val="24"/>
        </w:rPr>
        <w:t>3</w:t>
      </w:r>
      <w:r w:rsidR="008B5072">
        <w:rPr>
          <w:rFonts w:ascii="Times New Roman" w:hAnsi="Times New Roman" w:cs="Times New Roman"/>
          <w:b/>
          <w:sz w:val="24"/>
          <w:szCs w:val="24"/>
        </w:rPr>
        <w:t>9</w:t>
      </w:r>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19- 50),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в целях определения нормативно обоснованных норм времени на поверку некоторых средств измерений и необходимости внесения редакционных изменений в МИ ПМР 2322-2005, приказываю:</w:t>
      </w: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1. На основании проведенного хронометража по определению нормативно обоснованных норм времени на поверку некоторых средств измерений, внести в методический и руководящий документ по стандартизации Приднестровской Молдавской Республики МИ ПМР 2322-2005 «Рекомендация. Государственная система обеспечения единства измерений. Типовые нормы времени на поверку средств измерений», утвержденные Приказом Министерства экономики от 6 апреля 2005 года № 218 (САЗ 05-17) редакционные изменения, соответствующие требованиям законодательства Приднестровской Молдавской Республики, по следующим позициям (Таблица 1):</w:t>
      </w:r>
    </w:p>
    <w:p w:rsidR="008B5072" w:rsidRDefault="008B5072" w:rsidP="008B5072">
      <w:pPr>
        <w:spacing w:after="0"/>
        <w:ind w:firstLine="709"/>
        <w:jc w:val="both"/>
        <w:rPr>
          <w:rFonts w:ascii="Times New Roman" w:hAnsi="Times New Roman" w:cs="Times New Roman"/>
          <w:sz w:val="24"/>
          <w:szCs w:val="24"/>
        </w:rPr>
      </w:pPr>
    </w:p>
    <w:p w:rsidR="00FE0701" w:rsidRDefault="00FE0701" w:rsidP="008B5072">
      <w:pPr>
        <w:spacing w:after="0"/>
        <w:ind w:firstLine="709"/>
        <w:jc w:val="both"/>
        <w:rPr>
          <w:rFonts w:ascii="Times New Roman" w:hAnsi="Times New Roman" w:cs="Times New Roman"/>
          <w:sz w:val="24"/>
          <w:szCs w:val="24"/>
        </w:rPr>
      </w:pPr>
    </w:p>
    <w:p w:rsidR="00FE0701" w:rsidRDefault="00FE0701" w:rsidP="008B5072">
      <w:pPr>
        <w:spacing w:after="0"/>
        <w:ind w:firstLine="709"/>
        <w:jc w:val="both"/>
        <w:rPr>
          <w:rFonts w:ascii="Times New Roman" w:hAnsi="Times New Roman" w:cs="Times New Roman"/>
          <w:sz w:val="24"/>
          <w:szCs w:val="24"/>
        </w:rPr>
      </w:pPr>
    </w:p>
    <w:p w:rsidR="00FE0701" w:rsidRPr="008B5072" w:rsidRDefault="00FE0701" w:rsidP="008B5072">
      <w:pPr>
        <w:spacing w:after="0"/>
        <w:ind w:firstLine="709"/>
        <w:jc w:val="both"/>
        <w:rPr>
          <w:rFonts w:ascii="Times New Roman" w:hAnsi="Times New Roman" w:cs="Times New Roman"/>
          <w:sz w:val="24"/>
          <w:szCs w:val="24"/>
        </w:rPr>
      </w:pPr>
      <w:bookmarkStart w:id="0" w:name="_GoBack"/>
      <w:bookmarkEnd w:id="0"/>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lastRenderedPageBreak/>
        <w:t>Таблица 1</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045"/>
        <w:gridCol w:w="3589"/>
        <w:gridCol w:w="1616"/>
        <w:gridCol w:w="913"/>
        <w:gridCol w:w="1050"/>
        <w:gridCol w:w="1158"/>
      </w:tblGrid>
      <w:tr w:rsidR="00FE0701" w:rsidTr="00FE0701">
        <w:trPr>
          <w:trHeight w:val="602"/>
        </w:trPr>
        <w:tc>
          <w:tcPr>
            <w:tcW w:w="558"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Код нормы</w:t>
            </w:r>
          </w:p>
        </w:tc>
        <w:tc>
          <w:tcPr>
            <w:tcW w:w="1915"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Наименование поверяемых средств измерений</w:t>
            </w:r>
          </w:p>
        </w:tc>
        <w:tc>
          <w:tcPr>
            <w:tcW w:w="862"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НД на методику поверки</w:t>
            </w:r>
          </w:p>
        </w:tc>
        <w:tc>
          <w:tcPr>
            <w:tcW w:w="487"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Норма времени, час</w:t>
            </w:r>
          </w:p>
        </w:tc>
        <w:tc>
          <w:tcPr>
            <w:tcW w:w="560"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Категория сложности</w:t>
            </w:r>
          </w:p>
        </w:tc>
        <w:tc>
          <w:tcPr>
            <w:tcW w:w="618"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 xml:space="preserve">Кол-во </w:t>
            </w:r>
            <w:proofErr w:type="spellStart"/>
            <w:r w:rsidRPr="008B5072">
              <w:rPr>
                <w:rFonts w:ascii="Times New Roman" w:hAnsi="Times New Roman" w:cs="Times New Roman"/>
                <w:color w:val="333333"/>
                <w:lang w:eastAsia="en-US"/>
              </w:rPr>
              <w:t>поверителей</w:t>
            </w:r>
            <w:proofErr w:type="spellEnd"/>
          </w:p>
        </w:tc>
      </w:tr>
      <w:tr w:rsidR="00FE0701" w:rsidTr="00FE0701">
        <w:trPr>
          <w:trHeight w:val="602"/>
        </w:trPr>
        <w:tc>
          <w:tcPr>
            <w:tcW w:w="558"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27И5180</w:t>
            </w:r>
          </w:p>
        </w:tc>
        <w:tc>
          <w:tcPr>
            <w:tcW w:w="1915"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 xml:space="preserve">Индикаторы часового типа КТ 0 и 1 ИЧ- 25; </w:t>
            </w:r>
          </w:p>
        </w:tc>
        <w:tc>
          <w:tcPr>
            <w:tcW w:w="862"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МИ 2192-92</w:t>
            </w:r>
          </w:p>
        </w:tc>
        <w:tc>
          <w:tcPr>
            <w:tcW w:w="487"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0.76</w:t>
            </w:r>
          </w:p>
        </w:tc>
        <w:tc>
          <w:tcPr>
            <w:tcW w:w="560"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4</w:t>
            </w:r>
          </w:p>
        </w:tc>
        <w:tc>
          <w:tcPr>
            <w:tcW w:w="618" w:type="pct"/>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r w:rsidR="00FE0701" w:rsidTr="00FE0701">
        <w:trPr>
          <w:trHeight w:val="522"/>
        </w:trPr>
        <w:tc>
          <w:tcPr>
            <w:tcW w:w="558"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27И5180/1</w:t>
            </w:r>
          </w:p>
        </w:tc>
        <w:tc>
          <w:tcPr>
            <w:tcW w:w="1915"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 xml:space="preserve">Индикаторы часового типа КТ 0 и 1 ИЧ- 50; </w:t>
            </w:r>
          </w:p>
        </w:tc>
        <w:tc>
          <w:tcPr>
            <w:tcW w:w="862"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МИ 694-85</w:t>
            </w:r>
          </w:p>
        </w:tc>
        <w:tc>
          <w:tcPr>
            <w:tcW w:w="487"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1.42</w:t>
            </w:r>
          </w:p>
        </w:tc>
        <w:tc>
          <w:tcPr>
            <w:tcW w:w="56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4</w:t>
            </w:r>
          </w:p>
        </w:tc>
        <w:tc>
          <w:tcPr>
            <w:tcW w:w="618"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r w:rsidR="00FE0701" w:rsidTr="00FE0701">
        <w:trPr>
          <w:trHeight w:val="688"/>
        </w:trPr>
        <w:tc>
          <w:tcPr>
            <w:tcW w:w="5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27Н8770</w:t>
            </w:r>
          </w:p>
        </w:tc>
        <w:tc>
          <w:tcPr>
            <w:tcW w:w="19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Нутромеры индикаторные ЦД 0,01 мм</w:t>
            </w:r>
          </w:p>
        </w:tc>
        <w:tc>
          <w:tcPr>
            <w:tcW w:w="8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МИ 2194-92</w:t>
            </w:r>
          </w:p>
        </w:tc>
        <w:tc>
          <w:tcPr>
            <w:tcW w:w="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1.12</w:t>
            </w:r>
          </w:p>
        </w:tc>
        <w:tc>
          <w:tcPr>
            <w:tcW w:w="56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4</w:t>
            </w:r>
          </w:p>
        </w:tc>
        <w:tc>
          <w:tcPr>
            <w:tcW w:w="6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r w:rsidR="00FE0701" w:rsidTr="00FE0701">
        <w:trPr>
          <w:trHeight w:val="688"/>
        </w:trPr>
        <w:tc>
          <w:tcPr>
            <w:tcW w:w="5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ЗЗС2360</w:t>
            </w:r>
          </w:p>
        </w:tc>
        <w:tc>
          <w:tcPr>
            <w:tcW w:w="19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Секундомеры механические 30 мин</w:t>
            </w:r>
          </w:p>
        </w:tc>
        <w:tc>
          <w:tcPr>
            <w:tcW w:w="8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ГОСТ 8.423-81</w:t>
            </w:r>
          </w:p>
        </w:tc>
        <w:tc>
          <w:tcPr>
            <w:tcW w:w="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1.72</w:t>
            </w:r>
          </w:p>
        </w:tc>
        <w:tc>
          <w:tcPr>
            <w:tcW w:w="56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w:t>
            </w:r>
          </w:p>
        </w:tc>
        <w:tc>
          <w:tcPr>
            <w:tcW w:w="6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r w:rsidR="00FE0701" w:rsidTr="00FE0701">
        <w:trPr>
          <w:trHeight w:val="688"/>
        </w:trPr>
        <w:tc>
          <w:tcPr>
            <w:tcW w:w="5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ЗЗС2365</w:t>
            </w:r>
          </w:p>
        </w:tc>
        <w:tc>
          <w:tcPr>
            <w:tcW w:w="19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Секундомеры механические 60 мин</w:t>
            </w:r>
          </w:p>
        </w:tc>
        <w:tc>
          <w:tcPr>
            <w:tcW w:w="8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ГОСТ 8.423-81</w:t>
            </w:r>
          </w:p>
        </w:tc>
        <w:tc>
          <w:tcPr>
            <w:tcW w:w="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3.01</w:t>
            </w:r>
          </w:p>
        </w:tc>
        <w:tc>
          <w:tcPr>
            <w:tcW w:w="56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w:t>
            </w:r>
          </w:p>
        </w:tc>
        <w:tc>
          <w:tcPr>
            <w:tcW w:w="6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r w:rsidR="00FE0701" w:rsidTr="00FE0701">
        <w:trPr>
          <w:trHeight w:val="688"/>
        </w:trPr>
        <w:tc>
          <w:tcPr>
            <w:tcW w:w="5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27М3420</w:t>
            </w:r>
          </w:p>
        </w:tc>
        <w:tc>
          <w:tcPr>
            <w:tcW w:w="19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rPr>
                <w:rFonts w:ascii="Times New Roman" w:hAnsi="Times New Roman" w:cs="Times New Roman"/>
                <w:color w:val="333333"/>
                <w:lang w:eastAsia="en-US"/>
              </w:rPr>
            </w:pPr>
            <w:r w:rsidRPr="008B5072">
              <w:rPr>
                <w:rFonts w:ascii="Times New Roman" w:hAnsi="Times New Roman" w:cs="Times New Roman"/>
                <w:color w:val="333333"/>
                <w:lang w:eastAsia="en-US"/>
              </w:rPr>
              <w:t>Микрометры до 200 мм (без установочных мер)</w:t>
            </w:r>
          </w:p>
        </w:tc>
        <w:tc>
          <w:tcPr>
            <w:tcW w:w="8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МИ 782-85</w:t>
            </w:r>
          </w:p>
        </w:tc>
        <w:tc>
          <w:tcPr>
            <w:tcW w:w="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0.46</w:t>
            </w:r>
          </w:p>
        </w:tc>
        <w:tc>
          <w:tcPr>
            <w:tcW w:w="56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after="150"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4</w:t>
            </w:r>
          </w:p>
        </w:tc>
        <w:tc>
          <w:tcPr>
            <w:tcW w:w="6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B5072" w:rsidRPr="008B5072" w:rsidRDefault="008B5072" w:rsidP="008B5072">
            <w:pPr>
              <w:spacing w:line="256" w:lineRule="auto"/>
              <w:ind w:right="-33"/>
              <w:jc w:val="center"/>
              <w:rPr>
                <w:rFonts w:ascii="Times New Roman" w:hAnsi="Times New Roman" w:cs="Times New Roman"/>
                <w:color w:val="333333"/>
                <w:lang w:eastAsia="en-US"/>
              </w:rPr>
            </w:pPr>
            <w:r w:rsidRPr="008B5072">
              <w:rPr>
                <w:rFonts w:ascii="Times New Roman" w:hAnsi="Times New Roman" w:cs="Times New Roman"/>
                <w:color w:val="333333"/>
                <w:lang w:eastAsia="en-US"/>
              </w:rPr>
              <w:t>1</w:t>
            </w:r>
          </w:p>
        </w:tc>
      </w:tr>
    </w:tbl>
    <w:p w:rsidR="008B5072" w:rsidRPr="008B5072" w:rsidRDefault="008B5072" w:rsidP="008B5072">
      <w:pPr>
        <w:spacing w:after="0"/>
        <w:ind w:firstLine="709"/>
        <w:jc w:val="both"/>
        <w:rPr>
          <w:rFonts w:ascii="Times New Roman" w:hAnsi="Times New Roman" w:cs="Times New Roman"/>
          <w:sz w:val="24"/>
          <w:szCs w:val="24"/>
        </w:rPr>
      </w:pP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2. Ответственность за исполнение настоящего Приказа возложить на исполняющего обязанности директора Государственного унитарного предприятия «Институт технического регулирования и метрологии» Ерина В.Л.</w:t>
      </w: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 xml:space="preserve">3. Контроль по исполнению настоящего Приказа возложить на заместителя министра – начальника Департамента энергетики и жилищно-коммунального хозяйства Министерства экономического развития Приднестровской Молдавской Республики </w:t>
      </w:r>
      <w:proofErr w:type="spellStart"/>
      <w:r w:rsidRPr="008B5072">
        <w:rPr>
          <w:rFonts w:ascii="Times New Roman" w:hAnsi="Times New Roman" w:cs="Times New Roman"/>
          <w:sz w:val="24"/>
          <w:szCs w:val="24"/>
        </w:rPr>
        <w:t>Гроссул</w:t>
      </w:r>
      <w:proofErr w:type="spellEnd"/>
      <w:r w:rsidRPr="008B5072">
        <w:rPr>
          <w:rFonts w:ascii="Times New Roman" w:hAnsi="Times New Roman" w:cs="Times New Roman"/>
          <w:sz w:val="24"/>
          <w:szCs w:val="24"/>
        </w:rPr>
        <w:t xml:space="preserve"> Е.А.</w:t>
      </w: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 xml:space="preserve">4. Настоящий Приказ вступает в силу со дня, следующего за днем его официального опубликования в газете «Приднестровье». </w:t>
      </w:r>
    </w:p>
    <w:p w:rsidR="008B5072" w:rsidRPr="008B5072" w:rsidRDefault="008B5072" w:rsidP="008B5072">
      <w:pPr>
        <w:spacing w:after="0"/>
        <w:ind w:firstLine="709"/>
        <w:jc w:val="both"/>
        <w:rPr>
          <w:rFonts w:ascii="Times New Roman" w:hAnsi="Times New Roman" w:cs="Times New Roman"/>
          <w:sz w:val="24"/>
          <w:szCs w:val="24"/>
        </w:rPr>
      </w:pPr>
    </w:p>
    <w:p w:rsidR="008B5072" w:rsidRPr="008B5072" w:rsidRDefault="008B5072" w:rsidP="008B5072">
      <w:pPr>
        <w:spacing w:after="0"/>
        <w:ind w:firstLine="709"/>
        <w:jc w:val="both"/>
        <w:rPr>
          <w:rFonts w:ascii="Times New Roman" w:hAnsi="Times New Roman" w:cs="Times New Roman"/>
          <w:sz w:val="24"/>
          <w:szCs w:val="24"/>
        </w:rPr>
      </w:pP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Заместитель Председателя Правительства</w:t>
      </w: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 xml:space="preserve">Приднестровской Молдавской Республики – </w:t>
      </w:r>
    </w:p>
    <w:p w:rsidR="008B5072" w:rsidRPr="008B5072" w:rsidRDefault="008B5072" w:rsidP="008B5072">
      <w:pPr>
        <w:spacing w:after="0"/>
        <w:ind w:firstLine="709"/>
        <w:jc w:val="both"/>
        <w:rPr>
          <w:rFonts w:ascii="Times New Roman" w:hAnsi="Times New Roman" w:cs="Times New Roman"/>
          <w:sz w:val="24"/>
          <w:szCs w:val="24"/>
        </w:rPr>
      </w:pPr>
      <w:r w:rsidRPr="008B5072">
        <w:rPr>
          <w:rFonts w:ascii="Times New Roman" w:hAnsi="Times New Roman" w:cs="Times New Roman"/>
          <w:sz w:val="24"/>
          <w:szCs w:val="24"/>
        </w:rPr>
        <w:t xml:space="preserve">министр                                                                                                      С.А. </w:t>
      </w:r>
      <w:proofErr w:type="spellStart"/>
      <w:r w:rsidRPr="008B5072">
        <w:rPr>
          <w:rFonts w:ascii="Times New Roman" w:hAnsi="Times New Roman" w:cs="Times New Roman"/>
          <w:sz w:val="24"/>
          <w:szCs w:val="24"/>
        </w:rPr>
        <w:t>Оболоник</w:t>
      </w:r>
      <w:proofErr w:type="spellEnd"/>
    </w:p>
    <w:p w:rsidR="00783F4A" w:rsidRDefault="00783F4A" w:rsidP="008B5072">
      <w:pPr>
        <w:spacing w:after="0"/>
        <w:ind w:firstLine="709"/>
        <w:jc w:val="both"/>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5072"/>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5CD1"/>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0701"/>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6845"/>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674498218">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40F7-8734-4E3B-8C7E-B8DF4460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Мирошниченко Надежда Вячеславовна</cp:lastModifiedBy>
  <cp:revision>102</cp:revision>
  <cp:lastPrinted>2017-07-27T06:54:00Z</cp:lastPrinted>
  <dcterms:created xsi:type="dcterms:W3CDTF">2018-01-10T12:19:00Z</dcterms:created>
  <dcterms:modified xsi:type="dcterms:W3CDTF">2021-12-29T14:01:00Z</dcterms:modified>
</cp:coreProperties>
</file>