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395E16"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w:t>
      </w:r>
      <w:r w:rsidR="00607B03">
        <w:rPr>
          <w:rFonts w:ascii="Times New Roman" w:hAnsi="Times New Roman" w:cs="Times New Roman"/>
          <w:b/>
          <w:u w:val="single"/>
        </w:rPr>
        <w:t>6</w:t>
      </w:r>
      <w:r w:rsidR="00877091" w:rsidRPr="00877091">
        <w:rPr>
          <w:rFonts w:ascii="Times New Roman" w:hAnsi="Times New Roman" w:cs="Times New Roman"/>
          <w:b/>
          <w:u w:val="single"/>
        </w:rPr>
        <w:t xml:space="preserve"> </w:t>
      </w:r>
      <w:r w:rsidR="00607B03">
        <w:rPr>
          <w:rFonts w:ascii="Times New Roman" w:hAnsi="Times New Roman" w:cs="Times New Roman"/>
          <w:b/>
          <w:u w:val="single"/>
        </w:rPr>
        <w:t>февраля</w:t>
      </w:r>
      <w:r w:rsidR="002E440A" w:rsidRPr="00877091">
        <w:rPr>
          <w:rFonts w:ascii="Times New Roman" w:hAnsi="Times New Roman" w:cs="Times New Roman"/>
          <w:b/>
          <w:u w:val="single"/>
        </w:rPr>
        <w:t xml:space="preserve"> 202</w:t>
      </w:r>
      <w:r w:rsidR="00607B03">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sidR="00E2721D">
        <w:rPr>
          <w:rFonts w:ascii="Times New Roman" w:hAnsi="Times New Roman" w:cs="Times New Roman"/>
          <w:b/>
          <w:u w:val="single"/>
        </w:rPr>
        <w:t>1</w:t>
      </w:r>
      <w:r w:rsidR="00607B03">
        <w:rPr>
          <w:rFonts w:ascii="Times New Roman" w:hAnsi="Times New Roman" w:cs="Times New Roman"/>
          <w:b/>
          <w:u w:val="single"/>
        </w:rPr>
        <w:t>33</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w:t>
      </w:r>
      <w:r w:rsidRPr="00970600">
        <w:rPr>
          <w:rFonts w:ascii="Times New Roman" w:hAnsi="Times New Roman" w:cs="Times New Roman"/>
          <w:b/>
          <w:sz w:val="24"/>
          <w:szCs w:val="24"/>
        </w:rPr>
        <w:t xml:space="preserve">газете «Приднестровье» от </w:t>
      </w:r>
      <w:r w:rsidR="00970600" w:rsidRPr="00970600">
        <w:rPr>
          <w:rFonts w:ascii="Times New Roman" w:hAnsi="Times New Roman" w:cs="Times New Roman"/>
          <w:b/>
          <w:sz w:val="24"/>
          <w:szCs w:val="24"/>
        </w:rPr>
        <w:t>1</w:t>
      </w:r>
      <w:r w:rsidRPr="00970600">
        <w:rPr>
          <w:rFonts w:ascii="Times New Roman" w:hAnsi="Times New Roman" w:cs="Times New Roman"/>
          <w:b/>
          <w:sz w:val="24"/>
          <w:szCs w:val="24"/>
        </w:rPr>
        <w:t xml:space="preserve"> </w:t>
      </w:r>
      <w:r w:rsidR="00970600" w:rsidRPr="00970600">
        <w:rPr>
          <w:rFonts w:ascii="Times New Roman" w:hAnsi="Times New Roman" w:cs="Times New Roman"/>
          <w:b/>
          <w:sz w:val="24"/>
          <w:szCs w:val="24"/>
        </w:rPr>
        <w:t>марта</w:t>
      </w:r>
      <w:r w:rsidRPr="00970600">
        <w:rPr>
          <w:rFonts w:ascii="Times New Roman" w:hAnsi="Times New Roman" w:cs="Times New Roman"/>
          <w:b/>
          <w:sz w:val="24"/>
          <w:szCs w:val="24"/>
        </w:rPr>
        <w:t xml:space="preserve"> 202</w:t>
      </w:r>
      <w:r w:rsidR="00970600" w:rsidRPr="00970600">
        <w:rPr>
          <w:rFonts w:ascii="Times New Roman" w:hAnsi="Times New Roman" w:cs="Times New Roman"/>
          <w:b/>
          <w:sz w:val="24"/>
          <w:szCs w:val="24"/>
        </w:rPr>
        <w:t>2</w:t>
      </w:r>
      <w:r w:rsidRPr="00970600">
        <w:rPr>
          <w:rFonts w:ascii="Times New Roman" w:hAnsi="Times New Roman" w:cs="Times New Roman"/>
          <w:b/>
          <w:sz w:val="24"/>
          <w:szCs w:val="24"/>
        </w:rPr>
        <w:t xml:space="preserve"> года № </w:t>
      </w:r>
      <w:r w:rsidR="00970600" w:rsidRPr="00970600">
        <w:rPr>
          <w:rFonts w:ascii="Times New Roman" w:hAnsi="Times New Roman" w:cs="Times New Roman"/>
          <w:b/>
          <w:sz w:val="24"/>
          <w:szCs w:val="24"/>
        </w:rPr>
        <w:t>35</w:t>
      </w:r>
      <w:r w:rsidRPr="00970600">
        <w:rPr>
          <w:rFonts w:ascii="Times New Roman" w:hAnsi="Times New Roman" w:cs="Times New Roman"/>
          <w:b/>
          <w:sz w:val="24"/>
          <w:szCs w:val="24"/>
        </w:rPr>
        <w:t>)</w:t>
      </w:r>
      <w:bookmarkStart w:id="0" w:name="_GoBack"/>
      <w:bookmarkEnd w:id="0"/>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07B03" w:rsidRPr="006F3796" w:rsidRDefault="00607B03" w:rsidP="00607B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3796">
        <w:rPr>
          <w:rFonts w:ascii="Times New Roman" w:hAnsi="Times New Roman" w:cs="Times New Roman"/>
          <w:color w:val="000000"/>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w:t>
      </w:r>
      <w:r>
        <w:rPr>
          <w:rFonts w:ascii="Times New Roman" w:hAnsi="Times New Roman" w:cs="Times New Roman"/>
          <w:color w:val="000000"/>
          <w:sz w:val="24"/>
          <w:szCs w:val="24"/>
        </w:rPr>
        <w:br/>
      </w:r>
      <w:r w:rsidRPr="006F3796">
        <w:rPr>
          <w:rFonts w:ascii="Times New Roman" w:hAnsi="Times New Roman" w:cs="Times New Roman"/>
          <w:color w:val="000000"/>
          <w:sz w:val="24"/>
          <w:szCs w:val="24"/>
        </w:rPr>
        <w:t>№ 289-ЗИД-V (САЗ 14-1), от 21 января 2014 года № 35-ЗИ-V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обращения Министерства государственной безопасности Приднестровской Молдавской Республики (</w:t>
      </w:r>
      <w:proofErr w:type="spellStart"/>
      <w:r w:rsidRPr="006F3796">
        <w:rPr>
          <w:rFonts w:ascii="Times New Roman" w:hAnsi="Times New Roman" w:cs="Times New Roman"/>
          <w:color w:val="000000"/>
          <w:sz w:val="24"/>
          <w:szCs w:val="24"/>
        </w:rPr>
        <w:t>вх</w:t>
      </w:r>
      <w:proofErr w:type="spellEnd"/>
      <w:r w:rsidRPr="006F3796">
        <w:rPr>
          <w:rFonts w:ascii="Times New Roman" w:hAnsi="Times New Roman" w:cs="Times New Roman"/>
          <w:color w:val="000000"/>
          <w:sz w:val="24"/>
          <w:szCs w:val="24"/>
        </w:rPr>
        <w:t xml:space="preserve">. № 01-23/11478 от 13 октября 2021 года), и в целях актуализации нормативной базы стандартов, </w:t>
      </w:r>
      <w:r w:rsidRPr="00FC1D14">
        <w:rPr>
          <w:rFonts w:ascii="Times New Roman" w:hAnsi="Times New Roman" w:cs="Times New Roman"/>
          <w:b/>
          <w:color w:val="000000"/>
          <w:sz w:val="24"/>
          <w:szCs w:val="24"/>
        </w:rPr>
        <w:t>приказываю</w:t>
      </w:r>
      <w:r w:rsidRPr="006F3796">
        <w:rPr>
          <w:rFonts w:ascii="Times New Roman" w:hAnsi="Times New Roman" w:cs="Times New Roman"/>
          <w:color w:val="000000"/>
          <w:sz w:val="24"/>
          <w:szCs w:val="24"/>
        </w:rPr>
        <w:t>:</w:t>
      </w:r>
    </w:p>
    <w:p w:rsidR="00607B03" w:rsidRPr="006F3796" w:rsidRDefault="00607B03" w:rsidP="00607B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3796">
        <w:rPr>
          <w:rFonts w:ascii="Times New Roman" w:hAnsi="Times New Roman" w:cs="Times New Roman"/>
          <w:color w:val="000000"/>
          <w:sz w:val="24"/>
          <w:szCs w:val="24"/>
        </w:rPr>
        <w:t>1.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с редакционными изменениями, соответствующими требованиям законодательства Приднестровской Молдавской Республики:</w:t>
      </w:r>
    </w:p>
    <w:p w:rsidR="00607B03" w:rsidRPr="006F3796" w:rsidRDefault="00607B03" w:rsidP="00607B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3796">
        <w:rPr>
          <w:rFonts w:ascii="Times New Roman" w:hAnsi="Times New Roman" w:cs="Times New Roman"/>
          <w:color w:val="000000"/>
          <w:sz w:val="24"/>
          <w:szCs w:val="24"/>
        </w:rPr>
        <w:t>а) ГОСТ 34.10-2018 «Информационная технология. Криптографическая защита информации. Процессы формирования и проверки электронной цифровой подписи»;</w:t>
      </w:r>
    </w:p>
    <w:p w:rsidR="00607B03" w:rsidRPr="006F3796" w:rsidRDefault="00607B03" w:rsidP="00607B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3796">
        <w:rPr>
          <w:rFonts w:ascii="Times New Roman" w:hAnsi="Times New Roman" w:cs="Times New Roman"/>
          <w:color w:val="000000"/>
          <w:sz w:val="24"/>
          <w:szCs w:val="24"/>
        </w:rPr>
        <w:t xml:space="preserve">б) ГОСТ 34.11-2018 «Информационная технология. Криптографическая защита информации. Функция </w:t>
      </w:r>
      <w:proofErr w:type="spellStart"/>
      <w:r w:rsidRPr="006F3796">
        <w:rPr>
          <w:rFonts w:ascii="Times New Roman" w:hAnsi="Times New Roman" w:cs="Times New Roman"/>
          <w:color w:val="000000"/>
          <w:sz w:val="24"/>
          <w:szCs w:val="24"/>
        </w:rPr>
        <w:t>хэширования</w:t>
      </w:r>
      <w:proofErr w:type="spellEnd"/>
      <w:r w:rsidRPr="006F3796">
        <w:rPr>
          <w:rFonts w:ascii="Times New Roman" w:hAnsi="Times New Roman" w:cs="Times New Roman"/>
          <w:color w:val="000000"/>
          <w:sz w:val="24"/>
          <w:szCs w:val="24"/>
        </w:rPr>
        <w:t>».</w:t>
      </w:r>
    </w:p>
    <w:p w:rsidR="00607B03" w:rsidRPr="006F3796" w:rsidRDefault="00607B03" w:rsidP="00607B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3796">
        <w:rPr>
          <w:rFonts w:ascii="Times New Roman" w:hAnsi="Times New Roman" w:cs="Times New Roman"/>
          <w:color w:val="000000"/>
          <w:sz w:val="24"/>
          <w:szCs w:val="24"/>
        </w:rPr>
        <w:t>2. На официальном сайте Министерства экономического развития Приднестровской Молдавской Республики (http://minregion.gospmr.org/index.php/gos-reestry) в двухнедельный срок со дня официального опубликования настоящего Приказа разместить текст</w:t>
      </w:r>
      <w:r>
        <w:rPr>
          <w:rFonts w:ascii="Times New Roman" w:hAnsi="Times New Roman" w:cs="Times New Roman"/>
          <w:color w:val="000000"/>
          <w:sz w:val="24"/>
          <w:szCs w:val="24"/>
        </w:rPr>
        <w:t>ы</w:t>
      </w:r>
      <w:r w:rsidRPr="006F3796">
        <w:rPr>
          <w:rFonts w:ascii="Times New Roman" w:hAnsi="Times New Roman" w:cs="Times New Roman"/>
          <w:color w:val="000000"/>
          <w:sz w:val="24"/>
          <w:szCs w:val="24"/>
        </w:rPr>
        <w:t xml:space="preserve"> либо ссылку на сайт, содержащий текст</w:t>
      </w:r>
      <w:r>
        <w:rPr>
          <w:rFonts w:ascii="Times New Roman" w:hAnsi="Times New Roman" w:cs="Times New Roman"/>
          <w:color w:val="000000"/>
          <w:sz w:val="24"/>
          <w:szCs w:val="24"/>
        </w:rPr>
        <w:t>ы</w:t>
      </w:r>
      <w:r w:rsidRPr="006F3796">
        <w:rPr>
          <w:rFonts w:ascii="Times New Roman" w:hAnsi="Times New Roman" w:cs="Times New Roman"/>
          <w:color w:val="000000"/>
          <w:sz w:val="24"/>
          <w:szCs w:val="24"/>
        </w:rPr>
        <w:t xml:space="preserve"> введенных стандартов, согласно пункту 1 настоящего Приказа.</w:t>
      </w:r>
    </w:p>
    <w:p w:rsidR="00607B03" w:rsidRPr="006F3796" w:rsidRDefault="00607B03" w:rsidP="00607B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3796">
        <w:rPr>
          <w:rFonts w:ascii="Times New Roman" w:hAnsi="Times New Roman" w:cs="Times New Roman"/>
          <w:color w:val="000000"/>
          <w:sz w:val="24"/>
          <w:szCs w:val="24"/>
        </w:rPr>
        <w:t>3. Настоящий Приказ вступает в силу со дня, следующего за днем его официального опубликования в газете «Приднестровье».</w:t>
      </w:r>
    </w:p>
    <w:p w:rsidR="00607B03" w:rsidRDefault="00607B03" w:rsidP="00395E16">
      <w:pPr>
        <w:spacing w:after="0" w:line="240" w:lineRule="auto"/>
        <w:jc w:val="both"/>
        <w:rPr>
          <w:rFonts w:ascii="Times New Roman" w:hAnsi="Times New Roman" w:cs="Times New Roman"/>
          <w:sz w:val="24"/>
          <w:szCs w:val="24"/>
        </w:rPr>
      </w:pPr>
    </w:p>
    <w:p w:rsidR="00395E16" w:rsidRPr="00386FAD" w:rsidRDefault="00395E16" w:rsidP="00395E16">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395E16" w:rsidRDefault="00395E16" w:rsidP="00395E16">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w:t>
      </w:r>
    </w:p>
    <w:p w:rsidR="005F444A" w:rsidRPr="00386FAD" w:rsidRDefault="00395E16" w:rsidP="005F444A">
      <w:pPr>
        <w:autoSpaceDE w:val="0"/>
        <w:autoSpaceDN w:val="0"/>
        <w:adjustRightInd w:val="0"/>
        <w:spacing w:after="0" w:line="240" w:lineRule="auto"/>
        <w:jc w:val="both"/>
        <w:rPr>
          <w:rFonts w:ascii="Times New Roman" w:hAnsi="Times New Roman" w:cs="Times New Roman"/>
          <w:color w:val="000000"/>
          <w:sz w:val="24"/>
          <w:szCs w:val="24"/>
        </w:rPr>
      </w:pPr>
      <w:r w:rsidRPr="007301AA">
        <w:rPr>
          <w:rFonts w:ascii="Times New Roman" w:hAnsi="Times New Roman" w:cs="Times New Roman"/>
          <w:sz w:val="24"/>
          <w:szCs w:val="24"/>
        </w:rPr>
        <w:t>Приднестровской Молдавской Республики</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15CB"/>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7860-623D-4AFD-BEF6-070E8E61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103</cp:revision>
  <cp:lastPrinted>2017-07-27T06:54:00Z</cp:lastPrinted>
  <dcterms:created xsi:type="dcterms:W3CDTF">2018-01-10T12:19:00Z</dcterms:created>
  <dcterms:modified xsi:type="dcterms:W3CDTF">2022-03-02T11:27:00Z</dcterms:modified>
</cp:coreProperties>
</file>