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8B4FFC"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16 февраля</w:t>
      </w:r>
      <w:r w:rsidR="002E440A" w:rsidRPr="00877091">
        <w:rPr>
          <w:rFonts w:ascii="Times New Roman" w:hAnsi="Times New Roman" w:cs="Times New Roman"/>
          <w:b/>
          <w:u w:val="single"/>
        </w:rPr>
        <w:t>202</w:t>
      </w:r>
      <w:r w:rsidR="00A232CB">
        <w:rPr>
          <w:rFonts w:ascii="Times New Roman" w:hAnsi="Times New Roman" w:cs="Times New Roman"/>
          <w:b/>
          <w:u w:val="single"/>
        </w:rPr>
        <w:t>2</w:t>
      </w:r>
      <w:r w:rsidR="002E440A" w:rsidRPr="00877091">
        <w:rPr>
          <w:rFonts w:ascii="Times New Roman" w:hAnsi="Times New Roman" w:cs="Times New Roman"/>
          <w:b/>
          <w:u w:val="single"/>
        </w:rPr>
        <w:t xml:space="preserve">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135</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A232CB" w:rsidRPr="00B25EFD" w:rsidRDefault="00A232CB" w:rsidP="00A232CB">
      <w:pPr>
        <w:spacing w:after="0" w:line="240" w:lineRule="auto"/>
        <w:ind w:firstLine="708"/>
        <w:jc w:val="center"/>
        <w:rPr>
          <w:rFonts w:ascii="Times New Roman" w:hAnsi="Times New Roman" w:cs="Times New Roman"/>
          <w:b/>
          <w:sz w:val="24"/>
          <w:szCs w:val="24"/>
        </w:rPr>
      </w:pPr>
      <w:bookmarkStart w:id="0" w:name="_GoBack"/>
      <w:bookmarkEnd w:id="0"/>
      <w:r w:rsidRPr="000C11F8">
        <w:rPr>
          <w:rFonts w:ascii="Times New Roman" w:eastAsia="Times New Roman" w:hAnsi="Times New Roman" w:cs="Times New Roman"/>
          <w:b/>
          <w:i/>
          <w:sz w:val="24"/>
          <w:szCs w:val="24"/>
        </w:rPr>
        <w:t>О введении в действие и отмене нормативных</w:t>
      </w:r>
      <w:r>
        <w:rPr>
          <w:rFonts w:ascii="Times New Roman" w:eastAsia="Times New Roman" w:hAnsi="Times New Roman" w:cs="Times New Roman"/>
          <w:b/>
          <w:i/>
          <w:sz w:val="24"/>
          <w:szCs w:val="24"/>
        </w:rPr>
        <w:t xml:space="preserve"> </w:t>
      </w:r>
      <w:r w:rsidRPr="000C11F8">
        <w:rPr>
          <w:rFonts w:ascii="Times New Roman" w:eastAsia="Times New Roman" w:hAnsi="Times New Roman" w:cs="Times New Roman"/>
          <w:b/>
          <w:i/>
          <w:sz w:val="24"/>
          <w:szCs w:val="24"/>
        </w:rPr>
        <w:t>документов по стандартизации на территории</w:t>
      </w:r>
      <w:r>
        <w:rPr>
          <w:rFonts w:ascii="Times New Roman" w:eastAsia="Times New Roman" w:hAnsi="Times New Roman" w:cs="Times New Roman"/>
          <w:b/>
          <w:i/>
          <w:sz w:val="24"/>
          <w:szCs w:val="24"/>
        </w:rPr>
        <w:t xml:space="preserve"> </w:t>
      </w:r>
      <w:r w:rsidRPr="000C11F8">
        <w:rPr>
          <w:rFonts w:ascii="Times New Roman" w:eastAsia="Times New Roman" w:hAnsi="Times New Roman" w:cs="Times New Roman"/>
          <w:b/>
          <w:i/>
          <w:sz w:val="24"/>
          <w:szCs w:val="24"/>
        </w:rPr>
        <w:t>Приднестровской Молдавской Республики</w:t>
      </w:r>
    </w:p>
    <w:p w:rsidR="00A232CB" w:rsidRDefault="00A232CB" w:rsidP="00A232CB">
      <w:pPr>
        <w:spacing w:after="0" w:line="240" w:lineRule="auto"/>
        <w:ind w:firstLine="708"/>
        <w:jc w:val="center"/>
        <w:rPr>
          <w:rFonts w:ascii="Times New Roman" w:hAnsi="Times New Roman" w:cs="Times New Roman"/>
          <w:b/>
          <w:sz w:val="24"/>
          <w:szCs w:val="24"/>
        </w:rPr>
      </w:pPr>
    </w:p>
    <w:p w:rsidR="00A232CB" w:rsidRPr="008B4FFC" w:rsidRDefault="00A232CB" w:rsidP="00A232CB">
      <w:pPr>
        <w:spacing w:after="0" w:line="240" w:lineRule="auto"/>
        <w:ind w:firstLine="708"/>
        <w:jc w:val="center"/>
        <w:rPr>
          <w:rFonts w:ascii="Times New Roman" w:hAnsi="Times New Roman" w:cs="Times New Roman"/>
          <w:b/>
          <w:i/>
          <w:sz w:val="24"/>
          <w:szCs w:val="24"/>
        </w:rPr>
      </w:pPr>
      <w:r w:rsidRPr="008B4FFC">
        <w:rPr>
          <w:rFonts w:ascii="Times New Roman" w:hAnsi="Times New Roman" w:cs="Times New Roman"/>
          <w:b/>
          <w:i/>
          <w:sz w:val="24"/>
          <w:szCs w:val="24"/>
        </w:rPr>
        <w:t>(опубликование в газете «</w:t>
      </w:r>
      <w:r w:rsidR="00A1308E" w:rsidRPr="008B4FFC">
        <w:rPr>
          <w:rFonts w:ascii="Times New Roman" w:hAnsi="Times New Roman" w:cs="Times New Roman"/>
          <w:b/>
          <w:i/>
          <w:sz w:val="24"/>
          <w:szCs w:val="24"/>
        </w:rPr>
        <w:t xml:space="preserve">Приднестровье» от </w:t>
      </w:r>
      <w:r w:rsidR="008B4FFC" w:rsidRPr="008B4FFC">
        <w:rPr>
          <w:rFonts w:ascii="Times New Roman" w:hAnsi="Times New Roman" w:cs="Times New Roman"/>
          <w:b/>
          <w:i/>
          <w:sz w:val="24"/>
          <w:szCs w:val="24"/>
        </w:rPr>
        <w:t>2</w:t>
      </w:r>
      <w:r w:rsidRPr="008B4FFC">
        <w:rPr>
          <w:rFonts w:ascii="Times New Roman" w:hAnsi="Times New Roman" w:cs="Times New Roman"/>
          <w:b/>
          <w:i/>
          <w:sz w:val="24"/>
          <w:szCs w:val="24"/>
        </w:rPr>
        <w:t xml:space="preserve"> </w:t>
      </w:r>
      <w:r w:rsidR="008B4FFC" w:rsidRPr="008B4FFC">
        <w:rPr>
          <w:rFonts w:ascii="Times New Roman" w:hAnsi="Times New Roman" w:cs="Times New Roman"/>
          <w:b/>
          <w:i/>
          <w:sz w:val="24"/>
          <w:szCs w:val="24"/>
        </w:rPr>
        <w:t>марта</w:t>
      </w:r>
      <w:r w:rsidRPr="008B4FFC">
        <w:rPr>
          <w:rFonts w:ascii="Times New Roman" w:hAnsi="Times New Roman" w:cs="Times New Roman"/>
          <w:b/>
          <w:i/>
          <w:sz w:val="24"/>
          <w:szCs w:val="24"/>
        </w:rPr>
        <w:t xml:space="preserve"> 2022 года № </w:t>
      </w:r>
      <w:r w:rsidR="008B4FFC" w:rsidRPr="008B4FFC">
        <w:rPr>
          <w:rFonts w:ascii="Times New Roman" w:hAnsi="Times New Roman" w:cs="Times New Roman"/>
          <w:b/>
          <w:i/>
          <w:sz w:val="24"/>
          <w:szCs w:val="24"/>
        </w:rPr>
        <w:t>36</w:t>
      </w:r>
      <w:r w:rsidRPr="008B4FFC">
        <w:rPr>
          <w:rFonts w:ascii="Times New Roman" w:hAnsi="Times New Roman" w:cs="Times New Roman"/>
          <w:b/>
          <w:i/>
          <w:sz w:val="24"/>
          <w:szCs w:val="24"/>
        </w:rPr>
        <w:t>)</w:t>
      </w:r>
    </w:p>
    <w:p w:rsidR="00A232CB" w:rsidRPr="008B4FFC" w:rsidRDefault="00A232CB" w:rsidP="00A232CB">
      <w:pPr>
        <w:autoSpaceDE w:val="0"/>
        <w:autoSpaceDN w:val="0"/>
        <w:adjustRightInd w:val="0"/>
        <w:spacing w:after="0" w:line="240" w:lineRule="auto"/>
        <w:ind w:firstLine="709"/>
        <w:jc w:val="both"/>
        <w:rPr>
          <w:rFonts w:ascii="Times New Roman" w:hAnsi="Times New Roman" w:cs="Times New Roman"/>
          <w:i/>
          <w:color w:val="000000"/>
          <w:sz w:val="24"/>
          <w:szCs w:val="24"/>
        </w:rPr>
      </w:pP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В соответствии с Законом Приднестровской Молдавской Республики от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23 ноября 1994 года «О стандартизации» (СЗМР 94-4) в действующей редакции, Постановлением Верховного Совета Приднестровской Молдавской Республики от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(САЗ 02-21), в целях актуализации нормативной базы стандартов, приказываю:</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а) без редакционных изменений:</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 ГОСТ 12.4.103-2020 «Система стандартов безопасности труда. Одежда специальная защитная, средства индивидуальной защиты ног и рук. Классификация» с 1 октября 2022 года;</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2) ГОСТ ИСО 2719-2017 «Нефтепродукты и другие жидкости. Определение температуры вспышки. Методы с применением прибора </w:t>
      </w:r>
      <w:proofErr w:type="spellStart"/>
      <w:r w:rsidRPr="008B4FFC">
        <w:rPr>
          <w:rFonts w:ascii="Times New Roman" w:eastAsia="Times New Roman" w:hAnsi="Times New Roman" w:cs="Times New Roman"/>
          <w:sz w:val="24"/>
          <w:szCs w:val="24"/>
        </w:rPr>
        <w:t>Пенски-Мартенса</w:t>
      </w:r>
      <w:proofErr w:type="spellEnd"/>
      <w:r w:rsidRPr="008B4FFC">
        <w:rPr>
          <w:rFonts w:ascii="Times New Roman" w:eastAsia="Times New Roman" w:hAnsi="Times New Roman" w:cs="Times New Roman"/>
          <w:sz w:val="24"/>
          <w:szCs w:val="24"/>
        </w:rPr>
        <w:t xml:space="preserve"> с закрытым тиглем»;</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3) ГОСТ ИСО 3675-2014 «Нефть сырая и нефтепродукты жидкие. Лабораторный метод определения плотности с использованием ареометра»;</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4) ГОСТ ИСО 3733-2013 «Нефтепродукты и битуминозные материалы. Определение воды дистилляцией»;</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5) ГОСТ ИСО 3758-2014 «Изделия текстильные. Маркировка символами по уходу»;</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6) ГОСТ ИСО 6245-2016 «Нефть и нефтепродукты. Определение содержания золы»;</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7) ГОСТ ИСО 6942-2011 «Система стандартов безопасности труда. Одежда для защиты от тепла и огня. Методы оценки материалов и пакетов материалов, подвергаемых воздействию источника теплового излучения» с 1 октября 2022 года;</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8) ГОСТ ИСО 8754-2013 «Нефтепродукты. Определение содержания серы методом </w:t>
      </w:r>
      <w:proofErr w:type="spellStart"/>
      <w:r w:rsidRPr="008B4FFC">
        <w:rPr>
          <w:rFonts w:ascii="Times New Roman" w:eastAsia="Times New Roman" w:hAnsi="Times New Roman" w:cs="Times New Roman"/>
          <w:sz w:val="24"/>
          <w:szCs w:val="24"/>
        </w:rPr>
        <w:t>энергодисперсионной</w:t>
      </w:r>
      <w:proofErr w:type="spellEnd"/>
      <w:r w:rsidRPr="008B4FFC">
        <w:rPr>
          <w:rFonts w:ascii="Times New Roman" w:eastAsia="Times New Roman" w:hAnsi="Times New Roman" w:cs="Times New Roman"/>
          <w:sz w:val="24"/>
          <w:szCs w:val="24"/>
        </w:rPr>
        <w:t xml:space="preserve"> </w:t>
      </w:r>
      <w:proofErr w:type="spellStart"/>
      <w:r w:rsidRPr="008B4FFC">
        <w:rPr>
          <w:rFonts w:ascii="Times New Roman" w:eastAsia="Times New Roman" w:hAnsi="Times New Roman" w:cs="Times New Roman"/>
          <w:sz w:val="24"/>
          <w:szCs w:val="24"/>
        </w:rPr>
        <w:t>рентгенофлуоресцентной</w:t>
      </w:r>
      <w:proofErr w:type="spellEnd"/>
      <w:r w:rsidRPr="008B4FFC">
        <w:rPr>
          <w:rFonts w:ascii="Times New Roman" w:eastAsia="Times New Roman" w:hAnsi="Times New Roman" w:cs="Times New Roman"/>
          <w:sz w:val="24"/>
          <w:szCs w:val="24"/>
        </w:rPr>
        <w:t xml:space="preserve"> спектрометрии»;</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9) ГОСТ ИСО 17075-2011 «Кожа. Метод определения содержания хрома (VI)»;</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10) ГОСТ 30763-2001 (ИСО 8130-9-92) «Краски порошковые. Отбор проб»;</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lastRenderedPageBreak/>
        <w:t>11) ГОСТ 31734-2012 «Топлива нефтяные. Метод определения воды и осадка методом центрифугирования», (ASTM D 1796-11,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12) ГОСТ 31873-2012 «Нефть и нефтепродукты. Методы ручного отбора проб» (ASTM D 4057-2006, NEQ);</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13) ГОСТ 32055-2013 «Нефтепродукты и материалы битумные. Определение содержания воды с помощью перегонки», (ASTM D 95-10,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14) ГОСТ 32139-2019 «Нефть и нефтепродукты. Определение содержания серы методом </w:t>
      </w:r>
      <w:proofErr w:type="spellStart"/>
      <w:r w:rsidRPr="008B4FFC">
        <w:rPr>
          <w:rFonts w:ascii="Times New Roman" w:eastAsia="Times New Roman" w:hAnsi="Times New Roman" w:cs="Times New Roman"/>
          <w:sz w:val="24"/>
          <w:szCs w:val="24"/>
        </w:rPr>
        <w:t>энергодисперсионной</w:t>
      </w:r>
      <w:proofErr w:type="spellEnd"/>
      <w:r w:rsidRPr="008B4FFC">
        <w:rPr>
          <w:rFonts w:ascii="Times New Roman" w:eastAsia="Times New Roman" w:hAnsi="Times New Roman" w:cs="Times New Roman"/>
          <w:sz w:val="24"/>
          <w:szCs w:val="24"/>
        </w:rPr>
        <w:t xml:space="preserve"> </w:t>
      </w:r>
      <w:proofErr w:type="spellStart"/>
      <w:r w:rsidRPr="008B4FFC">
        <w:rPr>
          <w:rFonts w:ascii="Times New Roman" w:eastAsia="Times New Roman" w:hAnsi="Times New Roman" w:cs="Times New Roman"/>
          <w:sz w:val="24"/>
          <w:szCs w:val="24"/>
        </w:rPr>
        <w:t>рентгенофлуоресцентной</w:t>
      </w:r>
      <w:proofErr w:type="spellEnd"/>
      <w:r w:rsidRPr="008B4FFC">
        <w:rPr>
          <w:rFonts w:ascii="Times New Roman" w:eastAsia="Times New Roman" w:hAnsi="Times New Roman" w:cs="Times New Roman"/>
          <w:sz w:val="24"/>
          <w:szCs w:val="24"/>
        </w:rPr>
        <w:t xml:space="preserve"> спектрометрии», (ASTM D 4294-16ɛ1,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15) ГОСТ 32392-2013 «Нефтепродукты. Определение коксового остатка </w:t>
      </w:r>
      <w:proofErr w:type="spellStart"/>
      <w:r w:rsidRPr="008B4FFC">
        <w:rPr>
          <w:rFonts w:ascii="Times New Roman" w:eastAsia="Times New Roman" w:hAnsi="Times New Roman" w:cs="Times New Roman"/>
          <w:sz w:val="24"/>
          <w:szCs w:val="24"/>
        </w:rPr>
        <w:t>микрометодом</w:t>
      </w:r>
      <w:proofErr w:type="spellEnd"/>
      <w:r w:rsidRPr="008B4FFC">
        <w:rPr>
          <w:rFonts w:ascii="Times New Roman" w:eastAsia="Times New Roman" w:hAnsi="Times New Roman" w:cs="Times New Roman"/>
          <w:sz w:val="24"/>
          <w:szCs w:val="24"/>
        </w:rPr>
        <w:t>», (ASTM D 4530-11,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16) ГОСТ 32403-2013 «Нефтепродукты. Определение содержания серы (ламповый метод)», (ASTM D 1266-07,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17) ГОСТ 32505-2013 «Топлива нефтяные жидкие. Определение сероводорода»,</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(IP 399/94,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18) ГОСТ 33192-2014 «Нефтепродукты и другие жидкости. Метод определения температуры вспышки на приборе </w:t>
      </w:r>
      <w:proofErr w:type="spellStart"/>
      <w:r w:rsidRPr="008B4FFC">
        <w:rPr>
          <w:rFonts w:ascii="Times New Roman" w:eastAsia="Times New Roman" w:hAnsi="Times New Roman" w:cs="Times New Roman"/>
          <w:sz w:val="24"/>
          <w:szCs w:val="24"/>
        </w:rPr>
        <w:t>Тага</w:t>
      </w:r>
      <w:proofErr w:type="spellEnd"/>
      <w:r w:rsidRPr="008B4FFC">
        <w:rPr>
          <w:rFonts w:ascii="Times New Roman" w:eastAsia="Times New Roman" w:hAnsi="Times New Roman" w:cs="Times New Roman"/>
          <w:sz w:val="24"/>
          <w:szCs w:val="24"/>
        </w:rPr>
        <w:t xml:space="preserve"> с закрытым тиглем», (ASTM D 56-05,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19) ГОСТ 33194-2014 «Нефть и нефтепродукты. Определение содержания серы методом </w:t>
      </w:r>
      <w:proofErr w:type="spellStart"/>
      <w:r w:rsidRPr="008B4FFC">
        <w:rPr>
          <w:rFonts w:ascii="Times New Roman" w:eastAsia="Times New Roman" w:hAnsi="Times New Roman" w:cs="Times New Roman"/>
          <w:sz w:val="24"/>
          <w:szCs w:val="24"/>
        </w:rPr>
        <w:t>рентгенофлуоресцентной</w:t>
      </w:r>
      <w:proofErr w:type="spellEnd"/>
      <w:r w:rsidRPr="008B4FFC">
        <w:rPr>
          <w:rFonts w:ascii="Times New Roman" w:eastAsia="Times New Roman" w:hAnsi="Times New Roman" w:cs="Times New Roman"/>
          <w:sz w:val="24"/>
          <w:szCs w:val="24"/>
        </w:rPr>
        <w:t xml:space="preserve"> спектрометрии с волновой дисперсией», (ASTM D 2622-10,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20) ГОСТ 33198-2014 «Топлива нефтяные. Определение содержания сероводорода. Экспресс-методы жидкофазной экстракции», (IP 570/13,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21) ГОСТ 33299-2015 «Топлива углеводородные жидкие. Определение теплоты сгорания в калориметрической бомбе (точный метод)», (ASTM D 4809-13,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22) ГОСТ 34192-2017 «Нефтепродукты. Метод определения коксового остатка по </w:t>
      </w:r>
      <w:proofErr w:type="spellStart"/>
      <w:r w:rsidRPr="008B4FFC">
        <w:rPr>
          <w:rFonts w:ascii="Times New Roman" w:eastAsia="Times New Roman" w:hAnsi="Times New Roman" w:cs="Times New Roman"/>
          <w:sz w:val="24"/>
          <w:szCs w:val="24"/>
        </w:rPr>
        <w:t>Конрадсону</w:t>
      </w:r>
      <w:proofErr w:type="spellEnd"/>
      <w:r w:rsidRPr="008B4FFC">
        <w:rPr>
          <w:rFonts w:ascii="Times New Roman" w:eastAsia="Times New Roman" w:hAnsi="Times New Roman" w:cs="Times New Roman"/>
          <w:sz w:val="24"/>
          <w:szCs w:val="24"/>
        </w:rPr>
        <w:t>», (ASTM D 189-06,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23) ГОСТ 34210-2017 «Топлива нефтяные. Определение теплоты сгорания в калориметрической бомбе», (ASTM D 240-17,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24) ГОСТ 34211-2017 «Нефтепродукты. Определение серы сжиганием при высокой температуре и детектированием по инфракрасному (IR) излучению или по теплопроводности (TCD)», (ASTM D 1552-16,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б) с редакционными изменениями, соответствующими требованиям законодательства Приднестровской Молдавской Республики:</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 ГОСТ 12.4.263-2014 (ISO 1420:1987) «Система стандартов безопасности труда. Материалы для средств индивидуальной защиты с резиновым или пластмассовым покрытием. Методы определения водопроницаемости»;</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2) ГОСТ 12.4.303-2016 «Система стандартов безопасности труда. Одежда специальная для защиты от пониженных температур. Технические требования»;</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3) ГОСТ 12.4.310-2020 «Система стандартов безопасности труда. Одежда специальная для защиты работающих от воздействия нефти и нефтепродуктов. Общие технические условия»;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4) ГОСТ 33-2016 «Нефть и нефтепродукты. Прозрачные и непрозрачные жидкости. Определение кинематической и динамической вязкости»;</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5) ГОСТ 9980.2-2014 (ISO 1513:2010, ISO 15528:2013) «Материалы лакокрасочные и сырье для них. Отбор проб, контроль и подготовка образцов для испытаний»;</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6) ГОСТ 10585-2013 «Топливо нефтяное. Мазут. Технические условия»;</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7) ГОСТ 11209-2014 «Ткани для специальной одежды. Общие технические требования. Методы испытаний»;</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8) ГОСТ ISO 11612-2020 «Система стандартов безопасности труда. Одежда специальная для защиты от кратковременного воздействия открытого пламени, теплового излучения, конвективной теплоты, выплесков расплавленного металла, контакта с нагретой поверхностью. Технические требования и методы испытаний»;</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9) ГОСТ ISO 13935-2-2021 «Материалы и изделия текстильные. Свойства швов на материалах и готовых текстильных изделиях при растяжении. Часть 2. Определение максимального усилия при разрыве шва методом захвата» с 1 июня 2022 года;</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10) ГОСТ ISO 15025-2019 «Система стандартов безопасности труда. Одежда специальная для защиты от пламени. Метод испытания на ограниченное распространение пламени»;</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11) ГОСТ 20272-2014 «Ткани подкладочные из химических нитей и пряжи. Общие технические условия»;</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12) ГОСТ 21150-2017 «Смазка Литол-24. Технические условия»;</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13) ГОСТ 31378-2009 «Нефть. Общие технические условия»;</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14) ГОСТ 31397-2009 «Классификация типовых фигур женщин особо больших размеров»;</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15) ГОСТ 31400-2009 «Классификация типовых фигур мужчин особо больших размеров»;</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16) ГОСТ 32089-2013 «Кожа. Метод определения рН»;</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17) ГОСТ 32332-2013 «Нефтепродукты. Определение коксового остатка по </w:t>
      </w:r>
      <w:proofErr w:type="spellStart"/>
      <w:r w:rsidRPr="008B4FFC">
        <w:rPr>
          <w:rFonts w:ascii="Times New Roman" w:eastAsia="Times New Roman" w:hAnsi="Times New Roman" w:cs="Times New Roman"/>
          <w:sz w:val="24"/>
          <w:szCs w:val="24"/>
        </w:rPr>
        <w:t>Рамсботтому</w:t>
      </w:r>
      <w:proofErr w:type="spellEnd"/>
      <w:r w:rsidRPr="008B4FFC">
        <w:rPr>
          <w:rFonts w:ascii="Times New Roman" w:eastAsia="Times New Roman" w:hAnsi="Times New Roman" w:cs="Times New Roman"/>
          <w:sz w:val="24"/>
          <w:szCs w:val="24"/>
        </w:rPr>
        <w:t>», (ASTM D 524-10,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18) ГОСТ 33359-2015 «Топлива остаточные. Определение </w:t>
      </w:r>
      <w:proofErr w:type="spellStart"/>
      <w:r w:rsidRPr="008B4FFC">
        <w:rPr>
          <w:rFonts w:ascii="Times New Roman" w:eastAsia="Times New Roman" w:hAnsi="Times New Roman" w:cs="Times New Roman"/>
          <w:sz w:val="24"/>
          <w:szCs w:val="24"/>
        </w:rPr>
        <w:t>прямогонности</w:t>
      </w:r>
      <w:proofErr w:type="spellEnd"/>
      <w:r w:rsidRPr="008B4FFC">
        <w:rPr>
          <w:rFonts w:ascii="Times New Roman" w:eastAsia="Times New Roman" w:hAnsi="Times New Roman" w:cs="Times New Roman"/>
          <w:sz w:val="24"/>
          <w:szCs w:val="24"/>
        </w:rPr>
        <w:t>. Определение кривой дистилляции при давлении 0,133 кПа (1 мм рт. ст.)», (ASTM D 1160-13, NEQ);</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19) ГОСТ 33701-2015 «Определение и применение показателей точности методов испытаний нефтепродуктов»;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2. Ввести в действие на территории Приднестровской Молдавской Республики следующие государственные стандарты Приднестровской Молдавской Республики:</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а) без редакционных изменений: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 ГОСТ ПМР ГОСТ Р ЕН 1149-3-2022 «Система стандартов безопасности труда. Одежда специальная защитная. Электростатические свойства. Часть 3. Методы измерения убывания заряда», гармонизированный с ГОСТ Р ЕН 1149-3-2008;</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2) ГОСТ ПМР ГОСТ Р ИСО 3376-2022 «Кожа. Определение предела прочности при разрыве и относительного удлинения», гармонизированный с ГОСТ Р ИСО 3376-2013;</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3) ГОСТ ПМР ГОСТ Р 52247-2022 «Нефть. Методы определения хлорорганических соединений», гармонизированный с ГОСТ Р 52247-2004, (АСТМ Д 4929-99, IDT);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4) ГОСТ ПМР ГОСТ Р 52340-2022 «Нефть. Определение давления паров методом расширения», гармонизированный с ГОСТ Р 52340-2005, (ASTM D 6377-03, IDT);</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б) с редакционными изменениями, соответствующими требованиями законодательства Приднестровской Молдавской Республики:</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1) ГОСТ ПМР ГОСТ Р ЕН 1149-5-2022 «Система стандартов безопасности труда. Одежда специальная защитная. Электростатические свойства. Часть 5. Общие технические требования», гармонизированный с ГОСТ Р ЕН 1149-5-2008;</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2) ГОСТ ПМР ГОСТ Р ИСО 13688-2022 «Система стандартов безопасности труда. Одежда специальная защитная. Общие технические требования» гармонизированный с ГОСТ Р ИСО 13688-2016.</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3. В связи с введением в действие подпунктом 5) </w:t>
      </w:r>
      <w:proofErr w:type="gramStart"/>
      <w:r w:rsidRPr="008B4FFC">
        <w:rPr>
          <w:rFonts w:ascii="Times New Roman" w:eastAsia="Times New Roman" w:hAnsi="Times New Roman" w:cs="Times New Roman"/>
          <w:sz w:val="24"/>
          <w:szCs w:val="24"/>
        </w:rPr>
        <w:t>подпункта</w:t>
      </w:r>
      <w:proofErr w:type="gramEnd"/>
      <w:r w:rsidRPr="008B4FFC">
        <w:rPr>
          <w:rFonts w:ascii="Times New Roman" w:eastAsia="Times New Roman" w:hAnsi="Times New Roman" w:cs="Times New Roman"/>
          <w:sz w:val="24"/>
          <w:szCs w:val="24"/>
        </w:rPr>
        <w:t xml:space="preserve"> а) пункта 1 настоящего Приказа ГОСТ ИСО 3758-2014, отменить действие на территории Приднестровской Молдавской Республики ГОСТ ISO 3758-2010 «Изделия текстильные. Маркировка символами по уходу», введенного в действие Приказом Государственной службы энергетики и жилищно-коммунального хозяйства Приднестровской Молдавской Республики от 14 августа 2013 года № 335 «О введении в действие нормативных документов по стандартизации на территории Приднестровской Молдавской Республики» (газета «Приднестровье» от 23 августа 2013 года № 176).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4. В связи с введением в действие подпунктом 14) подпункта б) пункта 1 настоящего Приказа ГОСТ 31397-2009, отменить действие на территории Приднестровской Молдавской Республики ГОСТ ПМР ГОСТ Р 52772-2011 «Классификация типовых фигур женщин особо больших размеров», введенного в действие Приказом Министерства промышленности Приднестровской Молдавской Республики от 4 августа 2011 года № 362 «О введении в действие нормативных документов по стандартизации на территории Приднестровской Молдавской Республики» (газета «Приднестровье» от 16 августа 2011 года № 168).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5. В связи с введением в действие подпунктом 15) подпункта б) пункта 1 настоящего Приказа ГОСТ 31400-2009, отменить действие на территории Приднестровской Молдавской Республики ) ГОСТ ПМР ГОСТ Р 52775-2011 «Классификация типовых фигур мужчин особо больших размеров», введенного в действие Приказом Министерства промышленности Приднестровской Молдавской Республики от 4 августа 2011 года № 362 «О введении в действие нормативных документов по стандартизации на территории Приднестровской Молдавской Республики» (газета «Приднестровье» от 16 августа 2011 года № 168).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6. В связи с введением в действие подпунктом 19) подпункта б) пункта 1 настоящего Приказа ГОСТ 33701-2015, отменить действие на территории Приднестровской Молдавской Республики ГОСТ ПМР ГОСТ Р 8.580-2011 «ГСИ. Определение и применение показателей </w:t>
      </w:r>
      <w:proofErr w:type="spellStart"/>
      <w:r w:rsidRPr="008B4FFC">
        <w:rPr>
          <w:rFonts w:ascii="Times New Roman" w:eastAsia="Times New Roman" w:hAnsi="Times New Roman" w:cs="Times New Roman"/>
          <w:sz w:val="24"/>
          <w:szCs w:val="24"/>
        </w:rPr>
        <w:t>прецизионности</w:t>
      </w:r>
      <w:proofErr w:type="spellEnd"/>
      <w:r w:rsidRPr="008B4FFC">
        <w:rPr>
          <w:rFonts w:ascii="Times New Roman" w:eastAsia="Times New Roman" w:hAnsi="Times New Roman" w:cs="Times New Roman"/>
          <w:sz w:val="24"/>
          <w:szCs w:val="24"/>
        </w:rPr>
        <w:t xml:space="preserve"> методов испытаний нефтепродуктов», введенного в действие Приказом Министерства промышленности Приднестровской Молдавской Республики от 8 июня 2011 года № 272 «О введении в действие нормативных документов по стандартизации на территории Приднестровской Молдавской Республики» (газета «Приднестровье» от 22 июня 2011 года № 272). </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7. На официальном сайте Министерства экономического развития Приднестровской Молдавской Республики (http://minregion.gospmr.org/index.php/gos-reestry)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 пунктам 1 и 2 настоящего Приказа.</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8. Настоящий Приказ вступает в силу со дня, следующего за днем его официального опубликования в газете «Приднестровье».</w:t>
      </w: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p>
    <w:p w:rsidR="008B4FFC" w:rsidRPr="008B4FFC" w:rsidRDefault="008B4FFC" w:rsidP="008B4FFC">
      <w:pPr>
        <w:spacing w:after="0" w:line="240" w:lineRule="auto"/>
        <w:ind w:firstLine="567"/>
        <w:jc w:val="both"/>
        <w:rPr>
          <w:rFonts w:ascii="Times New Roman" w:eastAsia="Times New Roman" w:hAnsi="Times New Roman" w:cs="Times New Roman"/>
          <w:sz w:val="24"/>
          <w:szCs w:val="24"/>
        </w:rPr>
      </w:pPr>
    </w:p>
    <w:p w:rsidR="008B4FFC" w:rsidRPr="008B4FFC" w:rsidRDefault="008B4FFC" w:rsidP="008B4FFC">
      <w:pPr>
        <w:spacing w:after="0" w:line="240" w:lineRule="auto"/>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Заместитель Председателя Правительства – </w:t>
      </w:r>
    </w:p>
    <w:p w:rsidR="008B4FFC" w:rsidRPr="008B4FFC" w:rsidRDefault="008B4FFC" w:rsidP="008B4FFC">
      <w:pPr>
        <w:spacing w:after="0" w:line="240" w:lineRule="auto"/>
        <w:jc w:val="both"/>
        <w:rPr>
          <w:rFonts w:ascii="Times New Roman" w:eastAsia="Times New Roman" w:hAnsi="Times New Roman" w:cs="Times New Roman"/>
          <w:sz w:val="24"/>
          <w:szCs w:val="24"/>
        </w:rPr>
      </w:pPr>
      <w:r w:rsidRPr="008B4FFC">
        <w:rPr>
          <w:rFonts w:ascii="Times New Roman" w:eastAsia="Times New Roman" w:hAnsi="Times New Roman" w:cs="Times New Roman"/>
          <w:sz w:val="24"/>
          <w:szCs w:val="24"/>
        </w:rPr>
        <w:t xml:space="preserve">министр экономического развития </w:t>
      </w:r>
    </w:p>
    <w:p w:rsidR="00783F4A" w:rsidRDefault="008B4FFC" w:rsidP="008B4FFC">
      <w:pPr>
        <w:spacing w:after="0" w:line="240" w:lineRule="auto"/>
        <w:jc w:val="both"/>
        <w:rPr>
          <w:rStyle w:val="a8"/>
          <w:rFonts w:ascii="Times New Roman" w:hAnsi="Times New Roman" w:cs="Times New Roman"/>
          <w:b/>
          <w:i w:val="0"/>
          <w:sz w:val="24"/>
          <w:szCs w:val="24"/>
        </w:rPr>
      </w:pPr>
      <w:r w:rsidRPr="008B4FFC">
        <w:rPr>
          <w:rFonts w:ascii="Times New Roman" w:eastAsia="Times New Roman" w:hAnsi="Times New Roman" w:cs="Times New Roman"/>
          <w:sz w:val="24"/>
          <w:szCs w:val="24"/>
        </w:rPr>
        <w:t xml:space="preserve">Приднестровской Молдавской Республики                                                        </w:t>
      </w:r>
      <w:r>
        <w:rPr>
          <w:rFonts w:ascii="Times New Roman" w:hAnsi="Times New Roman" w:cs="Times New Roman"/>
          <w:sz w:val="24"/>
          <w:szCs w:val="24"/>
        </w:rPr>
        <w:t xml:space="preserve">С.А. </w:t>
      </w:r>
      <w:proofErr w:type="spellStart"/>
      <w:r>
        <w:rPr>
          <w:rFonts w:ascii="Times New Roman" w:hAnsi="Times New Roman" w:cs="Times New Roman"/>
          <w:sz w:val="24"/>
          <w:szCs w:val="24"/>
        </w:rPr>
        <w:t>Оболоник</w:t>
      </w:r>
      <w:proofErr w:type="spellEnd"/>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4E4B"/>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C4AF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444A"/>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4FFC"/>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1308E"/>
    <w:rsid w:val="00A232CB"/>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2721D"/>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2791"/>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A265F"/>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2C47D-6F1D-4AFA-9C84-ED323B1C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1679</Words>
  <Characters>9575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105</cp:revision>
  <cp:lastPrinted>2017-07-27T06:54:00Z</cp:lastPrinted>
  <dcterms:created xsi:type="dcterms:W3CDTF">2018-01-10T12:19:00Z</dcterms:created>
  <dcterms:modified xsi:type="dcterms:W3CDTF">2022-03-04T08:51:00Z</dcterms:modified>
</cp:coreProperties>
</file>