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A06065"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8</w:t>
      </w:r>
      <w:r w:rsidR="00877091" w:rsidRPr="00877091">
        <w:rPr>
          <w:rFonts w:ascii="Times New Roman" w:hAnsi="Times New Roman" w:cs="Times New Roman"/>
          <w:b/>
          <w:u w:val="single"/>
        </w:rPr>
        <w:t xml:space="preserve"> </w:t>
      </w:r>
      <w:r>
        <w:rPr>
          <w:rFonts w:ascii="Times New Roman" w:hAnsi="Times New Roman" w:cs="Times New Roman"/>
          <w:b/>
          <w:u w:val="single"/>
        </w:rPr>
        <w:t>апреля</w:t>
      </w:r>
      <w:r w:rsidR="002E440A" w:rsidRPr="00877091">
        <w:rPr>
          <w:rFonts w:ascii="Times New Roman" w:hAnsi="Times New Roman" w:cs="Times New Roman"/>
          <w:b/>
          <w:u w:val="single"/>
        </w:rPr>
        <w:t xml:space="preserve"> 202</w:t>
      </w:r>
      <w:r w:rsidR="00607B03">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333</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О введении в действие </w:t>
      </w:r>
      <w:r w:rsidR="00A06065">
        <w:rPr>
          <w:rFonts w:ascii="Times New Roman" w:eastAsia="Times New Roman" w:hAnsi="Times New Roman" w:cs="Times New Roman"/>
          <w:b/>
          <w:i/>
          <w:sz w:val="24"/>
          <w:szCs w:val="24"/>
        </w:rPr>
        <w:t xml:space="preserve">и мене </w:t>
      </w:r>
      <w:r w:rsidRPr="005F444A">
        <w:rPr>
          <w:rFonts w:ascii="Times New Roman" w:eastAsia="Times New Roman" w:hAnsi="Times New Roman" w:cs="Times New Roman"/>
          <w:b/>
          <w:i/>
          <w:sz w:val="24"/>
          <w:szCs w:val="24"/>
        </w:rPr>
        <w:t>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C05DD">
        <w:rPr>
          <w:rFonts w:ascii="Times New Roman" w:hAnsi="Times New Roman" w:cs="Times New Roman"/>
          <w:b/>
          <w:sz w:val="24"/>
          <w:szCs w:val="24"/>
        </w:rPr>
        <w:t xml:space="preserve">(опубликование в газете «Приднестровье» от </w:t>
      </w:r>
      <w:r w:rsidR="00970600" w:rsidRPr="002C05DD">
        <w:rPr>
          <w:rFonts w:ascii="Times New Roman" w:hAnsi="Times New Roman" w:cs="Times New Roman"/>
          <w:b/>
          <w:sz w:val="24"/>
          <w:szCs w:val="24"/>
        </w:rPr>
        <w:t>1</w:t>
      </w:r>
      <w:r w:rsidR="002C05DD" w:rsidRPr="002C05DD">
        <w:rPr>
          <w:rFonts w:ascii="Times New Roman" w:hAnsi="Times New Roman" w:cs="Times New Roman"/>
          <w:b/>
          <w:sz w:val="24"/>
          <w:szCs w:val="24"/>
        </w:rPr>
        <w:t>9</w:t>
      </w:r>
      <w:r w:rsidRPr="002C05DD">
        <w:rPr>
          <w:rFonts w:ascii="Times New Roman" w:hAnsi="Times New Roman" w:cs="Times New Roman"/>
          <w:b/>
          <w:sz w:val="24"/>
          <w:szCs w:val="24"/>
        </w:rPr>
        <w:t xml:space="preserve"> </w:t>
      </w:r>
      <w:r w:rsidR="002C05DD" w:rsidRPr="002C05DD">
        <w:rPr>
          <w:rFonts w:ascii="Times New Roman" w:hAnsi="Times New Roman" w:cs="Times New Roman"/>
          <w:b/>
          <w:sz w:val="24"/>
          <w:szCs w:val="24"/>
        </w:rPr>
        <w:t>апреля</w:t>
      </w:r>
      <w:r w:rsidRPr="002C05DD">
        <w:rPr>
          <w:rFonts w:ascii="Times New Roman" w:hAnsi="Times New Roman" w:cs="Times New Roman"/>
          <w:b/>
          <w:sz w:val="24"/>
          <w:szCs w:val="24"/>
        </w:rPr>
        <w:t xml:space="preserve"> 202</w:t>
      </w:r>
      <w:r w:rsidR="00970600" w:rsidRPr="002C05DD">
        <w:rPr>
          <w:rFonts w:ascii="Times New Roman" w:hAnsi="Times New Roman" w:cs="Times New Roman"/>
          <w:b/>
          <w:sz w:val="24"/>
          <w:szCs w:val="24"/>
        </w:rPr>
        <w:t>2</w:t>
      </w:r>
      <w:r w:rsidRPr="002C05DD">
        <w:rPr>
          <w:rFonts w:ascii="Times New Roman" w:hAnsi="Times New Roman" w:cs="Times New Roman"/>
          <w:b/>
          <w:sz w:val="24"/>
          <w:szCs w:val="24"/>
        </w:rPr>
        <w:t xml:space="preserve"> года № </w:t>
      </w:r>
      <w:r w:rsidR="002C05DD" w:rsidRPr="002C05DD">
        <w:rPr>
          <w:rFonts w:ascii="Times New Roman" w:hAnsi="Times New Roman" w:cs="Times New Roman"/>
          <w:b/>
          <w:sz w:val="24"/>
          <w:szCs w:val="24"/>
        </w:rPr>
        <w:t>68</w:t>
      </w:r>
      <w:r w:rsidRPr="002C05DD">
        <w:rPr>
          <w:rFonts w:ascii="Times New Roman" w:hAnsi="Times New Roman" w:cs="Times New Roman"/>
          <w:b/>
          <w:sz w:val="24"/>
          <w:szCs w:val="24"/>
        </w:rPr>
        <w:t>)</w:t>
      </w: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06065" w:rsidRDefault="00A06065" w:rsidP="00A06065">
      <w:pPr>
        <w:spacing w:after="0"/>
        <w:ind w:firstLine="709"/>
        <w:jc w:val="both"/>
        <w:rPr>
          <w:rFonts w:ascii="Times New Roman" w:hAnsi="Times New Roman" w:cs="Times New Roman"/>
          <w:sz w:val="24"/>
          <w:szCs w:val="24"/>
        </w:rPr>
      </w:pPr>
      <w:r w:rsidRPr="007301AA">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w:t>
      </w:r>
      <w:bookmarkStart w:id="0" w:name="_GoBack"/>
      <w:bookmarkEnd w:id="0"/>
      <w:r w:rsidRPr="007301AA">
        <w:rPr>
          <w:rFonts w:ascii="Times New Roman" w:hAnsi="Times New Roman" w:cs="Times New Roman"/>
          <w:sz w:val="24"/>
          <w:szCs w:val="24"/>
        </w:rPr>
        <w:t xml:space="preserve">»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Pr="00FA25D6">
        <w:rPr>
          <w:rFonts w:ascii="Times New Roman" w:hAnsi="Times New Roman" w:cs="Times New Roman"/>
          <w:sz w:val="24"/>
          <w:szCs w:val="24"/>
        </w:rPr>
        <w:t xml:space="preserve"> на основании </w:t>
      </w:r>
      <w:r w:rsidRPr="00D32D02">
        <w:rPr>
          <w:rFonts w:ascii="Times New Roman" w:hAnsi="Times New Roman" w:cs="Times New Roman"/>
          <w:sz w:val="24"/>
          <w:szCs w:val="24"/>
        </w:rPr>
        <w:t xml:space="preserve">поручения </w:t>
      </w:r>
      <w:r w:rsidRPr="00BB66DB">
        <w:rPr>
          <w:rFonts w:ascii="Times New Roman" w:hAnsi="Times New Roman" w:cs="Times New Roman"/>
          <w:sz w:val="24"/>
          <w:szCs w:val="24"/>
        </w:rPr>
        <w:t xml:space="preserve">Правительства Приднестровской Молдавской Республики от 10 февраля 2022 года </w:t>
      </w:r>
      <w:r>
        <w:rPr>
          <w:rFonts w:ascii="Times New Roman" w:hAnsi="Times New Roman" w:cs="Times New Roman"/>
          <w:sz w:val="24"/>
          <w:szCs w:val="24"/>
        </w:rPr>
        <w:br/>
      </w:r>
      <w:r w:rsidRPr="00BB66DB">
        <w:rPr>
          <w:rFonts w:ascii="Times New Roman" w:hAnsi="Times New Roman" w:cs="Times New Roman"/>
          <w:sz w:val="24"/>
          <w:szCs w:val="24"/>
        </w:rPr>
        <w:t xml:space="preserve">№ 01-16/393 и № 01-16/394 по разработке и введению стандартов для реализации пунктов 4 и 5 протокола совещания Президента Приднестровской Молдавской Республики по отчету главы государственной администрации города Тирасполь и города </w:t>
      </w:r>
      <w:proofErr w:type="spellStart"/>
      <w:r w:rsidRPr="00BB66DB">
        <w:rPr>
          <w:rFonts w:ascii="Times New Roman" w:hAnsi="Times New Roman" w:cs="Times New Roman"/>
          <w:sz w:val="24"/>
          <w:szCs w:val="24"/>
        </w:rPr>
        <w:t>Днестровск</w:t>
      </w:r>
      <w:proofErr w:type="spellEnd"/>
      <w:r w:rsidRPr="00BB66DB">
        <w:rPr>
          <w:rFonts w:ascii="Times New Roman" w:hAnsi="Times New Roman" w:cs="Times New Roman"/>
          <w:sz w:val="24"/>
          <w:szCs w:val="24"/>
        </w:rPr>
        <w:t xml:space="preserve"> от 7 февраля 2022 года № 01-52/7</w:t>
      </w:r>
      <w:r w:rsidRPr="00D32D02">
        <w:rPr>
          <w:rFonts w:ascii="Times New Roman" w:hAnsi="Times New Roman" w:cs="Times New Roman"/>
          <w:sz w:val="24"/>
          <w:szCs w:val="24"/>
        </w:rPr>
        <w:t xml:space="preserve"> (</w:t>
      </w:r>
      <w:proofErr w:type="spellStart"/>
      <w:r w:rsidRPr="00D32D02">
        <w:rPr>
          <w:rFonts w:ascii="Times New Roman" w:hAnsi="Times New Roman" w:cs="Times New Roman"/>
          <w:sz w:val="24"/>
          <w:szCs w:val="24"/>
        </w:rPr>
        <w:t>вх</w:t>
      </w:r>
      <w:proofErr w:type="spellEnd"/>
      <w:r w:rsidRPr="00D32D02">
        <w:rPr>
          <w:rFonts w:ascii="Times New Roman" w:hAnsi="Times New Roman" w:cs="Times New Roman"/>
          <w:sz w:val="24"/>
          <w:szCs w:val="24"/>
        </w:rPr>
        <w:t>. № 01-</w:t>
      </w:r>
      <w:r>
        <w:rPr>
          <w:rFonts w:ascii="Times New Roman" w:hAnsi="Times New Roman" w:cs="Times New Roman"/>
          <w:sz w:val="24"/>
          <w:szCs w:val="24"/>
        </w:rPr>
        <w:t>24</w:t>
      </w:r>
      <w:r w:rsidRPr="00D32D02">
        <w:rPr>
          <w:rFonts w:ascii="Times New Roman" w:hAnsi="Times New Roman" w:cs="Times New Roman"/>
          <w:sz w:val="24"/>
          <w:szCs w:val="24"/>
        </w:rPr>
        <w:t>/1</w:t>
      </w:r>
      <w:r>
        <w:rPr>
          <w:rFonts w:ascii="Times New Roman" w:hAnsi="Times New Roman" w:cs="Times New Roman"/>
          <w:sz w:val="24"/>
          <w:szCs w:val="24"/>
        </w:rPr>
        <w:t>85 от 22</w:t>
      </w:r>
      <w:r w:rsidRPr="00D32D02">
        <w:rPr>
          <w:rFonts w:ascii="Times New Roman" w:hAnsi="Times New Roman" w:cs="Times New Roman"/>
          <w:sz w:val="24"/>
          <w:szCs w:val="24"/>
        </w:rPr>
        <w:t xml:space="preserve"> февраля 2022 года)</w:t>
      </w:r>
      <w:r>
        <w:rPr>
          <w:rFonts w:ascii="Times New Roman" w:hAnsi="Times New Roman" w:cs="Times New Roman"/>
          <w:sz w:val="24"/>
          <w:szCs w:val="24"/>
        </w:rPr>
        <w:t>,</w:t>
      </w:r>
      <w:r w:rsidRPr="00D32D02">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D32D02">
        <w:rPr>
          <w:rFonts w:ascii="Times New Roman" w:hAnsi="Times New Roman" w:cs="Times New Roman"/>
          <w:sz w:val="24"/>
          <w:szCs w:val="24"/>
        </w:rPr>
        <w:t>в целях актуализации нормативной базы стандартов</w:t>
      </w:r>
    </w:p>
    <w:p w:rsidR="00A06065" w:rsidRPr="00791055" w:rsidRDefault="00A06065" w:rsidP="00A06065">
      <w:pPr>
        <w:spacing w:after="0"/>
        <w:ind w:firstLine="709"/>
        <w:jc w:val="both"/>
        <w:rPr>
          <w:rFonts w:ascii="Times New Roman" w:hAnsi="Times New Roman" w:cs="Times New Roman"/>
          <w:b/>
          <w:spacing w:val="20"/>
          <w:sz w:val="24"/>
          <w:szCs w:val="24"/>
        </w:rPr>
      </w:pP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A06065" w:rsidRPr="00FD3F9A" w:rsidRDefault="00A06065" w:rsidP="00A0606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D3F9A">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ых</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FD3F9A">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w:t>
      </w:r>
      <w:r>
        <w:rPr>
          <w:rFonts w:ascii="Times New Roman" w:eastAsia="Times New Roman" w:hAnsi="Times New Roman" w:cs="Times New Roman"/>
          <w:sz w:val="24"/>
          <w:szCs w:val="24"/>
        </w:rPr>
        <w:t>,</w:t>
      </w:r>
      <w:r w:rsidRPr="00FD3F9A">
        <w:rPr>
          <w:rFonts w:ascii="Times New Roman" w:eastAsia="Times New Roman" w:hAnsi="Times New Roman" w:cs="Times New Roman"/>
          <w:sz w:val="24"/>
          <w:szCs w:val="24"/>
        </w:rPr>
        <w:t xml:space="preserve"> следующи</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ы</w:t>
      </w:r>
      <w:r w:rsidRPr="00FD3F9A">
        <w:rPr>
          <w:rFonts w:ascii="Times New Roman" w:eastAsia="Times New Roman" w:hAnsi="Times New Roman" w:cs="Times New Roman"/>
          <w:sz w:val="24"/>
          <w:szCs w:val="24"/>
        </w:rPr>
        <w:t>:</w:t>
      </w:r>
    </w:p>
    <w:p w:rsidR="00A06065" w:rsidRPr="00BB66DB" w:rsidRDefault="00A06065" w:rsidP="00A06065">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BB66DB">
        <w:rPr>
          <w:rFonts w:ascii="Times New Roman" w:eastAsia="Times New Roman" w:hAnsi="Times New Roman" w:cs="Times New Roman"/>
          <w:sz w:val="24"/>
          <w:szCs w:val="24"/>
        </w:rPr>
        <w:t xml:space="preserve"> ГОСТ 34614.1-2019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rPr>
        <w:t xml:space="preserve"> 1176-1:2017) </w:t>
      </w:r>
      <w:r w:rsidRPr="00BB66DB">
        <w:rPr>
          <w:rFonts w:ascii="Times New Roman" w:eastAsia="Times New Roman" w:hAnsi="Times New Roman" w:cs="Times New Roman"/>
          <w:sz w:val="24"/>
          <w:szCs w:val="24"/>
        </w:rPr>
        <w:t>«Оборудование и покрытия игровых площадок. Часть 1. Общие требования безопасности и методы испытаний»;</w:t>
      </w:r>
    </w:p>
    <w:p w:rsidR="00A06065" w:rsidRPr="00BB66DB" w:rsidRDefault="00A06065" w:rsidP="00A06065">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BB66DB">
        <w:rPr>
          <w:rFonts w:ascii="Times New Roman" w:eastAsia="Times New Roman" w:hAnsi="Times New Roman" w:cs="Times New Roman"/>
          <w:sz w:val="24"/>
          <w:szCs w:val="24"/>
        </w:rPr>
        <w:t xml:space="preserve"> ГОСТ 34614.2-2019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rPr>
        <w:t xml:space="preserve"> 1176-2:2017)</w:t>
      </w:r>
      <w:r w:rsidRPr="00BB66DB">
        <w:rPr>
          <w:rFonts w:ascii="Times New Roman" w:eastAsia="Times New Roman" w:hAnsi="Times New Roman" w:cs="Times New Roman"/>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A06065" w:rsidRPr="00BB66DB" w:rsidRDefault="00A06065" w:rsidP="00A06065">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B66DB">
        <w:rPr>
          <w:rFonts w:ascii="Times New Roman" w:eastAsia="Times New Roman" w:hAnsi="Times New Roman" w:cs="Times New Roman"/>
          <w:sz w:val="24"/>
          <w:szCs w:val="24"/>
        </w:rPr>
        <w:t xml:space="preserve"> ГОСТ 34614.3-2019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rPr>
        <w:t xml:space="preserve"> 1176-3:2017)</w:t>
      </w:r>
      <w:r w:rsidRPr="00BB66DB">
        <w:rPr>
          <w:rFonts w:ascii="Times New Roman" w:eastAsia="Times New Roman" w:hAnsi="Times New Roman" w:cs="Times New Roman"/>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A06065" w:rsidRPr="00BB66DB" w:rsidRDefault="00A06065" w:rsidP="00A06065">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w:t>
      </w:r>
      <w:r w:rsidRPr="00BB66DB">
        <w:rPr>
          <w:rFonts w:ascii="Times New Roman" w:eastAsia="Times New Roman" w:hAnsi="Times New Roman" w:cs="Times New Roman"/>
          <w:sz w:val="24"/>
          <w:szCs w:val="24"/>
        </w:rPr>
        <w:t xml:space="preserve"> ГОСТ 34614.4-2019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rPr>
        <w:t xml:space="preserve"> 1176-4:2017)</w:t>
      </w:r>
      <w:r w:rsidRPr="00BB66DB">
        <w:rPr>
          <w:rFonts w:ascii="Times New Roman" w:eastAsia="Times New Roman" w:hAnsi="Times New Roman" w:cs="Times New Roman"/>
          <w:sz w:val="24"/>
          <w:szCs w:val="24"/>
        </w:rPr>
        <w:t xml:space="preserve"> «Оборудование и покрытия игровых площадок. Часть 4. Дополнительные требования безопасности и методы испытаний канатных дорог»;</w:t>
      </w:r>
    </w:p>
    <w:p w:rsidR="00A06065" w:rsidRPr="00BB66DB" w:rsidRDefault="00A06065" w:rsidP="00A06065">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B66DB">
        <w:rPr>
          <w:rFonts w:ascii="Times New Roman" w:eastAsia="Times New Roman" w:hAnsi="Times New Roman" w:cs="Times New Roman"/>
          <w:sz w:val="24"/>
          <w:szCs w:val="24"/>
        </w:rPr>
        <w:t xml:space="preserve"> ГОСТ 34614.5-2019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rPr>
        <w:t xml:space="preserve"> 1176-5:2008)</w:t>
      </w:r>
      <w:r w:rsidRPr="00BB66DB">
        <w:rPr>
          <w:rFonts w:ascii="Times New Roman" w:eastAsia="Times New Roman" w:hAnsi="Times New Roman" w:cs="Times New Roman"/>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A06065" w:rsidRPr="00BB66DB" w:rsidRDefault="00A06065" w:rsidP="00A06065">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BB66DB">
        <w:rPr>
          <w:rFonts w:ascii="Times New Roman" w:eastAsia="Times New Roman" w:hAnsi="Times New Roman" w:cs="Times New Roman"/>
          <w:sz w:val="24"/>
          <w:szCs w:val="24"/>
        </w:rPr>
        <w:t xml:space="preserve"> ГОСТ 34614.6-2019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rPr>
        <w:t xml:space="preserve"> 1176-6:2017)</w:t>
      </w:r>
      <w:r w:rsidRPr="00BB66DB">
        <w:rPr>
          <w:rFonts w:ascii="Times New Roman" w:eastAsia="Times New Roman" w:hAnsi="Times New Roman" w:cs="Times New Roman"/>
          <w:sz w:val="24"/>
          <w:szCs w:val="24"/>
        </w:rPr>
        <w:t xml:space="preserve"> «Оборудование и покрытия игровых площадок. Часть 6. Дополнительные требования безопасности и методы испытаний качалок»;</w:t>
      </w:r>
    </w:p>
    <w:p w:rsidR="00A06065" w:rsidRPr="00BB66DB" w:rsidRDefault="00A06065" w:rsidP="00A06065">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BB66DB">
        <w:rPr>
          <w:rFonts w:ascii="Times New Roman" w:eastAsia="Times New Roman" w:hAnsi="Times New Roman" w:cs="Times New Roman"/>
          <w:sz w:val="24"/>
          <w:szCs w:val="24"/>
        </w:rPr>
        <w:t xml:space="preserve"> ГОСТ 34614.10-2019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rPr>
        <w:t xml:space="preserve"> 1176-10:2008)</w:t>
      </w:r>
      <w:r w:rsidRPr="00BB66DB">
        <w:rPr>
          <w:rFonts w:ascii="Times New Roman" w:eastAsia="Times New Roman" w:hAnsi="Times New Roman" w:cs="Times New Roman"/>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A06065" w:rsidRPr="00BB66DB" w:rsidRDefault="00A06065" w:rsidP="00A06065">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BB66DB">
        <w:rPr>
          <w:rFonts w:ascii="Times New Roman" w:eastAsia="Times New Roman" w:hAnsi="Times New Roman" w:cs="Times New Roman"/>
          <w:sz w:val="24"/>
          <w:szCs w:val="24"/>
        </w:rPr>
        <w:t xml:space="preserve"> ГОСТ 34614.11-2019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rPr>
        <w:t xml:space="preserve"> 1176-11:2014)</w:t>
      </w:r>
      <w:r w:rsidRPr="00BB66DB">
        <w:rPr>
          <w:rFonts w:ascii="Times New Roman" w:eastAsia="Times New Roman" w:hAnsi="Times New Roman" w:cs="Times New Roman"/>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A06065" w:rsidRDefault="00A06065" w:rsidP="00A06065">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BB66DB">
        <w:rPr>
          <w:rFonts w:ascii="Times New Roman" w:eastAsia="Times New Roman" w:hAnsi="Times New Roman" w:cs="Times New Roman"/>
          <w:sz w:val="24"/>
          <w:szCs w:val="24"/>
        </w:rPr>
        <w:t xml:space="preserve"> ГОСТ 34615-2019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EN</w:t>
      </w:r>
      <w:r>
        <w:rPr>
          <w:rFonts w:ascii="Times New Roman" w:eastAsia="Times New Roman" w:hAnsi="Times New Roman" w:cs="Times New Roman"/>
          <w:sz w:val="24"/>
          <w:szCs w:val="24"/>
        </w:rPr>
        <w:t xml:space="preserve"> 1177:2018)</w:t>
      </w:r>
      <w:r w:rsidRPr="00BB66DB">
        <w:rPr>
          <w:rFonts w:ascii="Times New Roman" w:eastAsia="Times New Roman" w:hAnsi="Times New Roman" w:cs="Times New Roman"/>
          <w:sz w:val="24"/>
          <w:szCs w:val="24"/>
        </w:rPr>
        <w:t xml:space="preserve"> «Покрытия </w:t>
      </w:r>
      <w:proofErr w:type="spellStart"/>
      <w:r w:rsidRPr="00BB66DB">
        <w:rPr>
          <w:rFonts w:ascii="Times New Roman" w:eastAsia="Times New Roman" w:hAnsi="Times New Roman" w:cs="Times New Roman"/>
          <w:sz w:val="24"/>
          <w:szCs w:val="24"/>
        </w:rPr>
        <w:t>ударопоглощающие</w:t>
      </w:r>
      <w:proofErr w:type="spellEnd"/>
      <w:r w:rsidRPr="00BB66DB">
        <w:rPr>
          <w:rFonts w:ascii="Times New Roman" w:eastAsia="Times New Roman" w:hAnsi="Times New Roman" w:cs="Times New Roman"/>
          <w:sz w:val="24"/>
          <w:szCs w:val="24"/>
        </w:rPr>
        <w:t xml:space="preserve"> игровых площадок. Определение критической высоты падения»;</w:t>
      </w:r>
    </w:p>
    <w:p w:rsidR="00A06065" w:rsidRPr="00FC0D2E" w:rsidRDefault="00A06065" w:rsidP="00A0606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C0D2E">
        <w:rPr>
          <w:rFonts w:ascii="Times New Roman" w:eastAsia="Times New Roman" w:hAnsi="Times New Roman" w:cs="Times New Roman"/>
          <w:sz w:val="24"/>
          <w:szCs w:val="24"/>
        </w:rPr>
        <w:t>. Ввести в действие на территории Приднестровской Молдавской Республики следующие государственные стандарты Приднестровской Молдавской Республики:</w:t>
      </w:r>
    </w:p>
    <w:p w:rsidR="00A06065" w:rsidRPr="00FC0D2E" w:rsidRDefault="00A06065" w:rsidP="00A06065">
      <w:pPr>
        <w:spacing w:after="0" w:line="240" w:lineRule="auto"/>
        <w:ind w:firstLine="567"/>
        <w:jc w:val="both"/>
        <w:rPr>
          <w:rFonts w:ascii="Times New Roman" w:hAnsi="Times New Roman" w:cs="Times New Roman"/>
          <w:sz w:val="24"/>
          <w:szCs w:val="24"/>
        </w:rPr>
      </w:pPr>
      <w:r w:rsidRPr="00FC0D2E">
        <w:rPr>
          <w:rFonts w:ascii="Times New Roman" w:hAnsi="Times New Roman" w:cs="Times New Roman"/>
          <w:sz w:val="24"/>
          <w:szCs w:val="24"/>
        </w:rPr>
        <w:t>а)</w:t>
      </w:r>
      <w:r w:rsidRPr="00FC0D2E">
        <w:t xml:space="preserve"> </w:t>
      </w:r>
      <w:r w:rsidRPr="00FC0D2E">
        <w:rPr>
          <w:rFonts w:ascii="Times New Roman" w:hAnsi="Times New Roman" w:cs="Times New Roman"/>
          <w:sz w:val="24"/>
          <w:szCs w:val="24"/>
        </w:rPr>
        <w:t>без редакционных изменений:</w:t>
      </w:r>
    </w:p>
    <w:p w:rsidR="00A06065" w:rsidRPr="00FC0D2E" w:rsidRDefault="00A06065" w:rsidP="00A06065">
      <w:pPr>
        <w:tabs>
          <w:tab w:val="center" w:pos="5173"/>
        </w:tabs>
        <w:spacing w:after="0"/>
        <w:ind w:firstLine="567"/>
        <w:jc w:val="both"/>
        <w:rPr>
          <w:rFonts w:ascii="Times New Roman" w:hAnsi="Times New Roman" w:cs="Times New Roman"/>
          <w:sz w:val="24"/>
          <w:szCs w:val="24"/>
        </w:rPr>
      </w:pPr>
      <w:r w:rsidRPr="00E01494">
        <w:rPr>
          <w:rFonts w:ascii="Times New Roman" w:hAnsi="Times New Roman" w:cs="Times New Roman"/>
          <w:sz w:val="24"/>
          <w:szCs w:val="24"/>
        </w:rPr>
        <w:t xml:space="preserve">ГОСТ ПМР ГОСТ Р 58207—2022/ISO/IEC </w:t>
      </w:r>
      <w:proofErr w:type="spellStart"/>
      <w:r w:rsidRPr="00E01494">
        <w:rPr>
          <w:rFonts w:ascii="Times New Roman" w:hAnsi="Times New Roman" w:cs="Times New Roman"/>
          <w:sz w:val="24"/>
          <w:szCs w:val="24"/>
        </w:rPr>
        <w:t>Guide</w:t>
      </w:r>
      <w:proofErr w:type="spellEnd"/>
      <w:r w:rsidRPr="00E01494">
        <w:rPr>
          <w:rFonts w:ascii="Times New Roman" w:hAnsi="Times New Roman" w:cs="Times New Roman"/>
          <w:sz w:val="24"/>
          <w:szCs w:val="24"/>
        </w:rPr>
        <w:t xml:space="preserve"> 50:2014 «Аспекты безопасности. Руководящие указания по вопросам безопасности детей, рассматриваемым в стандартах и технических условиях»,</w:t>
      </w:r>
      <w:r w:rsidRPr="00E01494">
        <w:rPr>
          <w:rFonts w:ascii="Times New Roman" w:hAnsi="Times New Roman" w:cs="Times New Roman"/>
          <w:color w:val="000000"/>
          <w:sz w:val="24"/>
          <w:szCs w:val="24"/>
        </w:rPr>
        <w:t xml:space="preserve"> гармонизированный с</w:t>
      </w:r>
      <w:r w:rsidRPr="00E01494">
        <w:rPr>
          <w:rFonts w:ascii="Times New Roman" w:hAnsi="Times New Roman" w:cs="Times New Roman"/>
          <w:sz w:val="24"/>
          <w:szCs w:val="24"/>
        </w:rPr>
        <w:t xml:space="preserve"> ГОСТ Р 58207—2018/ISO/IEC </w:t>
      </w:r>
      <w:proofErr w:type="spellStart"/>
      <w:r w:rsidRPr="00E01494">
        <w:rPr>
          <w:rFonts w:ascii="Times New Roman" w:hAnsi="Times New Roman" w:cs="Times New Roman"/>
          <w:sz w:val="24"/>
          <w:szCs w:val="24"/>
        </w:rPr>
        <w:t>Guide</w:t>
      </w:r>
      <w:proofErr w:type="spellEnd"/>
      <w:r w:rsidRPr="00E01494">
        <w:rPr>
          <w:rFonts w:ascii="Times New Roman" w:hAnsi="Times New Roman" w:cs="Times New Roman"/>
          <w:sz w:val="24"/>
          <w:szCs w:val="24"/>
        </w:rPr>
        <w:t xml:space="preserve"> 50:2014;</w:t>
      </w:r>
    </w:p>
    <w:p w:rsidR="00A06065" w:rsidRPr="005E43FD" w:rsidRDefault="00A06065" w:rsidP="00A06065">
      <w:pPr>
        <w:tabs>
          <w:tab w:val="left" w:pos="709"/>
        </w:tabs>
        <w:spacing w:after="0"/>
        <w:ind w:firstLine="567"/>
        <w:jc w:val="both"/>
        <w:rPr>
          <w:rFonts w:ascii="Times New Roman" w:eastAsia="Times New Roman" w:hAnsi="Times New Roman" w:cs="Times New Roman"/>
          <w:sz w:val="24"/>
          <w:szCs w:val="24"/>
        </w:rPr>
      </w:pPr>
      <w:r w:rsidRPr="005E43FD">
        <w:rPr>
          <w:rFonts w:ascii="Times New Roman" w:hAnsi="Times New Roman" w:cs="Times New Roman"/>
          <w:sz w:val="24"/>
          <w:szCs w:val="24"/>
        </w:rPr>
        <w:t>б) с редакционными изменениями, соответствующими требованиям законодательства Приднестровской Молдавской Республики:</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1) ГОСТ ПМР ГОСТ Р 55529-2022 «Объекты спорта. Требования безопасности при проведении спортивных и физкультурных мероприятий. Методы испытаний»,</w:t>
      </w:r>
      <w:r w:rsidRPr="005E43FD">
        <w:t xml:space="preserve"> </w:t>
      </w:r>
      <w:r w:rsidRPr="005E43FD">
        <w:rPr>
          <w:rFonts w:ascii="Times New Roman" w:hAnsi="Times New Roman" w:cs="Times New Roman"/>
          <w:sz w:val="24"/>
          <w:szCs w:val="24"/>
        </w:rPr>
        <w:t>гармонизированный с ГОСТ Р 55529-2013;</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 xml:space="preserve">2) ГОСТ ПМР ГОСТ Р 55871-2022 «Оборудование и покрытия детских игровых площадок. Безопасность конструкции и методы испытаний оборудования, устанавливаемого в помещениях. Общие требования», </w:t>
      </w:r>
      <w:r w:rsidRPr="005E43FD">
        <w:rPr>
          <w:rFonts w:ascii="Times New Roman" w:hAnsi="Times New Roman" w:cs="Times New Roman"/>
          <w:color w:val="000000"/>
          <w:sz w:val="24"/>
          <w:szCs w:val="24"/>
        </w:rPr>
        <w:t>гармонизированный с</w:t>
      </w:r>
      <w:r w:rsidRPr="005E43FD">
        <w:rPr>
          <w:rFonts w:ascii="Times New Roman" w:hAnsi="Times New Roman" w:cs="Times New Roman"/>
          <w:sz w:val="24"/>
          <w:szCs w:val="24"/>
        </w:rPr>
        <w:t xml:space="preserve"> ГОСТ Р 55871-2013;</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3) ГОСТ ПМР</w:t>
      </w:r>
      <w:r w:rsidRPr="005E43FD">
        <w:t xml:space="preserve"> </w:t>
      </w:r>
      <w:r w:rsidRPr="005E43FD">
        <w:rPr>
          <w:rFonts w:ascii="Times New Roman" w:hAnsi="Times New Roman" w:cs="Times New Roman"/>
          <w:sz w:val="24"/>
          <w:szCs w:val="24"/>
        </w:rPr>
        <w:t>ГОСТ Р 55872-2022 «Оборудование и покрытия детских игровых площадок. Безопасность конструкции и методы испытаний пространственных игровых сетей. Общие требования»,</w:t>
      </w:r>
      <w:r w:rsidRPr="005E43FD">
        <w:rPr>
          <w:rFonts w:ascii="Times New Roman" w:hAnsi="Times New Roman" w:cs="Times New Roman"/>
          <w:color w:val="000000"/>
          <w:sz w:val="24"/>
          <w:szCs w:val="24"/>
        </w:rPr>
        <w:t xml:space="preserve"> гармонизированный с</w:t>
      </w:r>
      <w:r w:rsidRPr="005E43FD">
        <w:rPr>
          <w:rFonts w:ascii="Times New Roman" w:hAnsi="Times New Roman" w:cs="Times New Roman"/>
          <w:sz w:val="24"/>
          <w:szCs w:val="24"/>
        </w:rPr>
        <w:t xml:space="preserve"> ГОСТ Р 55872-2013;</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4) ГОСТ ПМР ГОСТ Р 56199-2022 «Объекты спорта. Требования безопасности на спортивных сооружениях образовательных организаций»,</w:t>
      </w:r>
      <w:r w:rsidRPr="005E43FD">
        <w:rPr>
          <w:rFonts w:ascii="Times New Roman" w:hAnsi="Times New Roman" w:cs="Times New Roman"/>
          <w:color w:val="000000"/>
          <w:sz w:val="24"/>
          <w:szCs w:val="24"/>
        </w:rPr>
        <w:t xml:space="preserve"> гармонизированный с</w:t>
      </w:r>
      <w:r w:rsidRPr="005E43FD">
        <w:rPr>
          <w:rFonts w:ascii="Times New Roman" w:hAnsi="Times New Roman" w:cs="Times New Roman"/>
          <w:sz w:val="24"/>
          <w:szCs w:val="24"/>
        </w:rPr>
        <w:t xml:space="preserve"> ГОСТ Р 56199-2014;</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5) ГОСТ ПМР ГОСТ Р 57168-2022 «Оборудование для спортивных игр. Оборудование спортивное пляжное. Требования и методы испытаний»,</w:t>
      </w:r>
      <w:r w:rsidRPr="005E43FD">
        <w:rPr>
          <w:rFonts w:ascii="Times New Roman" w:hAnsi="Times New Roman" w:cs="Times New Roman"/>
          <w:color w:val="000000"/>
          <w:sz w:val="24"/>
          <w:szCs w:val="24"/>
        </w:rPr>
        <w:t xml:space="preserve"> гармонизированный с</w:t>
      </w:r>
      <w:r w:rsidRPr="005E43FD">
        <w:rPr>
          <w:rFonts w:ascii="Times New Roman" w:hAnsi="Times New Roman" w:cs="Times New Roman"/>
          <w:sz w:val="24"/>
          <w:szCs w:val="24"/>
        </w:rPr>
        <w:t xml:space="preserve"> ГОСТ Р 57168-2016;</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6) ГОСТ ПМР ГОСТ Р 57538-2022 «Тренажеры стационарные уличные. Общие требования безопасности и методы испытаний», гармонизированный с</w:t>
      </w:r>
      <w:r w:rsidRPr="005E43FD">
        <w:t xml:space="preserve"> </w:t>
      </w:r>
      <w:r w:rsidRPr="005E43FD">
        <w:rPr>
          <w:rFonts w:ascii="Times New Roman" w:hAnsi="Times New Roman" w:cs="Times New Roman"/>
          <w:sz w:val="24"/>
          <w:szCs w:val="24"/>
        </w:rPr>
        <w:t>ГОСТ Р 57538-2017;</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7) ГОСТ ПМР ГОСТ Р 58157-2022 «Поля футбольные с натуральным травяным покрытием. Требования к обслуживанию и эксплуатации», гармонизированный с</w:t>
      </w:r>
      <w:r w:rsidRPr="005E43FD">
        <w:t xml:space="preserve"> </w:t>
      </w:r>
      <w:r w:rsidRPr="005E43FD">
        <w:rPr>
          <w:rFonts w:ascii="Times New Roman" w:hAnsi="Times New Roman" w:cs="Times New Roman"/>
          <w:sz w:val="24"/>
          <w:szCs w:val="24"/>
        </w:rPr>
        <w:t>ГОСТ Р 58157-2018;</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8) ГОСТ ПМР ГОСТ Р 58725-2022 «Покрытия спортивные резиновые рулонные. Технические условия»,</w:t>
      </w:r>
      <w:r w:rsidRPr="005E43FD">
        <w:t xml:space="preserve"> </w:t>
      </w:r>
      <w:r w:rsidRPr="005E43FD">
        <w:rPr>
          <w:rFonts w:ascii="Times New Roman" w:hAnsi="Times New Roman" w:cs="Times New Roman"/>
          <w:sz w:val="24"/>
          <w:szCs w:val="24"/>
        </w:rPr>
        <w:t>гармонизированный с</w:t>
      </w:r>
      <w:r w:rsidRPr="005E43FD">
        <w:t xml:space="preserve"> </w:t>
      </w:r>
      <w:r w:rsidRPr="005E43FD">
        <w:rPr>
          <w:rFonts w:ascii="Times New Roman" w:hAnsi="Times New Roman" w:cs="Times New Roman"/>
          <w:sz w:val="24"/>
          <w:szCs w:val="24"/>
        </w:rPr>
        <w:t>ГОСТ Р 58725-2019;</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9) ГОСТ ПМР ГОСТ Р 58726-2022 «Покрытия полимерные и резиновые плиточные. Технические условия»,</w:t>
      </w:r>
      <w:r w:rsidRPr="005E43FD">
        <w:t xml:space="preserve"> </w:t>
      </w:r>
      <w:r w:rsidRPr="005E43FD">
        <w:rPr>
          <w:rFonts w:ascii="Times New Roman" w:hAnsi="Times New Roman" w:cs="Times New Roman"/>
          <w:sz w:val="24"/>
          <w:szCs w:val="24"/>
        </w:rPr>
        <w:t>гармонизированный с ГОСТ Р 58726-2019;</w:t>
      </w:r>
    </w:p>
    <w:p w:rsidR="00A06065" w:rsidRPr="005E43FD" w:rsidRDefault="00A06065" w:rsidP="00A06065">
      <w:pPr>
        <w:tabs>
          <w:tab w:val="center" w:pos="5173"/>
        </w:tabs>
        <w:spacing w:after="0"/>
        <w:ind w:firstLine="567"/>
        <w:jc w:val="both"/>
        <w:rPr>
          <w:rFonts w:ascii="Times New Roman" w:hAnsi="Times New Roman" w:cs="Times New Roman"/>
          <w:sz w:val="24"/>
          <w:szCs w:val="24"/>
        </w:rPr>
      </w:pPr>
      <w:r w:rsidRPr="005E43FD">
        <w:rPr>
          <w:rFonts w:ascii="Times New Roman" w:hAnsi="Times New Roman" w:cs="Times New Roman"/>
          <w:sz w:val="24"/>
          <w:szCs w:val="24"/>
        </w:rPr>
        <w:t>10) ГОСТ ПМР ГОСТ Р 59010-2022 «Оборудование и покрытия игровых площадок. Дополнительные требования безопасности и методы испытаний универсальных игровых площадок»,</w:t>
      </w:r>
      <w:r w:rsidRPr="005E43FD">
        <w:t xml:space="preserve"> </w:t>
      </w:r>
      <w:r w:rsidRPr="005E43FD">
        <w:rPr>
          <w:rFonts w:ascii="Times New Roman" w:hAnsi="Times New Roman" w:cs="Times New Roman"/>
          <w:sz w:val="24"/>
          <w:szCs w:val="24"/>
        </w:rPr>
        <w:t>гармонизированный с</w:t>
      </w:r>
      <w:r w:rsidRPr="005E43FD">
        <w:t xml:space="preserve"> </w:t>
      </w:r>
      <w:r w:rsidRPr="005E43FD">
        <w:rPr>
          <w:rFonts w:ascii="Times New Roman" w:hAnsi="Times New Roman" w:cs="Times New Roman"/>
          <w:sz w:val="24"/>
          <w:szCs w:val="24"/>
        </w:rPr>
        <w:t>ГОСТ Р 59010-2020.</w:t>
      </w:r>
    </w:p>
    <w:p w:rsidR="00A06065" w:rsidRDefault="00A06065" w:rsidP="00A06065">
      <w:pPr>
        <w:tabs>
          <w:tab w:val="center" w:pos="5173"/>
        </w:tabs>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5E43FD">
        <w:rPr>
          <w:rFonts w:ascii="Times New Roman" w:hAnsi="Times New Roman" w:cs="Times New Roman"/>
          <w:sz w:val="24"/>
          <w:szCs w:val="24"/>
        </w:rPr>
        <w:t xml:space="preserve">. В связи с введением в действие согласно </w:t>
      </w:r>
      <w:proofErr w:type="gramStart"/>
      <w:r w:rsidRPr="005E43FD">
        <w:rPr>
          <w:rFonts w:ascii="Times New Roman" w:hAnsi="Times New Roman" w:cs="Times New Roman"/>
          <w:sz w:val="24"/>
          <w:szCs w:val="24"/>
        </w:rPr>
        <w:t>подпункту</w:t>
      </w:r>
      <w:proofErr w:type="gramEnd"/>
      <w:r w:rsidRPr="005E43FD">
        <w:rPr>
          <w:rFonts w:ascii="Times New Roman" w:hAnsi="Times New Roman" w:cs="Times New Roman"/>
          <w:sz w:val="24"/>
          <w:szCs w:val="24"/>
        </w:rPr>
        <w:t xml:space="preserve"> а) пункта </w:t>
      </w:r>
      <w:r>
        <w:rPr>
          <w:rFonts w:ascii="Times New Roman" w:hAnsi="Times New Roman" w:cs="Times New Roman"/>
          <w:sz w:val="24"/>
          <w:szCs w:val="24"/>
        </w:rPr>
        <w:t>2</w:t>
      </w:r>
      <w:r w:rsidRPr="005E43FD">
        <w:rPr>
          <w:rFonts w:ascii="Times New Roman" w:hAnsi="Times New Roman" w:cs="Times New Roman"/>
          <w:sz w:val="24"/>
          <w:szCs w:val="24"/>
        </w:rPr>
        <w:t xml:space="preserve"> настоящего Приказа ГОСТ ПМР ГОСТ Р 58207—2022/ISO/IEC </w:t>
      </w:r>
      <w:proofErr w:type="spellStart"/>
      <w:r w:rsidRPr="005E43FD">
        <w:rPr>
          <w:rFonts w:ascii="Times New Roman" w:hAnsi="Times New Roman" w:cs="Times New Roman"/>
          <w:sz w:val="24"/>
          <w:szCs w:val="24"/>
        </w:rPr>
        <w:t>Guide</w:t>
      </w:r>
      <w:proofErr w:type="spellEnd"/>
      <w:r w:rsidRPr="005E43FD">
        <w:rPr>
          <w:rFonts w:ascii="Times New Roman" w:hAnsi="Times New Roman" w:cs="Times New Roman"/>
          <w:sz w:val="24"/>
          <w:szCs w:val="24"/>
        </w:rPr>
        <w:t xml:space="preserve"> 50:2014, отменить действие на территории Приднестровской Молдавской Республики ГОСТ ПМР ГОСТ Р ИСО/МЭК 50-2013 «</w:t>
      </w:r>
      <w:r w:rsidRPr="00A014DC">
        <w:rPr>
          <w:rFonts w:ascii="Times New Roman" w:hAnsi="Times New Roman" w:cs="Times New Roman"/>
          <w:sz w:val="24"/>
          <w:szCs w:val="24"/>
        </w:rPr>
        <w:t>Безопасность детей и стандарты.</w:t>
      </w:r>
      <w:r w:rsidRPr="005E43FD">
        <w:rPr>
          <w:rFonts w:ascii="Times New Roman" w:hAnsi="Times New Roman" w:cs="Times New Roman"/>
          <w:sz w:val="24"/>
          <w:szCs w:val="24"/>
        </w:rPr>
        <w:t xml:space="preserve"> Общие требования», введенного в действие Приказом </w:t>
      </w:r>
      <w:r w:rsidRPr="005D15F9">
        <w:rPr>
          <w:rFonts w:ascii="Times New Roman" w:hAnsi="Times New Roman" w:cs="Times New Roman"/>
          <w:sz w:val="24"/>
          <w:szCs w:val="24"/>
        </w:rPr>
        <w:t xml:space="preserve">Государственной службы энергетики и жилищно-коммунального хозяйства Приднестровской Молдавской Республики от 14 мая 2013 года № 194 «О введении </w:t>
      </w:r>
      <w:r w:rsidRPr="005E43FD">
        <w:rPr>
          <w:rFonts w:ascii="Times New Roman" w:hAnsi="Times New Roman" w:cs="Times New Roman"/>
          <w:sz w:val="24"/>
          <w:szCs w:val="24"/>
        </w:rPr>
        <w:t>в действие нормативного документа по стандартизации на территории Приднестровской Молдавской Республики» (опубликование в газете «Приднестровье» от 2</w:t>
      </w:r>
      <w:r>
        <w:rPr>
          <w:rFonts w:ascii="Times New Roman" w:hAnsi="Times New Roman" w:cs="Times New Roman"/>
          <w:sz w:val="24"/>
          <w:szCs w:val="24"/>
        </w:rPr>
        <w:t>5</w:t>
      </w:r>
      <w:r w:rsidRPr="005E43FD">
        <w:rPr>
          <w:rFonts w:ascii="Times New Roman" w:hAnsi="Times New Roman" w:cs="Times New Roman"/>
          <w:sz w:val="24"/>
          <w:szCs w:val="24"/>
        </w:rPr>
        <w:t xml:space="preserve"> </w:t>
      </w:r>
      <w:r>
        <w:rPr>
          <w:rFonts w:ascii="Times New Roman" w:hAnsi="Times New Roman" w:cs="Times New Roman"/>
          <w:sz w:val="24"/>
          <w:szCs w:val="24"/>
        </w:rPr>
        <w:t>мая</w:t>
      </w:r>
      <w:r w:rsidRPr="005E43FD">
        <w:rPr>
          <w:rFonts w:ascii="Times New Roman" w:hAnsi="Times New Roman" w:cs="Times New Roman"/>
          <w:sz w:val="24"/>
          <w:szCs w:val="24"/>
        </w:rPr>
        <w:t xml:space="preserve"> 201</w:t>
      </w:r>
      <w:r>
        <w:rPr>
          <w:rFonts w:ascii="Times New Roman" w:hAnsi="Times New Roman" w:cs="Times New Roman"/>
          <w:sz w:val="24"/>
          <w:szCs w:val="24"/>
        </w:rPr>
        <w:t>3</w:t>
      </w:r>
      <w:r w:rsidRPr="005E43FD">
        <w:rPr>
          <w:rFonts w:ascii="Times New Roman" w:hAnsi="Times New Roman" w:cs="Times New Roman"/>
          <w:sz w:val="24"/>
          <w:szCs w:val="24"/>
        </w:rPr>
        <w:t xml:space="preserve"> года № </w:t>
      </w:r>
      <w:r>
        <w:rPr>
          <w:rFonts w:ascii="Times New Roman" w:hAnsi="Times New Roman" w:cs="Times New Roman"/>
          <w:sz w:val="24"/>
          <w:szCs w:val="24"/>
        </w:rPr>
        <w:t>98</w:t>
      </w:r>
      <w:r w:rsidRPr="005E43FD">
        <w:rPr>
          <w:rFonts w:ascii="Times New Roman" w:hAnsi="Times New Roman" w:cs="Times New Roman"/>
          <w:sz w:val="24"/>
          <w:szCs w:val="24"/>
        </w:rPr>
        <w:t>).</w:t>
      </w:r>
    </w:p>
    <w:p w:rsidR="00A06065" w:rsidRDefault="00A06065" w:rsidP="00A06065">
      <w:pPr>
        <w:tabs>
          <w:tab w:val="center" w:pos="5173"/>
        </w:tabs>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4</w:t>
      </w:r>
      <w:r w:rsidRPr="004A5A67">
        <w:rPr>
          <w:rFonts w:ascii="Times New Roman" w:hAnsi="Times New Roman" w:cs="Times New Roman"/>
          <w:sz w:val="24"/>
          <w:szCs w:val="24"/>
        </w:rPr>
        <w:t>.</w:t>
      </w:r>
      <w:r>
        <w:rPr>
          <w:rFonts w:ascii="Times New Roman" w:hAnsi="Times New Roman" w:cs="Times New Roman"/>
          <w:sz w:val="24"/>
          <w:szCs w:val="24"/>
        </w:rPr>
        <w:t xml:space="preserve"> </w:t>
      </w:r>
      <w:r w:rsidRPr="00CC0620">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 xml:space="preserve">оящего Приказа разместить </w:t>
      </w:r>
      <w:r>
        <w:rPr>
          <w:rFonts w:ascii="Times New Roman" w:hAnsi="Times New Roman" w:cs="Times New Roman"/>
          <w:sz w:val="24"/>
          <w:szCs w:val="24"/>
        </w:rPr>
        <w:t>тексты либо ссылки на сайты, содержащие тексты введенных нормативных документов, согласно пунктов 1 и 2 настоящего Приказа.</w:t>
      </w:r>
    </w:p>
    <w:p w:rsidR="00A06065" w:rsidRPr="007301AA" w:rsidRDefault="00A06065" w:rsidP="00A06065">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A06065" w:rsidRDefault="00A06065" w:rsidP="00A06065">
      <w:pPr>
        <w:spacing w:after="0" w:line="240" w:lineRule="auto"/>
        <w:jc w:val="both"/>
        <w:rPr>
          <w:rFonts w:ascii="Times New Roman" w:hAnsi="Times New Roman" w:cs="Times New Roman"/>
          <w:b/>
          <w:sz w:val="24"/>
          <w:szCs w:val="24"/>
        </w:rPr>
      </w:pPr>
    </w:p>
    <w:p w:rsidR="00254DF7" w:rsidRDefault="00254DF7" w:rsidP="00254DF7">
      <w:pPr>
        <w:spacing w:after="0" w:line="240" w:lineRule="auto"/>
        <w:jc w:val="both"/>
        <w:rPr>
          <w:rFonts w:ascii="Times New Roman" w:hAnsi="Times New Roman" w:cs="Times New Roman"/>
          <w:b/>
          <w:sz w:val="24"/>
          <w:szCs w:val="24"/>
        </w:rPr>
      </w:pPr>
    </w:p>
    <w:p w:rsidR="00254DF7" w:rsidRDefault="00254DF7" w:rsidP="00254DF7">
      <w:pPr>
        <w:spacing w:after="0" w:line="240" w:lineRule="auto"/>
        <w:jc w:val="both"/>
        <w:rPr>
          <w:rFonts w:ascii="Times New Roman" w:hAnsi="Times New Roman" w:cs="Times New Roman"/>
          <w:b/>
          <w:sz w:val="24"/>
          <w:szCs w:val="24"/>
        </w:rPr>
      </w:pPr>
    </w:p>
    <w:p w:rsidR="00607B03" w:rsidRDefault="00607B03" w:rsidP="00395E16">
      <w:pPr>
        <w:spacing w:after="0" w:line="240" w:lineRule="auto"/>
        <w:jc w:val="both"/>
        <w:rPr>
          <w:rFonts w:ascii="Times New Roman" w:hAnsi="Times New Roman" w:cs="Times New Roman"/>
          <w:sz w:val="24"/>
          <w:szCs w:val="24"/>
        </w:rPr>
      </w:pPr>
    </w:p>
    <w:p w:rsidR="00395E16" w:rsidRPr="00386FAD" w:rsidRDefault="00395E16" w:rsidP="00395E16">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395E16" w:rsidRDefault="00395E16" w:rsidP="00395E16">
      <w:pPr>
        <w:autoSpaceDE w:val="0"/>
        <w:autoSpaceDN w:val="0"/>
        <w:adjustRightInd w:val="0"/>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министр экономического развития </w:t>
      </w:r>
    </w:p>
    <w:p w:rsidR="005F444A" w:rsidRPr="00386FAD" w:rsidRDefault="00395E16" w:rsidP="005F444A">
      <w:pPr>
        <w:autoSpaceDE w:val="0"/>
        <w:autoSpaceDN w:val="0"/>
        <w:adjustRightInd w:val="0"/>
        <w:spacing w:after="0" w:line="240" w:lineRule="auto"/>
        <w:jc w:val="both"/>
        <w:rPr>
          <w:rFonts w:ascii="Times New Roman" w:hAnsi="Times New Roman" w:cs="Times New Roman"/>
          <w:color w:val="000000"/>
          <w:sz w:val="24"/>
          <w:szCs w:val="24"/>
        </w:rPr>
      </w:pPr>
      <w:r w:rsidRPr="007301AA">
        <w:rPr>
          <w:rFonts w:ascii="Times New Roman" w:hAnsi="Times New Roman" w:cs="Times New Roman"/>
          <w:sz w:val="24"/>
          <w:szCs w:val="24"/>
        </w:rPr>
        <w:t>Приднестровской Молдавской Республики</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sectPr w:rsidR="005F444A"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54DF7"/>
    <w:rsid w:val="00260F22"/>
    <w:rsid w:val="0026781F"/>
    <w:rsid w:val="00271CED"/>
    <w:rsid w:val="0027538E"/>
    <w:rsid w:val="00280582"/>
    <w:rsid w:val="00280A47"/>
    <w:rsid w:val="00281BAC"/>
    <w:rsid w:val="00284067"/>
    <w:rsid w:val="002840E9"/>
    <w:rsid w:val="00286079"/>
    <w:rsid w:val="002A2052"/>
    <w:rsid w:val="002B6781"/>
    <w:rsid w:val="002C05DD"/>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07B03"/>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6065"/>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C0AC"/>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1958-9DD3-43DB-A448-53FAB278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106</cp:revision>
  <cp:lastPrinted>2017-07-27T06:54:00Z</cp:lastPrinted>
  <dcterms:created xsi:type="dcterms:W3CDTF">2018-01-10T12:19:00Z</dcterms:created>
  <dcterms:modified xsi:type="dcterms:W3CDTF">2022-04-19T12:07:00Z</dcterms:modified>
</cp:coreProperties>
</file>