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264"/>
        <w:gridCol w:w="3239"/>
        <w:gridCol w:w="3271"/>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noProof/>
                <w:sz w:val="20"/>
                <w:szCs w:val="20"/>
              </w:rPr>
              <w:drawing>
                <wp:anchor distT="0" distB="0" distL="114300" distR="114300" simplePos="0" relativeHeight="251660288" behindDoc="0" locked="0" layoutInCell="1" allowOverlap="1">
                  <wp:simplePos x="0" y="0"/>
                  <wp:positionH relativeFrom="column">
                    <wp:posOffset>597535</wp:posOffset>
                  </wp:positionH>
                  <wp:positionV relativeFrom="paragraph">
                    <wp:posOffset>-173355</wp:posOffset>
                  </wp:positionV>
                  <wp:extent cx="720090" cy="709295"/>
                  <wp:effectExtent l="19050" t="0" r="3810" b="0"/>
                  <wp:wrapNone/>
                  <wp:docPr id="3"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6" cstate="print"/>
                          <a:srcRect/>
                          <a:stretch>
                            <a:fillRect/>
                          </a:stretch>
                        </pic:blipFill>
                        <pic:spPr bwMode="auto">
                          <a:xfrm>
                            <a:off x="0" y="0"/>
                            <a:ext cx="720090" cy="709295"/>
                          </a:xfrm>
                          <a:prstGeom prst="rect">
                            <a:avLst/>
                          </a:prstGeom>
                          <a:noFill/>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712A12" w:rsidRDefault="00395DD9" w:rsidP="0085602B">
      <w:pPr>
        <w:spacing w:after="0" w:line="240" w:lineRule="auto"/>
        <w:rPr>
          <w:rFonts w:ascii="Times New Roman" w:hAnsi="Times New Roman" w:cs="Times New Roman"/>
          <w:b/>
          <w:sz w:val="24"/>
          <w:szCs w:val="24"/>
          <w:u w:val="single"/>
        </w:rPr>
      </w:pPr>
      <w:r w:rsidRPr="00712A12">
        <w:rPr>
          <w:rFonts w:ascii="Times New Roman" w:hAnsi="Times New Roman" w:cs="Times New Roman"/>
          <w:b/>
          <w:sz w:val="24"/>
          <w:szCs w:val="24"/>
          <w:u w:val="single"/>
        </w:rPr>
        <w:t>от 15 июня 2018 года</w:t>
      </w:r>
      <w:r w:rsidR="00F010FF" w:rsidRPr="00712A12">
        <w:rPr>
          <w:rFonts w:ascii="Times New Roman" w:hAnsi="Times New Roman" w:cs="Times New Roman"/>
          <w:b/>
          <w:sz w:val="24"/>
          <w:szCs w:val="24"/>
        </w:rPr>
        <w:tab/>
      </w:r>
      <w:r w:rsidR="00F010FF" w:rsidRPr="00712A12">
        <w:rPr>
          <w:rFonts w:ascii="Times New Roman" w:hAnsi="Times New Roman" w:cs="Times New Roman"/>
          <w:b/>
          <w:sz w:val="24"/>
          <w:szCs w:val="24"/>
        </w:rPr>
        <w:tab/>
      </w:r>
      <w:r w:rsidR="00F010FF" w:rsidRPr="00712A12">
        <w:rPr>
          <w:rFonts w:ascii="Times New Roman" w:hAnsi="Times New Roman" w:cs="Times New Roman"/>
          <w:b/>
          <w:sz w:val="24"/>
          <w:szCs w:val="24"/>
        </w:rPr>
        <w:tab/>
      </w:r>
      <w:r w:rsidR="00F010FF" w:rsidRPr="00712A12">
        <w:rPr>
          <w:rFonts w:ascii="Times New Roman" w:hAnsi="Times New Roman" w:cs="Times New Roman"/>
          <w:b/>
          <w:sz w:val="24"/>
          <w:szCs w:val="24"/>
        </w:rPr>
        <w:tab/>
      </w:r>
      <w:r w:rsidR="00F010FF" w:rsidRPr="00712A12">
        <w:rPr>
          <w:rFonts w:ascii="Times New Roman" w:hAnsi="Times New Roman" w:cs="Times New Roman"/>
          <w:b/>
          <w:sz w:val="24"/>
          <w:szCs w:val="24"/>
        </w:rPr>
        <w:tab/>
      </w:r>
      <w:r w:rsidR="00F010FF" w:rsidRPr="00712A12">
        <w:rPr>
          <w:rFonts w:ascii="Times New Roman" w:hAnsi="Times New Roman" w:cs="Times New Roman"/>
          <w:b/>
          <w:sz w:val="24"/>
          <w:szCs w:val="24"/>
        </w:rPr>
        <w:tab/>
      </w:r>
      <w:r w:rsidR="00F010FF" w:rsidRPr="00712A12">
        <w:rPr>
          <w:rFonts w:ascii="Times New Roman" w:hAnsi="Times New Roman" w:cs="Times New Roman"/>
          <w:b/>
          <w:sz w:val="24"/>
          <w:szCs w:val="24"/>
        </w:rPr>
        <w:tab/>
      </w:r>
      <w:r w:rsidRPr="00712A12">
        <w:rPr>
          <w:rFonts w:ascii="Times New Roman" w:hAnsi="Times New Roman" w:cs="Times New Roman"/>
          <w:b/>
          <w:sz w:val="24"/>
          <w:szCs w:val="24"/>
        </w:rPr>
        <w:tab/>
      </w:r>
      <w:r w:rsidR="00F010FF" w:rsidRPr="00712A12">
        <w:rPr>
          <w:rFonts w:ascii="Times New Roman" w:hAnsi="Times New Roman" w:cs="Times New Roman"/>
          <w:b/>
          <w:sz w:val="24"/>
          <w:szCs w:val="24"/>
        </w:rPr>
        <w:t xml:space="preserve"> </w:t>
      </w:r>
      <w:r w:rsidR="00F010FF" w:rsidRPr="00712A12">
        <w:rPr>
          <w:rFonts w:ascii="Times New Roman" w:hAnsi="Times New Roman" w:cs="Times New Roman"/>
          <w:b/>
          <w:sz w:val="24"/>
          <w:szCs w:val="24"/>
          <w:u w:val="single"/>
        </w:rPr>
        <w:t xml:space="preserve">№ </w:t>
      </w:r>
      <w:r w:rsidRPr="00712A12">
        <w:rPr>
          <w:rFonts w:ascii="Times New Roman" w:hAnsi="Times New Roman" w:cs="Times New Roman"/>
          <w:b/>
          <w:sz w:val="24"/>
          <w:szCs w:val="24"/>
          <w:u w:val="single"/>
        </w:rPr>
        <w:t>439</w:t>
      </w:r>
    </w:p>
    <w:p w:rsidR="00F010FF" w:rsidRPr="00B25EFD" w:rsidRDefault="00F010FF" w:rsidP="0085602B">
      <w:pPr>
        <w:spacing w:after="0" w:line="240" w:lineRule="auto"/>
        <w:jc w:val="center"/>
        <w:rPr>
          <w:rFonts w:ascii="Times New Roman" w:hAnsi="Times New Roman" w:cs="Times New Roman"/>
          <w:b/>
          <w:sz w:val="24"/>
          <w:szCs w:val="24"/>
        </w:rPr>
      </w:pPr>
      <w:r w:rsidRPr="00B25EFD">
        <w:rPr>
          <w:rFonts w:ascii="Times New Roman" w:hAnsi="Times New Roman" w:cs="Times New Roman"/>
          <w:b/>
          <w:sz w:val="24"/>
          <w:szCs w:val="24"/>
        </w:rPr>
        <w:t>г. Тирасполь</w:t>
      </w:r>
    </w:p>
    <w:p w:rsidR="00BC216A" w:rsidRPr="00B25EFD" w:rsidRDefault="00BC216A" w:rsidP="0085602B">
      <w:pPr>
        <w:spacing w:after="0" w:line="240" w:lineRule="auto"/>
        <w:jc w:val="center"/>
        <w:rPr>
          <w:rFonts w:ascii="Times New Roman" w:hAnsi="Times New Roman" w:cs="Times New Roman"/>
          <w:b/>
          <w:sz w:val="24"/>
          <w:szCs w:val="24"/>
        </w:rPr>
      </w:pPr>
    </w:p>
    <w:p w:rsidR="005673D2" w:rsidRPr="00B25EFD" w:rsidRDefault="005673D2" w:rsidP="00EE658F">
      <w:pPr>
        <w:spacing w:after="0" w:line="240" w:lineRule="auto"/>
        <w:ind w:firstLine="708"/>
        <w:jc w:val="center"/>
        <w:rPr>
          <w:rFonts w:ascii="Times New Roman" w:hAnsi="Times New Roman" w:cs="Times New Roman"/>
          <w:b/>
          <w:sz w:val="24"/>
          <w:szCs w:val="24"/>
        </w:rPr>
      </w:pPr>
    </w:p>
    <w:p w:rsidR="000F2958" w:rsidRDefault="00CC0620" w:rsidP="00CC0620">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C0620">
        <w:rPr>
          <w:rFonts w:ascii="Times New Roman" w:eastAsia="Times New Roman" w:hAnsi="Times New Roman" w:cs="Times New Roman"/>
          <w:b/>
          <w:i/>
          <w:sz w:val="24"/>
          <w:szCs w:val="24"/>
        </w:rPr>
        <w:t xml:space="preserve">О введении в действие </w:t>
      </w:r>
      <w:r w:rsidR="000F2958">
        <w:rPr>
          <w:rFonts w:ascii="Times New Roman" w:eastAsia="Times New Roman" w:hAnsi="Times New Roman" w:cs="Times New Roman"/>
          <w:b/>
          <w:i/>
          <w:sz w:val="24"/>
          <w:szCs w:val="24"/>
        </w:rPr>
        <w:t xml:space="preserve">и отмене </w:t>
      </w:r>
    </w:p>
    <w:p w:rsidR="00CC0620" w:rsidRPr="00CC0620" w:rsidRDefault="00CC0620" w:rsidP="00CC0620">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C0620">
        <w:rPr>
          <w:rFonts w:ascii="Times New Roman" w:eastAsia="Times New Roman" w:hAnsi="Times New Roman" w:cs="Times New Roman"/>
          <w:b/>
          <w:i/>
          <w:sz w:val="24"/>
          <w:szCs w:val="24"/>
        </w:rPr>
        <w:t>нормативных документов по стандартизации на территории</w:t>
      </w:r>
    </w:p>
    <w:p w:rsidR="00F85333" w:rsidRDefault="00CC0620" w:rsidP="00CC0620">
      <w:pPr>
        <w:spacing w:line="240" w:lineRule="auto"/>
        <w:jc w:val="center"/>
        <w:rPr>
          <w:rFonts w:ascii="Times New Roman" w:eastAsia="Times New Roman" w:hAnsi="Times New Roman" w:cs="Times New Roman"/>
          <w:b/>
          <w:i/>
          <w:sz w:val="24"/>
          <w:szCs w:val="24"/>
        </w:rPr>
      </w:pPr>
      <w:r w:rsidRPr="00CC0620">
        <w:rPr>
          <w:rFonts w:ascii="Times New Roman" w:eastAsia="Times New Roman" w:hAnsi="Times New Roman" w:cs="Times New Roman"/>
          <w:b/>
          <w:i/>
          <w:sz w:val="24"/>
          <w:szCs w:val="24"/>
        </w:rPr>
        <w:t>Приднестровской Молдавской Республики</w:t>
      </w:r>
    </w:p>
    <w:p w:rsidR="00395DD9" w:rsidRDefault="00712A12" w:rsidP="00CC0620">
      <w:pP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r w:rsidRPr="00712A12">
        <w:rPr>
          <w:rFonts w:ascii="Times New Roman" w:eastAsia="Times New Roman" w:hAnsi="Times New Roman" w:cs="Times New Roman"/>
          <w:b/>
          <w:i/>
          <w:sz w:val="24"/>
          <w:szCs w:val="24"/>
        </w:rPr>
        <w:t>опубликование в газете «Приднестровье» от 27 июня 2018 года № 112</w:t>
      </w:r>
      <w:r w:rsidR="00395DD9">
        <w:rPr>
          <w:rFonts w:ascii="Times New Roman" w:eastAsia="Times New Roman" w:hAnsi="Times New Roman" w:cs="Times New Roman"/>
          <w:b/>
          <w:i/>
          <w:sz w:val="24"/>
          <w:szCs w:val="24"/>
        </w:rPr>
        <w:t>)</w:t>
      </w:r>
    </w:p>
    <w:p w:rsidR="00CC0620" w:rsidRPr="00CC0620" w:rsidRDefault="00CC0620" w:rsidP="00CC0620">
      <w:pPr>
        <w:spacing w:after="0"/>
        <w:ind w:firstLine="567"/>
        <w:jc w:val="both"/>
        <w:rPr>
          <w:rFonts w:ascii="Times New Roman" w:eastAsia="Times New Roman" w:hAnsi="Times New Roman" w:cs="Times New Roman"/>
          <w:sz w:val="24"/>
          <w:szCs w:val="24"/>
        </w:rPr>
      </w:pPr>
      <w:proofErr w:type="gramStart"/>
      <w:r w:rsidRPr="00CC0620">
        <w:rPr>
          <w:rFonts w:ascii="Times New Roman" w:eastAsia="Times New Roman" w:hAnsi="Times New Roman" w:cs="Times New Roman"/>
          <w:sz w:val="24"/>
          <w:szCs w:val="24"/>
        </w:rPr>
        <w:t xml:space="preserve">В соответствии с </w:t>
      </w:r>
      <w:r w:rsidRPr="00CC0620">
        <w:rPr>
          <w:rFonts w:ascii="Times New Roman" w:eastAsia="Times New Roman" w:hAnsi="Times New Roman" w:cs="Times New Roman"/>
          <w:color w:val="000000"/>
          <w:sz w:val="24"/>
          <w:szCs w:val="24"/>
        </w:rPr>
        <w:t>Законом Приднестровской Молдавской Республики от 23 ноября 1994 года «О стандартизации» (СЗМР 94-4) с изменениями и дополнением, внесенными законами Приднестровской Молдавской Республики от 10 июля 2002 года № 152-ЗИД-III (САЗ 02-28); от 24 декабря 2012 года № 259-ЗИ-V (САЗ 12-53); от 30 декабря 2013 года № 289-ЗИД-V (САЗ 14-1); от 21 января 2014 года № 35-ЗИ-V (САЗ 14-4)</w:t>
      </w:r>
      <w:r w:rsidRPr="00CC0620">
        <w:rPr>
          <w:rFonts w:ascii="Times New Roman" w:eastAsia="Times New Roman" w:hAnsi="Times New Roman" w:cs="Times New Roman"/>
          <w:sz w:val="24"/>
          <w:szCs w:val="24"/>
        </w:rPr>
        <w:t>,</w:t>
      </w:r>
      <w:r w:rsidRPr="00CC0620">
        <w:rPr>
          <w:rFonts w:ascii="Times New Roman" w:eastAsia="Times New Roman" w:hAnsi="Times New Roman" w:cs="Times New Roman"/>
          <w:color w:val="FF0000"/>
          <w:sz w:val="24"/>
          <w:szCs w:val="24"/>
        </w:rPr>
        <w:t xml:space="preserve"> </w:t>
      </w:r>
      <w:r w:rsidRPr="00CC0620">
        <w:rPr>
          <w:rFonts w:ascii="Times New Roman" w:eastAsia="Times New Roman" w:hAnsi="Times New Roman" w:cs="Times New Roman"/>
          <w:sz w:val="24"/>
          <w:szCs w:val="24"/>
        </w:rPr>
        <w:t>Постановлением Верховного</w:t>
      </w:r>
      <w:proofErr w:type="gramEnd"/>
      <w:r w:rsidRPr="00CC0620">
        <w:rPr>
          <w:rFonts w:ascii="Times New Roman" w:eastAsia="Times New Roman" w:hAnsi="Times New Roman" w:cs="Times New Roman"/>
          <w:sz w:val="24"/>
          <w:szCs w:val="24"/>
        </w:rPr>
        <w:t xml:space="preserve"> </w:t>
      </w:r>
      <w:proofErr w:type="gramStart"/>
      <w:r w:rsidRPr="00CC0620">
        <w:rPr>
          <w:rFonts w:ascii="Times New Roman" w:eastAsia="Times New Roman" w:hAnsi="Times New Roman" w:cs="Times New Roman"/>
          <w:sz w:val="24"/>
          <w:szCs w:val="24"/>
        </w:rPr>
        <w:t xml:space="preserve">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w:t>
      </w:r>
      <w:r w:rsidR="000F2958">
        <w:rPr>
          <w:rFonts w:ascii="Times New Roman" w:eastAsia="Times New Roman" w:hAnsi="Times New Roman" w:cs="Times New Roman"/>
          <w:sz w:val="24"/>
          <w:szCs w:val="24"/>
        </w:rPr>
        <w:t>02-21), на основании ходатайств</w:t>
      </w:r>
      <w:r w:rsidRPr="00CC0620">
        <w:rPr>
          <w:rFonts w:ascii="Times New Roman" w:eastAsia="Times New Roman" w:hAnsi="Times New Roman" w:cs="Times New Roman"/>
          <w:sz w:val="24"/>
          <w:szCs w:val="24"/>
        </w:rPr>
        <w:t xml:space="preserve"> </w:t>
      </w:r>
      <w:r w:rsidR="000F2958">
        <w:rPr>
          <w:rFonts w:ascii="Times New Roman" w:eastAsia="Times New Roman" w:hAnsi="Times New Roman" w:cs="Times New Roman"/>
          <w:sz w:val="24"/>
          <w:szCs w:val="24"/>
        </w:rPr>
        <w:t>ОАО «</w:t>
      </w:r>
      <w:r w:rsidR="000F2958" w:rsidRPr="000F2958">
        <w:rPr>
          <w:rFonts w:ascii="Times New Roman" w:eastAsia="Times New Roman" w:hAnsi="Times New Roman" w:cs="Times New Roman"/>
          <w:sz w:val="24"/>
          <w:szCs w:val="24"/>
        </w:rPr>
        <w:t>Мо</w:t>
      </w:r>
      <w:r w:rsidR="000F2958">
        <w:rPr>
          <w:rFonts w:ascii="Times New Roman" w:eastAsia="Times New Roman" w:hAnsi="Times New Roman" w:cs="Times New Roman"/>
          <w:sz w:val="24"/>
          <w:szCs w:val="24"/>
        </w:rPr>
        <w:t>лдавский металлургический завод» и ГУП</w:t>
      </w:r>
      <w:r w:rsidR="000F2958" w:rsidRPr="00CC0620">
        <w:rPr>
          <w:rFonts w:ascii="Times New Roman" w:eastAsia="Times New Roman" w:hAnsi="Times New Roman" w:cs="Times New Roman"/>
          <w:sz w:val="24"/>
          <w:szCs w:val="24"/>
        </w:rPr>
        <w:t xml:space="preserve"> </w:t>
      </w:r>
      <w:r w:rsidRPr="00CC0620">
        <w:rPr>
          <w:rFonts w:ascii="Times New Roman" w:eastAsia="Times New Roman" w:hAnsi="Times New Roman" w:cs="Times New Roman"/>
          <w:sz w:val="24"/>
          <w:szCs w:val="24"/>
        </w:rPr>
        <w:t>«</w:t>
      </w:r>
      <w:r w:rsidR="000F2958" w:rsidRPr="000F2958">
        <w:rPr>
          <w:rFonts w:ascii="Times New Roman" w:eastAsia="Times New Roman" w:hAnsi="Times New Roman" w:cs="Times New Roman"/>
          <w:sz w:val="24"/>
          <w:szCs w:val="24"/>
        </w:rPr>
        <w:t>Институт технического регулирования и метрологии»</w:t>
      </w:r>
      <w:r w:rsidR="000F2958">
        <w:rPr>
          <w:rFonts w:ascii="Times New Roman" w:eastAsia="Times New Roman" w:hAnsi="Times New Roman" w:cs="Times New Roman"/>
          <w:sz w:val="24"/>
          <w:szCs w:val="24"/>
        </w:rPr>
        <w:t xml:space="preserve">, </w:t>
      </w:r>
      <w:r w:rsidRPr="00CC0620">
        <w:rPr>
          <w:rFonts w:ascii="Times New Roman" w:eastAsia="Times New Roman" w:hAnsi="Times New Roman" w:cs="Times New Roman"/>
          <w:sz w:val="24"/>
          <w:szCs w:val="24"/>
        </w:rPr>
        <w:t>а также в целях</w:t>
      </w:r>
      <w:proofErr w:type="gramEnd"/>
      <w:r w:rsidRPr="00CC0620">
        <w:rPr>
          <w:rFonts w:ascii="Times New Roman" w:eastAsia="Times New Roman" w:hAnsi="Times New Roman" w:cs="Times New Roman"/>
          <w:sz w:val="24"/>
          <w:szCs w:val="24"/>
        </w:rPr>
        <w:t xml:space="preserve"> актуализации нормативной базы стандартов</w:t>
      </w:r>
      <w:r w:rsidR="00CC2957">
        <w:rPr>
          <w:rFonts w:ascii="Times New Roman" w:eastAsia="Times New Roman" w:hAnsi="Times New Roman" w:cs="Times New Roman"/>
          <w:sz w:val="24"/>
          <w:szCs w:val="24"/>
        </w:rPr>
        <w:t>,</w:t>
      </w:r>
      <w:r w:rsidRPr="00CC0620">
        <w:rPr>
          <w:rFonts w:ascii="Times New Roman" w:eastAsia="Times New Roman" w:hAnsi="Times New Roman" w:cs="Times New Roman"/>
          <w:sz w:val="24"/>
          <w:szCs w:val="24"/>
        </w:rPr>
        <w:t xml:space="preserve"> </w:t>
      </w:r>
    </w:p>
    <w:p w:rsidR="00CC0620" w:rsidRPr="00CC0620" w:rsidRDefault="00CC0620" w:rsidP="00CC0620">
      <w:pPr>
        <w:spacing w:after="0"/>
        <w:ind w:firstLine="567"/>
        <w:jc w:val="both"/>
        <w:rPr>
          <w:rFonts w:ascii="Times New Roman" w:eastAsia="Times New Roman" w:hAnsi="Times New Roman" w:cs="Times New Roman"/>
          <w:sz w:val="24"/>
          <w:szCs w:val="24"/>
        </w:rPr>
      </w:pPr>
      <w:proofErr w:type="spellStart"/>
      <w:proofErr w:type="gramStart"/>
      <w:r w:rsidRPr="00CC0620">
        <w:rPr>
          <w:rFonts w:ascii="Times New Roman" w:eastAsia="Times New Roman" w:hAnsi="Times New Roman" w:cs="Times New Roman"/>
          <w:b/>
          <w:sz w:val="24"/>
          <w:szCs w:val="24"/>
        </w:rPr>
        <w:t>п</w:t>
      </w:r>
      <w:proofErr w:type="spellEnd"/>
      <w:proofErr w:type="gramEnd"/>
      <w:r w:rsidRPr="00CC0620">
        <w:rPr>
          <w:rFonts w:ascii="Times New Roman" w:eastAsia="Times New Roman" w:hAnsi="Times New Roman" w:cs="Times New Roman"/>
          <w:b/>
          <w:sz w:val="24"/>
          <w:szCs w:val="24"/>
        </w:rPr>
        <w:t xml:space="preserve"> </w:t>
      </w:r>
      <w:proofErr w:type="spellStart"/>
      <w:r w:rsidRPr="00CC0620">
        <w:rPr>
          <w:rFonts w:ascii="Times New Roman" w:eastAsia="Times New Roman" w:hAnsi="Times New Roman" w:cs="Times New Roman"/>
          <w:b/>
          <w:sz w:val="24"/>
          <w:szCs w:val="24"/>
        </w:rPr>
        <w:t>р</w:t>
      </w:r>
      <w:proofErr w:type="spellEnd"/>
      <w:r w:rsidRPr="00CC0620">
        <w:rPr>
          <w:rFonts w:ascii="Times New Roman" w:eastAsia="Times New Roman" w:hAnsi="Times New Roman" w:cs="Times New Roman"/>
          <w:b/>
          <w:sz w:val="24"/>
          <w:szCs w:val="24"/>
        </w:rPr>
        <w:t xml:space="preserve"> и к а </w:t>
      </w:r>
      <w:proofErr w:type="spellStart"/>
      <w:r w:rsidRPr="00CC0620">
        <w:rPr>
          <w:rFonts w:ascii="Times New Roman" w:eastAsia="Times New Roman" w:hAnsi="Times New Roman" w:cs="Times New Roman"/>
          <w:b/>
          <w:sz w:val="24"/>
          <w:szCs w:val="24"/>
        </w:rPr>
        <w:t>з</w:t>
      </w:r>
      <w:proofErr w:type="spellEnd"/>
      <w:r w:rsidRPr="00CC0620">
        <w:rPr>
          <w:rFonts w:ascii="Times New Roman" w:eastAsia="Times New Roman" w:hAnsi="Times New Roman" w:cs="Times New Roman"/>
          <w:b/>
          <w:sz w:val="24"/>
          <w:szCs w:val="24"/>
        </w:rPr>
        <w:t xml:space="preserve"> </w:t>
      </w:r>
      <w:proofErr w:type="spellStart"/>
      <w:r w:rsidRPr="00CC0620">
        <w:rPr>
          <w:rFonts w:ascii="Times New Roman" w:eastAsia="Times New Roman" w:hAnsi="Times New Roman" w:cs="Times New Roman"/>
          <w:b/>
          <w:sz w:val="24"/>
          <w:szCs w:val="24"/>
        </w:rPr>
        <w:t>ы</w:t>
      </w:r>
      <w:proofErr w:type="spellEnd"/>
      <w:r w:rsidRPr="00CC0620">
        <w:rPr>
          <w:rFonts w:ascii="Times New Roman" w:eastAsia="Times New Roman" w:hAnsi="Times New Roman" w:cs="Times New Roman"/>
          <w:b/>
          <w:sz w:val="24"/>
          <w:szCs w:val="24"/>
        </w:rPr>
        <w:t xml:space="preserve"> в а ю</w:t>
      </w:r>
      <w:r w:rsidRPr="00CC0620">
        <w:rPr>
          <w:rFonts w:ascii="Times New Roman" w:eastAsia="Times New Roman" w:hAnsi="Times New Roman" w:cs="Times New Roman"/>
          <w:sz w:val="24"/>
          <w:szCs w:val="24"/>
        </w:rPr>
        <w:t>:</w:t>
      </w:r>
    </w:p>
    <w:p w:rsidR="00CC0620" w:rsidRPr="00CC0620" w:rsidRDefault="00CC0620" w:rsidP="00CC0620">
      <w:pPr>
        <w:tabs>
          <w:tab w:val="left" w:pos="567"/>
        </w:tabs>
        <w:spacing w:after="0"/>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b/>
          <w:sz w:val="24"/>
          <w:szCs w:val="24"/>
        </w:rPr>
        <w:t>1.</w:t>
      </w:r>
      <w:r w:rsidRPr="00CC0620">
        <w:rPr>
          <w:rFonts w:ascii="Times New Roman" w:eastAsia="Times New Roman" w:hAnsi="Times New Roman" w:cs="Times New Roman"/>
          <w:sz w:val="24"/>
          <w:szCs w:val="24"/>
        </w:rPr>
        <w:t xml:space="preserve"> Ввести в действие на территории Приднестровской Молдавской Республики в качестве государственных стандартов Приднестровской Молдавской Республики, следующие межгосударственные стандарты: </w:t>
      </w:r>
    </w:p>
    <w:p w:rsidR="00CC0620" w:rsidRPr="00CC0620" w:rsidRDefault="00CC0620" w:rsidP="00E960E2">
      <w:pPr>
        <w:tabs>
          <w:tab w:val="center" w:pos="5173"/>
        </w:tabs>
        <w:spacing w:after="0"/>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b/>
          <w:sz w:val="24"/>
          <w:szCs w:val="24"/>
        </w:rPr>
        <w:t>а)</w:t>
      </w:r>
      <w:r w:rsidRPr="00CC0620">
        <w:rPr>
          <w:rFonts w:ascii="Times New Roman" w:eastAsia="Times New Roman" w:hAnsi="Times New Roman" w:cs="Times New Roman"/>
          <w:sz w:val="24"/>
          <w:szCs w:val="24"/>
        </w:rPr>
        <w:t xml:space="preserve"> без редакционных изменений:</w:t>
      </w:r>
    </w:p>
    <w:p w:rsidR="000F2958" w:rsidRPr="000F2958" w:rsidRDefault="000F2958" w:rsidP="00E960E2">
      <w:pPr>
        <w:tabs>
          <w:tab w:val="center" w:pos="5173"/>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754DA3">
        <w:rPr>
          <w:rFonts w:ascii="Times New Roman" w:eastAsia="Times New Roman" w:hAnsi="Times New Roman" w:cs="Times New Roman"/>
          <w:sz w:val="24"/>
          <w:szCs w:val="24"/>
        </w:rPr>
        <w:t>ГОСТ ISO 2875-213</w:t>
      </w:r>
      <w:r w:rsidRPr="000F2958">
        <w:rPr>
          <w:rFonts w:ascii="Times New Roman" w:eastAsia="Times New Roman" w:hAnsi="Times New Roman" w:cs="Times New Roman"/>
          <w:sz w:val="24"/>
          <w:szCs w:val="24"/>
        </w:rPr>
        <w:t xml:space="preserve"> «</w:t>
      </w:r>
      <w:r w:rsidR="00754DA3" w:rsidRPr="00754DA3">
        <w:rPr>
          <w:rFonts w:ascii="Times New Roman" w:eastAsia="Times New Roman" w:hAnsi="Times New Roman" w:cs="Times New Roman"/>
          <w:sz w:val="24"/>
          <w:szCs w:val="24"/>
        </w:rPr>
        <w:t>Тара транспортная наполненная. Методы испытания на устойчивость к воздействию водяных брызг</w:t>
      </w:r>
      <w:r w:rsidRPr="000F2958">
        <w:rPr>
          <w:rFonts w:ascii="Times New Roman" w:eastAsia="Times New Roman" w:hAnsi="Times New Roman" w:cs="Times New Roman"/>
          <w:sz w:val="24"/>
          <w:szCs w:val="24"/>
        </w:rPr>
        <w:t>»;</w:t>
      </w:r>
    </w:p>
    <w:p w:rsidR="000F2958" w:rsidRDefault="000F2958" w:rsidP="00E960E2">
      <w:pPr>
        <w:tabs>
          <w:tab w:val="center" w:pos="5173"/>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54DA3">
        <w:rPr>
          <w:rFonts w:ascii="Times New Roman" w:eastAsia="Times New Roman" w:hAnsi="Times New Roman" w:cs="Times New Roman"/>
          <w:sz w:val="24"/>
          <w:szCs w:val="24"/>
        </w:rPr>
        <w:t xml:space="preserve"> ГОСТ 17743-2016</w:t>
      </w:r>
      <w:r w:rsidRPr="000F2958">
        <w:rPr>
          <w:rFonts w:ascii="Times New Roman" w:eastAsia="Times New Roman" w:hAnsi="Times New Roman" w:cs="Times New Roman"/>
          <w:sz w:val="24"/>
          <w:szCs w:val="24"/>
        </w:rPr>
        <w:t xml:space="preserve"> «</w:t>
      </w:r>
      <w:r w:rsidR="00754DA3" w:rsidRPr="00754DA3">
        <w:rPr>
          <w:rFonts w:ascii="Times New Roman" w:eastAsia="Times New Roman" w:hAnsi="Times New Roman" w:cs="Times New Roman"/>
          <w:sz w:val="24"/>
          <w:szCs w:val="24"/>
        </w:rPr>
        <w:t>Технология деревообрабатывающей и мебельной промышленности. Термины и определения</w:t>
      </w:r>
      <w:r w:rsidRPr="000F2958">
        <w:rPr>
          <w:rFonts w:ascii="Times New Roman" w:eastAsia="Times New Roman" w:hAnsi="Times New Roman" w:cs="Times New Roman"/>
          <w:sz w:val="24"/>
          <w:szCs w:val="24"/>
        </w:rPr>
        <w:t>»;</w:t>
      </w:r>
    </w:p>
    <w:p w:rsidR="00CC0620" w:rsidRPr="00CC0620" w:rsidRDefault="00CC0620" w:rsidP="00E960E2">
      <w:pPr>
        <w:tabs>
          <w:tab w:val="center" w:pos="5173"/>
        </w:tabs>
        <w:spacing w:after="0"/>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b/>
          <w:sz w:val="24"/>
          <w:szCs w:val="24"/>
        </w:rPr>
        <w:t xml:space="preserve">б) </w:t>
      </w:r>
      <w:r w:rsidRPr="00CC0620">
        <w:rPr>
          <w:rFonts w:ascii="Times New Roman" w:eastAsia="Times New Roman" w:hAnsi="Times New Roman" w:cs="Times New Roman"/>
          <w:sz w:val="24"/>
          <w:szCs w:val="24"/>
        </w:rPr>
        <w:t>с редакционными изменениями, соответствующими требованиями законодательства Приднестровской Молдавской Республики:</w:t>
      </w:r>
    </w:p>
    <w:p w:rsidR="000F2958" w:rsidRDefault="000F2958" w:rsidP="00E960E2">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754DA3">
        <w:rPr>
          <w:rFonts w:ascii="Times New Roman" w:eastAsia="Times New Roman" w:hAnsi="Times New Roman" w:cs="Times New Roman"/>
          <w:sz w:val="24"/>
          <w:szCs w:val="24"/>
        </w:rPr>
        <w:t>ГОСТ 7251-2016</w:t>
      </w:r>
      <w:r w:rsidRPr="000F2958">
        <w:rPr>
          <w:rFonts w:ascii="Times New Roman" w:eastAsia="Times New Roman" w:hAnsi="Times New Roman" w:cs="Times New Roman"/>
          <w:sz w:val="24"/>
          <w:szCs w:val="24"/>
        </w:rPr>
        <w:t xml:space="preserve"> «</w:t>
      </w:r>
      <w:r w:rsidR="00754DA3" w:rsidRPr="00754DA3">
        <w:rPr>
          <w:rFonts w:ascii="Times New Roman" w:eastAsia="Times New Roman" w:hAnsi="Times New Roman" w:cs="Times New Roman"/>
          <w:sz w:val="24"/>
          <w:szCs w:val="24"/>
        </w:rPr>
        <w:t>Линолеум поливинилхлоридный на тканой и нетканой подоснове. Технические условия</w:t>
      </w:r>
      <w:r w:rsidRPr="000F2958">
        <w:rPr>
          <w:rFonts w:ascii="Times New Roman" w:eastAsia="Times New Roman" w:hAnsi="Times New Roman" w:cs="Times New Roman"/>
          <w:sz w:val="24"/>
          <w:szCs w:val="24"/>
        </w:rPr>
        <w:t>»;</w:t>
      </w:r>
    </w:p>
    <w:p w:rsidR="00CC0620" w:rsidRDefault="00CC0620" w:rsidP="00E960E2">
      <w:pPr>
        <w:spacing w:after="0"/>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 xml:space="preserve">2) </w:t>
      </w:r>
      <w:r w:rsidR="00754DA3">
        <w:rPr>
          <w:rFonts w:ascii="Times New Roman" w:eastAsia="Times New Roman" w:hAnsi="Times New Roman" w:cs="Times New Roman"/>
          <w:sz w:val="24"/>
          <w:szCs w:val="24"/>
        </w:rPr>
        <w:t>ГОСТ 11529-2016</w:t>
      </w:r>
      <w:r w:rsidR="000F2958" w:rsidRPr="000F2958">
        <w:rPr>
          <w:rFonts w:ascii="Times New Roman" w:eastAsia="Times New Roman" w:hAnsi="Times New Roman" w:cs="Times New Roman"/>
          <w:sz w:val="24"/>
          <w:szCs w:val="24"/>
        </w:rPr>
        <w:t xml:space="preserve"> «</w:t>
      </w:r>
      <w:r w:rsidR="00754DA3" w:rsidRPr="00754DA3">
        <w:rPr>
          <w:rFonts w:ascii="Times New Roman" w:eastAsia="Times New Roman" w:hAnsi="Times New Roman" w:cs="Times New Roman"/>
          <w:sz w:val="24"/>
          <w:szCs w:val="24"/>
        </w:rPr>
        <w:t>Материалы поливинилхлоридные для полов. Методы контроля</w:t>
      </w:r>
      <w:r w:rsidR="000F2958" w:rsidRPr="000F2958">
        <w:rPr>
          <w:rFonts w:ascii="Times New Roman" w:eastAsia="Times New Roman" w:hAnsi="Times New Roman" w:cs="Times New Roman"/>
          <w:sz w:val="24"/>
          <w:szCs w:val="24"/>
        </w:rPr>
        <w:t>»</w:t>
      </w:r>
      <w:r w:rsidR="00754DA3">
        <w:rPr>
          <w:rFonts w:ascii="Times New Roman" w:eastAsia="Times New Roman" w:hAnsi="Times New Roman" w:cs="Times New Roman"/>
          <w:sz w:val="24"/>
          <w:szCs w:val="24"/>
        </w:rPr>
        <w:t>;</w:t>
      </w:r>
    </w:p>
    <w:p w:rsidR="00754DA3" w:rsidRDefault="00754DA3" w:rsidP="00E960E2">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ГОСТ 15588-2014 «</w:t>
      </w:r>
      <w:r w:rsidRPr="00754DA3">
        <w:rPr>
          <w:rFonts w:ascii="Times New Roman" w:eastAsia="Times New Roman" w:hAnsi="Times New Roman" w:cs="Times New Roman"/>
          <w:sz w:val="24"/>
          <w:szCs w:val="24"/>
        </w:rPr>
        <w:t>Плиты пенополистирольные теплоизоляционные. Технические условия</w:t>
      </w:r>
      <w:r>
        <w:rPr>
          <w:rFonts w:ascii="Times New Roman" w:eastAsia="Times New Roman" w:hAnsi="Times New Roman" w:cs="Times New Roman"/>
          <w:sz w:val="24"/>
          <w:szCs w:val="24"/>
        </w:rPr>
        <w:t>»;</w:t>
      </w:r>
    </w:p>
    <w:p w:rsidR="00754DA3" w:rsidRDefault="00754DA3" w:rsidP="00E960E2">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ГОСТ 17716-2014 «</w:t>
      </w:r>
      <w:r w:rsidRPr="00754DA3">
        <w:rPr>
          <w:rFonts w:ascii="Times New Roman" w:eastAsia="Times New Roman" w:hAnsi="Times New Roman" w:cs="Times New Roman"/>
          <w:sz w:val="24"/>
          <w:szCs w:val="24"/>
        </w:rPr>
        <w:t>Зеркала. Общие технические условия</w:t>
      </w:r>
      <w:r>
        <w:rPr>
          <w:rFonts w:ascii="Times New Roman" w:eastAsia="Times New Roman" w:hAnsi="Times New Roman" w:cs="Times New Roman"/>
          <w:sz w:val="24"/>
          <w:szCs w:val="24"/>
        </w:rPr>
        <w:t>»;</w:t>
      </w:r>
    </w:p>
    <w:p w:rsidR="00754DA3" w:rsidRDefault="00754DA3" w:rsidP="00E960E2">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ГОСТ 18108-2016 «</w:t>
      </w:r>
      <w:r w:rsidRPr="00754DA3">
        <w:rPr>
          <w:rFonts w:ascii="Times New Roman" w:eastAsia="Times New Roman" w:hAnsi="Times New Roman" w:cs="Times New Roman"/>
          <w:sz w:val="24"/>
          <w:szCs w:val="24"/>
        </w:rPr>
        <w:t xml:space="preserve">Линолеум поливинилхлоридный на </w:t>
      </w:r>
      <w:proofErr w:type="spellStart"/>
      <w:r w:rsidRPr="00754DA3">
        <w:rPr>
          <w:rFonts w:ascii="Times New Roman" w:eastAsia="Times New Roman" w:hAnsi="Times New Roman" w:cs="Times New Roman"/>
          <w:sz w:val="24"/>
          <w:szCs w:val="24"/>
        </w:rPr>
        <w:t>теплозвукоизолирующей</w:t>
      </w:r>
      <w:proofErr w:type="spellEnd"/>
      <w:r w:rsidRPr="00754DA3">
        <w:rPr>
          <w:rFonts w:ascii="Times New Roman" w:eastAsia="Times New Roman" w:hAnsi="Times New Roman" w:cs="Times New Roman"/>
          <w:sz w:val="24"/>
          <w:szCs w:val="24"/>
        </w:rPr>
        <w:t xml:space="preserve"> подоснове. Технические условия</w:t>
      </w:r>
      <w:r>
        <w:rPr>
          <w:rFonts w:ascii="Times New Roman" w:eastAsia="Times New Roman" w:hAnsi="Times New Roman" w:cs="Times New Roman"/>
          <w:sz w:val="24"/>
          <w:szCs w:val="24"/>
        </w:rPr>
        <w:t>»;</w:t>
      </w:r>
    </w:p>
    <w:p w:rsidR="00754DA3" w:rsidRDefault="00754DA3" w:rsidP="00E960E2">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ГОСТ 18124-2012 «</w:t>
      </w:r>
      <w:r w:rsidRPr="00754DA3">
        <w:rPr>
          <w:rFonts w:ascii="Times New Roman" w:eastAsia="Times New Roman" w:hAnsi="Times New Roman" w:cs="Times New Roman"/>
          <w:sz w:val="24"/>
          <w:szCs w:val="24"/>
        </w:rPr>
        <w:t xml:space="preserve">Листы </w:t>
      </w:r>
      <w:proofErr w:type="spellStart"/>
      <w:r w:rsidRPr="00754DA3">
        <w:rPr>
          <w:rFonts w:ascii="Times New Roman" w:eastAsia="Times New Roman" w:hAnsi="Times New Roman" w:cs="Times New Roman"/>
          <w:sz w:val="24"/>
          <w:szCs w:val="24"/>
        </w:rPr>
        <w:t>хризотилцементные</w:t>
      </w:r>
      <w:proofErr w:type="spellEnd"/>
      <w:r w:rsidRPr="00754DA3">
        <w:rPr>
          <w:rFonts w:ascii="Times New Roman" w:eastAsia="Times New Roman" w:hAnsi="Times New Roman" w:cs="Times New Roman"/>
          <w:sz w:val="24"/>
          <w:szCs w:val="24"/>
        </w:rPr>
        <w:t xml:space="preserve"> плоские. Технические условия</w:t>
      </w:r>
      <w:r>
        <w:rPr>
          <w:rFonts w:ascii="Times New Roman" w:eastAsia="Times New Roman" w:hAnsi="Times New Roman" w:cs="Times New Roman"/>
          <w:sz w:val="24"/>
          <w:szCs w:val="24"/>
        </w:rPr>
        <w:t>»;</w:t>
      </w:r>
    </w:p>
    <w:p w:rsidR="00754DA3" w:rsidRDefault="00754DA3" w:rsidP="00E960E2">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ГОСТ 25380-2014 «</w:t>
      </w:r>
      <w:r w:rsidRPr="00754DA3">
        <w:rPr>
          <w:rFonts w:ascii="Times New Roman" w:eastAsia="Times New Roman" w:hAnsi="Times New Roman" w:cs="Times New Roman"/>
          <w:sz w:val="24"/>
          <w:szCs w:val="24"/>
        </w:rPr>
        <w:t>Здания и сооружения. Метод измерения плотности тепловых потоков, проходящих через ограждающие конструкции</w:t>
      </w:r>
      <w:r>
        <w:rPr>
          <w:rFonts w:ascii="Times New Roman" w:eastAsia="Times New Roman" w:hAnsi="Times New Roman" w:cs="Times New Roman"/>
          <w:sz w:val="24"/>
          <w:szCs w:val="24"/>
        </w:rPr>
        <w:t>»;</w:t>
      </w:r>
    </w:p>
    <w:p w:rsidR="00754DA3" w:rsidRPr="00CC0620" w:rsidRDefault="00754DA3" w:rsidP="00E960E2">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ГОСТ 25609-2015 «</w:t>
      </w:r>
      <w:r w:rsidRPr="00754DA3">
        <w:rPr>
          <w:rFonts w:ascii="Times New Roman" w:eastAsia="Times New Roman" w:hAnsi="Times New Roman" w:cs="Times New Roman"/>
          <w:sz w:val="24"/>
          <w:szCs w:val="24"/>
        </w:rPr>
        <w:t>Материалы полимерные рулонные и плиточные для полов. Метод определения показателя теплоусвоения</w:t>
      </w:r>
      <w:r>
        <w:rPr>
          <w:rFonts w:ascii="Times New Roman" w:eastAsia="Times New Roman" w:hAnsi="Times New Roman" w:cs="Times New Roman"/>
          <w:sz w:val="24"/>
          <w:szCs w:val="24"/>
        </w:rPr>
        <w:t>».</w:t>
      </w:r>
    </w:p>
    <w:p w:rsidR="0060276F" w:rsidRPr="00D6437C" w:rsidRDefault="0060276F" w:rsidP="0060276F">
      <w:pPr>
        <w:tabs>
          <w:tab w:val="center" w:pos="5173"/>
        </w:tabs>
        <w:spacing w:after="0"/>
        <w:ind w:firstLine="567"/>
        <w:jc w:val="both"/>
        <w:rPr>
          <w:rFonts w:ascii="Times New Roman" w:eastAsia="Times New Roman" w:hAnsi="Times New Roman" w:cs="Times New Roman"/>
          <w:b/>
          <w:sz w:val="24"/>
          <w:szCs w:val="24"/>
        </w:rPr>
      </w:pPr>
      <w:r w:rsidRPr="00D6437C">
        <w:rPr>
          <w:rFonts w:ascii="Times New Roman" w:eastAsia="Times New Roman" w:hAnsi="Times New Roman" w:cs="Times New Roman"/>
          <w:b/>
          <w:sz w:val="24"/>
          <w:szCs w:val="24"/>
        </w:rPr>
        <w:t>2.</w:t>
      </w:r>
      <w:r w:rsidRPr="00D6437C">
        <w:rPr>
          <w:rFonts w:ascii="Times New Roman" w:eastAsia="Times New Roman" w:hAnsi="Times New Roman" w:cs="Times New Roman"/>
          <w:sz w:val="24"/>
          <w:szCs w:val="24"/>
        </w:rPr>
        <w:t xml:space="preserve"> В связи с введением в действие подпунктом 6) подпункта б) пункта 1 настоящего Приказа ГОСТ 18124-2012 </w:t>
      </w:r>
      <w:r w:rsidRPr="00D6437C">
        <w:rPr>
          <w:rFonts w:ascii="Times New Roman" w:eastAsia="Times New Roman" w:hAnsi="Times New Roman" w:cs="Times New Roman"/>
          <w:b/>
          <w:sz w:val="24"/>
          <w:szCs w:val="24"/>
        </w:rPr>
        <w:t>отменить:</w:t>
      </w:r>
    </w:p>
    <w:p w:rsidR="0060276F" w:rsidRPr="00D6437C" w:rsidRDefault="0060276F" w:rsidP="0060276F">
      <w:pPr>
        <w:tabs>
          <w:tab w:val="center" w:pos="5173"/>
        </w:tabs>
        <w:spacing w:after="0"/>
        <w:ind w:firstLine="567"/>
        <w:jc w:val="both"/>
        <w:rPr>
          <w:rFonts w:ascii="Times New Roman" w:eastAsia="Times New Roman" w:hAnsi="Times New Roman" w:cs="Times New Roman"/>
          <w:sz w:val="24"/>
          <w:szCs w:val="24"/>
        </w:rPr>
      </w:pPr>
      <w:r w:rsidRPr="00D6437C">
        <w:rPr>
          <w:rFonts w:ascii="Times New Roman" w:eastAsia="Times New Roman" w:hAnsi="Times New Roman" w:cs="Times New Roman"/>
          <w:sz w:val="24"/>
          <w:szCs w:val="24"/>
        </w:rPr>
        <w:t>а) ГОСТ 8747-88 «Изделия асбестоцементные листовые. Методы испытаний» -</w:t>
      </w:r>
      <w:r w:rsidRPr="00D6437C">
        <w:rPr>
          <w:rFonts w:ascii="Times New Roman" w:eastAsia="Times New Roman" w:hAnsi="Times New Roman" w:cs="Times New Roman"/>
          <w:b/>
          <w:sz w:val="24"/>
          <w:szCs w:val="24"/>
        </w:rPr>
        <w:t xml:space="preserve"> в части</w:t>
      </w:r>
      <w:r w:rsidRPr="00D6437C">
        <w:rPr>
          <w:rFonts w:ascii="Times New Roman" w:eastAsia="Times New Roman" w:hAnsi="Times New Roman" w:cs="Times New Roman"/>
          <w:sz w:val="24"/>
          <w:szCs w:val="24"/>
        </w:rPr>
        <w:t xml:space="preserve"> методов испытаний плоских листов;</w:t>
      </w:r>
    </w:p>
    <w:p w:rsidR="0060276F" w:rsidRPr="00D6437C" w:rsidRDefault="0060276F" w:rsidP="0060276F">
      <w:pPr>
        <w:tabs>
          <w:tab w:val="center" w:pos="5173"/>
        </w:tabs>
        <w:spacing w:after="0"/>
        <w:ind w:firstLine="567"/>
        <w:jc w:val="both"/>
        <w:rPr>
          <w:rFonts w:ascii="Times New Roman" w:eastAsia="Times New Roman" w:hAnsi="Times New Roman" w:cs="Times New Roman"/>
          <w:sz w:val="24"/>
          <w:szCs w:val="24"/>
        </w:rPr>
      </w:pPr>
      <w:r w:rsidRPr="00D6437C">
        <w:rPr>
          <w:rFonts w:ascii="Times New Roman" w:eastAsia="Times New Roman" w:hAnsi="Times New Roman" w:cs="Times New Roman"/>
          <w:sz w:val="24"/>
          <w:szCs w:val="24"/>
        </w:rPr>
        <w:t>б) ГОСТ 18124-95 «Листы асбестовые плоские. Технические условия» -</w:t>
      </w:r>
      <w:r w:rsidRPr="00D6437C">
        <w:rPr>
          <w:rFonts w:ascii="Times New Roman" w:eastAsia="Times New Roman" w:hAnsi="Times New Roman" w:cs="Times New Roman"/>
          <w:b/>
          <w:sz w:val="24"/>
          <w:szCs w:val="24"/>
        </w:rPr>
        <w:t xml:space="preserve"> в части</w:t>
      </w:r>
      <w:r w:rsidRPr="00D6437C">
        <w:rPr>
          <w:rFonts w:ascii="Times New Roman" w:eastAsia="Times New Roman" w:hAnsi="Times New Roman" w:cs="Times New Roman"/>
          <w:sz w:val="24"/>
          <w:szCs w:val="24"/>
        </w:rPr>
        <w:t xml:space="preserve"> методов испытаний плоских листов;</w:t>
      </w:r>
    </w:p>
    <w:p w:rsidR="0060276F" w:rsidRPr="00D6437C" w:rsidRDefault="0060276F" w:rsidP="0060276F">
      <w:pPr>
        <w:tabs>
          <w:tab w:val="center" w:pos="5173"/>
        </w:tabs>
        <w:spacing w:after="0"/>
        <w:ind w:firstLine="567"/>
        <w:jc w:val="both"/>
        <w:rPr>
          <w:rFonts w:ascii="Times New Roman" w:eastAsia="Times New Roman" w:hAnsi="Times New Roman" w:cs="Times New Roman"/>
          <w:sz w:val="24"/>
          <w:szCs w:val="24"/>
        </w:rPr>
      </w:pPr>
      <w:r w:rsidRPr="00D6437C">
        <w:rPr>
          <w:rFonts w:ascii="Times New Roman" w:eastAsia="Times New Roman" w:hAnsi="Times New Roman" w:cs="Times New Roman"/>
          <w:sz w:val="24"/>
          <w:szCs w:val="24"/>
        </w:rPr>
        <w:t xml:space="preserve">в) ГОСТ 30301-95 «Изделия асбестовые. Правила приемки» - </w:t>
      </w:r>
      <w:r w:rsidRPr="00D6437C">
        <w:rPr>
          <w:rFonts w:ascii="Times New Roman" w:eastAsia="Times New Roman" w:hAnsi="Times New Roman" w:cs="Times New Roman"/>
          <w:b/>
          <w:sz w:val="24"/>
          <w:szCs w:val="24"/>
        </w:rPr>
        <w:t>в части</w:t>
      </w:r>
      <w:r w:rsidRPr="00D6437C">
        <w:rPr>
          <w:rFonts w:ascii="Times New Roman" w:eastAsia="Times New Roman" w:hAnsi="Times New Roman" w:cs="Times New Roman"/>
          <w:sz w:val="24"/>
          <w:szCs w:val="24"/>
        </w:rPr>
        <w:t xml:space="preserve"> правил приемки плоских листов.</w:t>
      </w:r>
    </w:p>
    <w:p w:rsidR="0060276F" w:rsidRPr="00F65D82" w:rsidRDefault="0060276F" w:rsidP="0060276F">
      <w:pPr>
        <w:spacing w:after="0" w:line="240" w:lineRule="auto"/>
        <w:ind w:firstLine="567"/>
        <w:jc w:val="both"/>
        <w:rPr>
          <w:rFonts w:ascii="Times New Roman" w:eastAsia="Times New Roman" w:hAnsi="Times New Roman" w:cs="Times New Roman"/>
          <w:color w:val="00B050"/>
          <w:sz w:val="24"/>
          <w:szCs w:val="24"/>
        </w:rPr>
      </w:pPr>
      <w:r w:rsidRPr="00F65D82">
        <w:rPr>
          <w:rFonts w:ascii="Times New Roman" w:eastAsia="Times New Roman" w:hAnsi="Times New Roman" w:cs="Times New Roman"/>
          <w:b/>
          <w:sz w:val="24"/>
          <w:szCs w:val="24"/>
        </w:rPr>
        <w:t xml:space="preserve">3. </w:t>
      </w:r>
      <w:r w:rsidRPr="00F65D82">
        <w:rPr>
          <w:rFonts w:ascii="Times New Roman" w:eastAsia="Times New Roman" w:hAnsi="Times New Roman" w:cs="Times New Roman"/>
          <w:sz w:val="24"/>
          <w:szCs w:val="24"/>
        </w:rPr>
        <w:t xml:space="preserve">В связи с введением ГОСТ ПМР ГОСТ </w:t>
      </w:r>
      <w:proofErr w:type="gramStart"/>
      <w:r w:rsidRPr="00F65D82">
        <w:rPr>
          <w:rFonts w:ascii="Times New Roman" w:eastAsia="Times New Roman" w:hAnsi="Times New Roman" w:cs="Times New Roman"/>
          <w:sz w:val="24"/>
          <w:szCs w:val="24"/>
        </w:rPr>
        <w:t>Р</w:t>
      </w:r>
      <w:proofErr w:type="gramEnd"/>
      <w:r w:rsidRPr="00F65D82">
        <w:rPr>
          <w:rFonts w:ascii="Times New Roman" w:eastAsia="Times New Roman" w:hAnsi="Times New Roman" w:cs="Times New Roman"/>
          <w:sz w:val="24"/>
          <w:szCs w:val="24"/>
        </w:rPr>
        <w:t xml:space="preserve"> 55906-2017 (ЕЭК ООН FFV-36:2010) «Томаты свежие. Технические условия» Приказом Министерства регионального развития Приднестровской Молдавской Республики от 28 июня 2017 года № 380 «О введении в действие нормативных документов по стандартизации на территории Приднестровской Молдавской Республики» (газет</w:t>
      </w:r>
      <w:r>
        <w:rPr>
          <w:rFonts w:ascii="Times New Roman" w:eastAsia="Times New Roman" w:hAnsi="Times New Roman" w:cs="Times New Roman"/>
          <w:sz w:val="24"/>
          <w:szCs w:val="24"/>
        </w:rPr>
        <w:t>а</w:t>
      </w:r>
      <w:r w:rsidRPr="00F65D82">
        <w:rPr>
          <w:rFonts w:ascii="Times New Roman" w:eastAsia="Times New Roman" w:hAnsi="Times New Roman" w:cs="Times New Roman"/>
          <w:sz w:val="24"/>
          <w:szCs w:val="24"/>
        </w:rPr>
        <w:t xml:space="preserve"> «Приднестровье» от 6 июля 2017 года № 120</w:t>
      </w:r>
      <w:r>
        <w:rPr>
          <w:rFonts w:ascii="Times New Roman" w:eastAsia="Times New Roman" w:hAnsi="Times New Roman" w:cs="Times New Roman"/>
          <w:sz w:val="24"/>
          <w:szCs w:val="24"/>
        </w:rPr>
        <w:t xml:space="preserve">) </w:t>
      </w:r>
      <w:r w:rsidRPr="00E924BA">
        <w:rPr>
          <w:rFonts w:ascii="Times New Roman" w:eastAsia="Times New Roman" w:hAnsi="Times New Roman" w:cs="Times New Roman"/>
          <w:b/>
          <w:sz w:val="24"/>
          <w:szCs w:val="24"/>
        </w:rPr>
        <w:t xml:space="preserve">отменить </w:t>
      </w:r>
      <w:r>
        <w:rPr>
          <w:rFonts w:ascii="Times New Roman" w:eastAsia="Times New Roman" w:hAnsi="Times New Roman" w:cs="Times New Roman"/>
          <w:sz w:val="24"/>
          <w:szCs w:val="24"/>
        </w:rPr>
        <w:t>ГОСТ 1725-85</w:t>
      </w:r>
      <w:r w:rsidRPr="00F65D82">
        <w:rPr>
          <w:rFonts w:ascii="Times New Roman" w:eastAsia="Times New Roman" w:hAnsi="Times New Roman" w:cs="Times New Roman"/>
          <w:sz w:val="24"/>
          <w:szCs w:val="24"/>
        </w:rPr>
        <w:t xml:space="preserve"> «Томаты свежие. Технические условия» </w:t>
      </w:r>
      <w:r w:rsidRPr="00F65D82">
        <w:rPr>
          <w:rFonts w:ascii="Times New Roman" w:eastAsia="Times New Roman" w:hAnsi="Times New Roman" w:cs="Times New Roman"/>
          <w:b/>
          <w:sz w:val="24"/>
          <w:szCs w:val="24"/>
        </w:rPr>
        <w:t>в части</w:t>
      </w:r>
      <w:r w:rsidRPr="00F65D82">
        <w:rPr>
          <w:rFonts w:ascii="Times New Roman" w:eastAsia="Times New Roman" w:hAnsi="Times New Roman" w:cs="Times New Roman"/>
          <w:sz w:val="24"/>
          <w:szCs w:val="24"/>
        </w:rPr>
        <w:t xml:space="preserve"> продукции, реализуемой в розничной торговой сети</w:t>
      </w:r>
      <w:r>
        <w:rPr>
          <w:rFonts w:ascii="Times New Roman" w:eastAsia="Times New Roman" w:hAnsi="Times New Roman" w:cs="Times New Roman"/>
          <w:sz w:val="24"/>
          <w:szCs w:val="24"/>
        </w:rPr>
        <w:t>.</w:t>
      </w:r>
    </w:p>
    <w:p w:rsidR="00CC0620" w:rsidRPr="00CC0620" w:rsidRDefault="001F4621" w:rsidP="0060276F">
      <w:pPr>
        <w:tabs>
          <w:tab w:val="center" w:pos="517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CC0620" w:rsidRPr="00DC5AA9">
        <w:rPr>
          <w:rFonts w:ascii="Times New Roman" w:eastAsia="Times New Roman" w:hAnsi="Times New Roman" w:cs="Times New Roman"/>
          <w:b/>
          <w:sz w:val="24"/>
          <w:szCs w:val="24"/>
        </w:rPr>
        <w:t>.</w:t>
      </w:r>
      <w:r w:rsidR="00CC0620" w:rsidRPr="00DC5AA9">
        <w:rPr>
          <w:rFonts w:ascii="Times New Roman" w:eastAsia="Times New Roman" w:hAnsi="Times New Roman" w:cs="Times New Roman"/>
          <w:sz w:val="24"/>
          <w:szCs w:val="24"/>
        </w:rPr>
        <w:t xml:space="preserve"> </w:t>
      </w:r>
      <w:proofErr w:type="gramStart"/>
      <w:r w:rsidR="00CC0620" w:rsidRPr="00DC5AA9">
        <w:rPr>
          <w:rFonts w:ascii="Times New Roman" w:eastAsia="Times New Roman" w:hAnsi="Times New Roman" w:cs="Times New Roman"/>
          <w:sz w:val="24"/>
          <w:szCs w:val="24"/>
        </w:rPr>
        <w:t>На официальном сайте Министерства экономического развития Приднестровской Молдавской Республики (</w:t>
      </w:r>
      <w:r w:rsidR="00BD313B" w:rsidRPr="00DC5AA9">
        <w:rPr>
          <w:rFonts w:ascii="Times New Roman" w:hAnsi="Times New Roman" w:cs="Times New Roman"/>
          <w:sz w:val="24"/>
          <w:szCs w:val="24"/>
        </w:rPr>
        <w:t>(</w:t>
      </w:r>
      <w:hyperlink r:id="rId7" w:history="1">
        <w:r w:rsidR="00BD313B" w:rsidRPr="00DC5AA9">
          <w:rPr>
            <w:rStyle w:val="a9"/>
            <w:rFonts w:ascii="Times New Roman" w:hAnsi="Times New Roman" w:cs="Times New Roman"/>
            <w:color w:val="auto"/>
            <w:sz w:val="24"/>
            <w:szCs w:val="24"/>
          </w:rPr>
          <w:t>http://minregion.gospmr.org/index.php/gos-reestry</w:t>
        </w:r>
      </w:hyperlink>
      <w:r w:rsidR="00CC0620" w:rsidRPr="00DC5AA9">
        <w:rPr>
          <w:rFonts w:ascii="Times New Roman" w:eastAsia="Times New Roman" w:hAnsi="Times New Roman" w:cs="Times New Roman"/>
          <w:sz w:val="24"/>
          <w:szCs w:val="24"/>
        </w:rPr>
        <w:t>) в двухнедельный срок со дня официального опубликования настоящего Приказа разместить тексты либо ссылки на сайты, содержащие тексты введенных ст</w:t>
      </w:r>
      <w:r w:rsidR="000F2958" w:rsidRPr="00DC5AA9">
        <w:rPr>
          <w:rFonts w:ascii="Times New Roman" w:eastAsia="Times New Roman" w:hAnsi="Times New Roman" w:cs="Times New Roman"/>
          <w:sz w:val="24"/>
          <w:szCs w:val="24"/>
        </w:rPr>
        <w:t xml:space="preserve">андартов, согласно </w:t>
      </w:r>
      <w:r w:rsidR="00CC14FD" w:rsidRPr="00DC5AA9">
        <w:rPr>
          <w:rFonts w:ascii="Times New Roman" w:eastAsia="Times New Roman" w:hAnsi="Times New Roman" w:cs="Times New Roman"/>
          <w:sz w:val="24"/>
          <w:szCs w:val="24"/>
        </w:rPr>
        <w:t xml:space="preserve">пункту 1 </w:t>
      </w:r>
      <w:r w:rsidR="00CC0620" w:rsidRPr="00DC5AA9">
        <w:rPr>
          <w:rFonts w:ascii="Times New Roman" w:eastAsia="Times New Roman" w:hAnsi="Times New Roman" w:cs="Times New Roman"/>
          <w:sz w:val="24"/>
          <w:szCs w:val="24"/>
        </w:rPr>
        <w:t>настоящего</w:t>
      </w:r>
      <w:r w:rsidR="00CC0620" w:rsidRPr="00CC0620">
        <w:rPr>
          <w:rFonts w:ascii="Times New Roman" w:eastAsia="Times New Roman" w:hAnsi="Times New Roman" w:cs="Times New Roman"/>
          <w:sz w:val="24"/>
          <w:szCs w:val="24"/>
        </w:rPr>
        <w:t xml:space="preserve"> Приказа.</w:t>
      </w:r>
      <w:proofErr w:type="gramEnd"/>
    </w:p>
    <w:p w:rsidR="00CC0620" w:rsidRDefault="00521246" w:rsidP="00E960E2">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CC0620" w:rsidRPr="00CC0620">
        <w:rPr>
          <w:rFonts w:ascii="Times New Roman" w:eastAsia="Times New Roman" w:hAnsi="Times New Roman" w:cs="Times New Roman"/>
          <w:b/>
          <w:sz w:val="24"/>
          <w:szCs w:val="24"/>
        </w:rPr>
        <w:t>.</w:t>
      </w:r>
      <w:r w:rsidR="00CC0620" w:rsidRPr="00CC0620">
        <w:rPr>
          <w:rFonts w:ascii="Times New Roman" w:eastAsia="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6A207A" w:rsidRDefault="006A207A" w:rsidP="00E960E2">
      <w:pPr>
        <w:spacing w:line="240" w:lineRule="auto"/>
        <w:ind w:firstLine="567"/>
        <w:jc w:val="both"/>
        <w:rPr>
          <w:rFonts w:ascii="Times New Roman" w:eastAsia="Times New Roman" w:hAnsi="Times New Roman" w:cs="Times New Roman"/>
          <w:sz w:val="24"/>
          <w:szCs w:val="24"/>
        </w:rPr>
      </w:pPr>
    </w:p>
    <w:p w:rsidR="006A207A" w:rsidRDefault="006A207A" w:rsidP="00E960E2">
      <w:pPr>
        <w:spacing w:line="240" w:lineRule="auto"/>
        <w:ind w:firstLine="567"/>
        <w:jc w:val="both"/>
        <w:rPr>
          <w:rFonts w:ascii="Times New Roman" w:eastAsia="Times New Roman" w:hAnsi="Times New Roman" w:cs="Times New Roman"/>
          <w:sz w:val="24"/>
          <w:szCs w:val="24"/>
        </w:rPr>
      </w:pPr>
    </w:p>
    <w:tbl>
      <w:tblPr>
        <w:tblW w:w="0" w:type="auto"/>
        <w:jc w:val="center"/>
        <w:tblLook w:val="04A0"/>
      </w:tblPr>
      <w:tblGrid>
        <w:gridCol w:w="4959"/>
        <w:gridCol w:w="4469"/>
      </w:tblGrid>
      <w:tr w:rsidR="00CC0620" w:rsidRPr="00CC0620" w:rsidTr="00565527">
        <w:trPr>
          <w:trHeight w:val="1104"/>
          <w:jc w:val="center"/>
        </w:trPr>
        <w:tc>
          <w:tcPr>
            <w:tcW w:w="4959" w:type="dxa"/>
          </w:tcPr>
          <w:p w:rsidR="00CC0620" w:rsidRPr="00CC0620" w:rsidRDefault="00CC0620" w:rsidP="006A207A">
            <w:pPr>
              <w:spacing w:after="0" w:line="240" w:lineRule="auto"/>
              <w:rPr>
                <w:rFonts w:ascii="Times New Roman" w:eastAsia="Times New Roman" w:hAnsi="Times New Roman" w:cs="Times New Roman"/>
                <w:sz w:val="24"/>
                <w:szCs w:val="24"/>
              </w:rPr>
            </w:pPr>
          </w:p>
        </w:tc>
        <w:tc>
          <w:tcPr>
            <w:tcW w:w="4469" w:type="dxa"/>
          </w:tcPr>
          <w:p w:rsidR="00CC0620" w:rsidRPr="00CC0620" w:rsidRDefault="00CC0620"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p>
        </w:tc>
      </w:tr>
      <w:tr w:rsidR="00CC0620" w:rsidRPr="00CC0620" w:rsidTr="00565527">
        <w:trPr>
          <w:trHeight w:val="1202"/>
          <w:jc w:val="center"/>
        </w:trPr>
        <w:tc>
          <w:tcPr>
            <w:tcW w:w="9428" w:type="dxa"/>
            <w:gridSpan w:val="2"/>
          </w:tcPr>
          <w:p w:rsidR="00AA7835" w:rsidRPr="00CC0620" w:rsidRDefault="00AA7835" w:rsidP="00CC0620">
            <w:pPr>
              <w:widowControl w:val="0"/>
              <w:shd w:val="clear" w:color="auto" w:fill="FFFFFF"/>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0"/>
                <w:szCs w:val="20"/>
              </w:rPr>
            </w:pPr>
          </w:p>
        </w:tc>
      </w:tr>
    </w:tbl>
    <w:p w:rsidR="00CC0620" w:rsidRDefault="00CC0620" w:rsidP="00CC0620">
      <w:pPr>
        <w:spacing w:line="240" w:lineRule="auto"/>
        <w:ind w:firstLine="709"/>
        <w:jc w:val="both"/>
        <w:rPr>
          <w:rStyle w:val="a8"/>
          <w:rFonts w:ascii="Times New Roman" w:hAnsi="Times New Roman" w:cs="Times New Roman"/>
          <w:b/>
          <w:i w:val="0"/>
          <w:sz w:val="24"/>
          <w:szCs w:val="24"/>
        </w:rPr>
      </w:pPr>
    </w:p>
    <w:sectPr w:rsidR="00CC0620" w:rsidSect="00284067">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37EA"/>
    <w:rsid w:val="0002772F"/>
    <w:rsid w:val="00030F55"/>
    <w:rsid w:val="00030FE9"/>
    <w:rsid w:val="00033039"/>
    <w:rsid w:val="000511AB"/>
    <w:rsid w:val="0005463D"/>
    <w:rsid w:val="00056614"/>
    <w:rsid w:val="00074DA8"/>
    <w:rsid w:val="00085B1A"/>
    <w:rsid w:val="00093571"/>
    <w:rsid w:val="000A1D6A"/>
    <w:rsid w:val="000B5E2F"/>
    <w:rsid w:val="000C4D79"/>
    <w:rsid w:val="000F2958"/>
    <w:rsid w:val="000F3ACA"/>
    <w:rsid w:val="000F74C7"/>
    <w:rsid w:val="00100CFE"/>
    <w:rsid w:val="00116191"/>
    <w:rsid w:val="00117ECC"/>
    <w:rsid w:val="00132849"/>
    <w:rsid w:val="0013488E"/>
    <w:rsid w:val="00136EAC"/>
    <w:rsid w:val="001448DC"/>
    <w:rsid w:val="00155B1F"/>
    <w:rsid w:val="00182768"/>
    <w:rsid w:val="00190BF8"/>
    <w:rsid w:val="00190DC2"/>
    <w:rsid w:val="001922B9"/>
    <w:rsid w:val="0019579F"/>
    <w:rsid w:val="0019684A"/>
    <w:rsid w:val="001972DD"/>
    <w:rsid w:val="001A6087"/>
    <w:rsid w:val="001B09CB"/>
    <w:rsid w:val="001B0E86"/>
    <w:rsid w:val="001F4621"/>
    <w:rsid w:val="0021032B"/>
    <w:rsid w:val="00213657"/>
    <w:rsid w:val="00215DAE"/>
    <w:rsid w:val="00217F77"/>
    <w:rsid w:val="0022206C"/>
    <w:rsid w:val="002225CE"/>
    <w:rsid w:val="00233C8E"/>
    <w:rsid w:val="002340EC"/>
    <w:rsid w:val="00242CE8"/>
    <w:rsid w:val="0024403A"/>
    <w:rsid w:val="00260F22"/>
    <w:rsid w:val="0026781F"/>
    <w:rsid w:val="00271CED"/>
    <w:rsid w:val="0027538E"/>
    <w:rsid w:val="00280582"/>
    <w:rsid w:val="00280A47"/>
    <w:rsid w:val="00281BAC"/>
    <w:rsid w:val="00284067"/>
    <w:rsid w:val="002840E9"/>
    <w:rsid w:val="00286079"/>
    <w:rsid w:val="002A2052"/>
    <w:rsid w:val="002B1A65"/>
    <w:rsid w:val="002B6781"/>
    <w:rsid w:val="002C0773"/>
    <w:rsid w:val="002C20AA"/>
    <w:rsid w:val="002C464D"/>
    <w:rsid w:val="002D4E78"/>
    <w:rsid w:val="002D7BE5"/>
    <w:rsid w:val="002E59CD"/>
    <w:rsid w:val="00302542"/>
    <w:rsid w:val="00306CB9"/>
    <w:rsid w:val="003231AF"/>
    <w:rsid w:val="00323263"/>
    <w:rsid w:val="00325173"/>
    <w:rsid w:val="00325980"/>
    <w:rsid w:val="0034276B"/>
    <w:rsid w:val="00351465"/>
    <w:rsid w:val="00352693"/>
    <w:rsid w:val="0035451A"/>
    <w:rsid w:val="00360BF7"/>
    <w:rsid w:val="00373E49"/>
    <w:rsid w:val="00380D60"/>
    <w:rsid w:val="00385A2B"/>
    <w:rsid w:val="0039019C"/>
    <w:rsid w:val="00393FB3"/>
    <w:rsid w:val="00394C80"/>
    <w:rsid w:val="00395DD9"/>
    <w:rsid w:val="003A4179"/>
    <w:rsid w:val="003B4B69"/>
    <w:rsid w:val="00410812"/>
    <w:rsid w:val="00421B31"/>
    <w:rsid w:val="004268EA"/>
    <w:rsid w:val="00431B8E"/>
    <w:rsid w:val="00436C67"/>
    <w:rsid w:val="004453BE"/>
    <w:rsid w:val="004567BF"/>
    <w:rsid w:val="00457441"/>
    <w:rsid w:val="00463F07"/>
    <w:rsid w:val="00472EF9"/>
    <w:rsid w:val="00473D71"/>
    <w:rsid w:val="00475B7F"/>
    <w:rsid w:val="00480C63"/>
    <w:rsid w:val="00481669"/>
    <w:rsid w:val="00490C61"/>
    <w:rsid w:val="00493209"/>
    <w:rsid w:val="00496A5D"/>
    <w:rsid w:val="004A7F93"/>
    <w:rsid w:val="004B295B"/>
    <w:rsid w:val="004B2DC5"/>
    <w:rsid w:val="004B44B8"/>
    <w:rsid w:val="004C4194"/>
    <w:rsid w:val="004D08F0"/>
    <w:rsid w:val="004D44D1"/>
    <w:rsid w:val="004E2FDE"/>
    <w:rsid w:val="005028BB"/>
    <w:rsid w:val="00515BF2"/>
    <w:rsid w:val="00516A8B"/>
    <w:rsid w:val="00520337"/>
    <w:rsid w:val="00521246"/>
    <w:rsid w:val="00522A33"/>
    <w:rsid w:val="00530041"/>
    <w:rsid w:val="00531AE7"/>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401C"/>
    <w:rsid w:val="00585B49"/>
    <w:rsid w:val="00591D9E"/>
    <w:rsid w:val="005B0670"/>
    <w:rsid w:val="005B5575"/>
    <w:rsid w:val="005D2AA6"/>
    <w:rsid w:val="005D4ACF"/>
    <w:rsid w:val="005F2580"/>
    <w:rsid w:val="005F59BA"/>
    <w:rsid w:val="0060059B"/>
    <w:rsid w:val="0060276F"/>
    <w:rsid w:val="0062594E"/>
    <w:rsid w:val="00627E22"/>
    <w:rsid w:val="00634B0E"/>
    <w:rsid w:val="00635057"/>
    <w:rsid w:val="00636434"/>
    <w:rsid w:val="00645656"/>
    <w:rsid w:val="00655392"/>
    <w:rsid w:val="00661DC9"/>
    <w:rsid w:val="006625EA"/>
    <w:rsid w:val="006812F3"/>
    <w:rsid w:val="006823A7"/>
    <w:rsid w:val="00690007"/>
    <w:rsid w:val="006A207A"/>
    <w:rsid w:val="006A6A5E"/>
    <w:rsid w:val="006A7EEB"/>
    <w:rsid w:val="006B6A95"/>
    <w:rsid w:val="006C09B9"/>
    <w:rsid w:val="006C333C"/>
    <w:rsid w:val="006C4A7C"/>
    <w:rsid w:val="006E08CD"/>
    <w:rsid w:val="006E4F4C"/>
    <w:rsid w:val="00712A12"/>
    <w:rsid w:val="007208FC"/>
    <w:rsid w:val="007215FD"/>
    <w:rsid w:val="007501CD"/>
    <w:rsid w:val="00751338"/>
    <w:rsid w:val="00751EA6"/>
    <w:rsid w:val="00754DA3"/>
    <w:rsid w:val="0077609F"/>
    <w:rsid w:val="00776227"/>
    <w:rsid w:val="0077654D"/>
    <w:rsid w:val="007774F7"/>
    <w:rsid w:val="00781D6E"/>
    <w:rsid w:val="00784FBF"/>
    <w:rsid w:val="00791EC8"/>
    <w:rsid w:val="007A60BD"/>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5643F"/>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49B9"/>
    <w:rsid w:val="0090610B"/>
    <w:rsid w:val="00906DFC"/>
    <w:rsid w:val="009132F3"/>
    <w:rsid w:val="00916C22"/>
    <w:rsid w:val="00925BAE"/>
    <w:rsid w:val="009338FD"/>
    <w:rsid w:val="0094308B"/>
    <w:rsid w:val="00943B00"/>
    <w:rsid w:val="00945148"/>
    <w:rsid w:val="0095144A"/>
    <w:rsid w:val="00953627"/>
    <w:rsid w:val="00957FB5"/>
    <w:rsid w:val="009615A4"/>
    <w:rsid w:val="009622E4"/>
    <w:rsid w:val="009720F8"/>
    <w:rsid w:val="009806E1"/>
    <w:rsid w:val="00984418"/>
    <w:rsid w:val="009909DF"/>
    <w:rsid w:val="00991222"/>
    <w:rsid w:val="009A4CF1"/>
    <w:rsid w:val="009A5307"/>
    <w:rsid w:val="009A7B44"/>
    <w:rsid w:val="009B1D1D"/>
    <w:rsid w:val="009B1EB0"/>
    <w:rsid w:val="009C4C32"/>
    <w:rsid w:val="009D0E1F"/>
    <w:rsid w:val="009D131B"/>
    <w:rsid w:val="009D2450"/>
    <w:rsid w:val="009D748D"/>
    <w:rsid w:val="009E004B"/>
    <w:rsid w:val="009E4579"/>
    <w:rsid w:val="009E7B40"/>
    <w:rsid w:val="009F7971"/>
    <w:rsid w:val="00A017F3"/>
    <w:rsid w:val="00A07BE0"/>
    <w:rsid w:val="00A10665"/>
    <w:rsid w:val="00A3098A"/>
    <w:rsid w:val="00A315B4"/>
    <w:rsid w:val="00A34E18"/>
    <w:rsid w:val="00A35232"/>
    <w:rsid w:val="00A4038B"/>
    <w:rsid w:val="00A4286A"/>
    <w:rsid w:val="00A50B3E"/>
    <w:rsid w:val="00A51E34"/>
    <w:rsid w:val="00A623BC"/>
    <w:rsid w:val="00A64186"/>
    <w:rsid w:val="00A64B3F"/>
    <w:rsid w:val="00A8392F"/>
    <w:rsid w:val="00A905D7"/>
    <w:rsid w:val="00A913A1"/>
    <w:rsid w:val="00AA7835"/>
    <w:rsid w:val="00AB24BA"/>
    <w:rsid w:val="00AB74A2"/>
    <w:rsid w:val="00AC259E"/>
    <w:rsid w:val="00AC7B07"/>
    <w:rsid w:val="00AD4609"/>
    <w:rsid w:val="00AE0DE3"/>
    <w:rsid w:val="00AF3EFE"/>
    <w:rsid w:val="00AF55C4"/>
    <w:rsid w:val="00B04B02"/>
    <w:rsid w:val="00B0548E"/>
    <w:rsid w:val="00B10766"/>
    <w:rsid w:val="00B155C8"/>
    <w:rsid w:val="00B201EF"/>
    <w:rsid w:val="00B2192E"/>
    <w:rsid w:val="00B24BD0"/>
    <w:rsid w:val="00B25EFD"/>
    <w:rsid w:val="00B25F42"/>
    <w:rsid w:val="00B36983"/>
    <w:rsid w:val="00B36E0B"/>
    <w:rsid w:val="00B4368B"/>
    <w:rsid w:val="00B56A5D"/>
    <w:rsid w:val="00B702A7"/>
    <w:rsid w:val="00B82639"/>
    <w:rsid w:val="00B8336D"/>
    <w:rsid w:val="00B90D79"/>
    <w:rsid w:val="00B930CF"/>
    <w:rsid w:val="00B963E0"/>
    <w:rsid w:val="00BA7413"/>
    <w:rsid w:val="00BB1CF5"/>
    <w:rsid w:val="00BB226D"/>
    <w:rsid w:val="00BB31FC"/>
    <w:rsid w:val="00BC15DC"/>
    <w:rsid w:val="00BC216A"/>
    <w:rsid w:val="00BC2990"/>
    <w:rsid w:val="00BD313B"/>
    <w:rsid w:val="00BD53C1"/>
    <w:rsid w:val="00BE2D88"/>
    <w:rsid w:val="00BE3FB9"/>
    <w:rsid w:val="00BE49BB"/>
    <w:rsid w:val="00BE57ED"/>
    <w:rsid w:val="00BF41C0"/>
    <w:rsid w:val="00BF7F63"/>
    <w:rsid w:val="00C112F4"/>
    <w:rsid w:val="00C25FF9"/>
    <w:rsid w:val="00C33726"/>
    <w:rsid w:val="00C342E3"/>
    <w:rsid w:val="00C3516A"/>
    <w:rsid w:val="00C3624B"/>
    <w:rsid w:val="00C40329"/>
    <w:rsid w:val="00C602A1"/>
    <w:rsid w:val="00C82148"/>
    <w:rsid w:val="00C82738"/>
    <w:rsid w:val="00C862B6"/>
    <w:rsid w:val="00C90EFF"/>
    <w:rsid w:val="00CA26F7"/>
    <w:rsid w:val="00CA3F61"/>
    <w:rsid w:val="00CB2029"/>
    <w:rsid w:val="00CB4974"/>
    <w:rsid w:val="00CC0620"/>
    <w:rsid w:val="00CC14FD"/>
    <w:rsid w:val="00CC1A3E"/>
    <w:rsid w:val="00CC2957"/>
    <w:rsid w:val="00CD6F2D"/>
    <w:rsid w:val="00CD7A9C"/>
    <w:rsid w:val="00CE1FCD"/>
    <w:rsid w:val="00CF03FF"/>
    <w:rsid w:val="00CF22DB"/>
    <w:rsid w:val="00CF492A"/>
    <w:rsid w:val="00D07ABD"/>
    <w:rsid w:val="00D10DE4"/>
    <w:rsid w:val="00D12FB0"/>
    <w:rsid w:val="00D16C91"/>
    <w:rsid w:val="00D22216"/>
    <w:rsid w:val="00D339B6"/>
    <w:rsid w:val="00D34B59"/>
    <w:rsid w:val="00D3598A"/>
    <w:rsid w:val="00D37233"/>
    <w:rsid w:val="00D40DD0"/>
    <w:rsid w:val="00D44B02"/>
    <w:rsid w:val="00D50019"/>
    <w:rsid w:val="00D50047"/>
    <w:rsid w:val="00D5079F"/>
    <w:rsid w:val="00D57761"/>
    <w:rsid w:val="00D6437C"/>
    <w:rsid w:val="00D8241F"/>
    <w:rsid w:val="00D92A18"/>
    <w:rsid w:val="00D938C6"/>
    <w:rsid w:val="00DA11C2"/>
    <w:rsid w:val="00DA1324"/>
    <w:rsid w:val="00DA1DA6"/>
    <w:rsid w:val="00DB0CE4"/>
    <w:rsid w:val="00DB6645"/>
    <w:rsid w:val="00DB6FC6"/>
    <w:rsid w:val="00DC5AA9"/>
    <w:rsid w:val="00DD2A68"/>
    <w:rsid w:val="00DD2C10"/>
    <w:rsid w:val="00DD3DE7"/>
    <w:rsid w:val="00DD7CEF"/>
    <w:rsid w:val="00DE1BAD"/>
    <w:rsid w:val="00DE6A12"/>
    <w:rsid w:val="00DF4E1F"/>
    <w:rsid w:val="00DF7B32"/>
    <w:rsid w:val="00E063FF"/>
    <w:rsid w:val="00E110F9"/>
    <w:rsid w:val="00E1549C"/>
    <w:rsid w:val="00E16FAA"/>
    <w:rsid w:val="00E256BC"/>
    <w:rsid w:val="00E31CC5"/>
    <w:rsid w:val="00E36670"/>
    <w:rsid w:val="00E4099C"/>
    <w:rsid w:val="00E419AF"/>
    <w:rsid w:val="00E43FEA"/>
    <w:rsid w:val="00E5249E"/>
    <w:rsid w:val="00E56DB1"/>
    <w:rsid w:val="00E641A9"/>
    <w:rsid w:val="00E654B0"/>
    <w:rsid w:val="00E70687"/>
    <w:rsid w:val="00E81C71"/>
    <w:rsid w:val="00E83FAE"/>
    <w:rsid w:val="00E901D7"/>
    <w:rsid w:val="00E960E2"/>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B1B08"/>
    <w:rsid w:val="00FC3372"/>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styleId="a9">
    <w:name w:val="Hyperlink"/>
    <w:basedOn w:val="a0"/>
    <w:uiPriority w:val="99"/>
    <w:unhideWhenUsed/>
    <w:rsid w:val="00BD31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2346988">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7CC20-D573-4152-898B-B4A1B1932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2</Pages>
  <Words>634</Words>
  <Characters>3615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gorinchey</cp:lastModifiedBy>
  <cp:revision>41</cp:revision>
  <cp:lastPrinted>2018-03-20T08:37:00Z</cp:lastPrinted>
  <dcterms:created xsi:type="dcterms:W3CDTF">2018-01-10T12:19:00Z</dcterms:created>
  <dcterms:modified xsi:type="dcterms:W3CDTF">2018-07-09T12:35:00Z</dcterms:modified>
</cp:coreProperties>
</file>