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79"/>
        <w:gridCol w:w="2421"/>
        <w:gridCol w:w="1240"/>
        <w:gridCol w:w="2492"/>
        <w:gridCol w:w="1633"/>
        <w:gridCol w:w="11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F642A4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.1pt;height:59.85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E03C95" w:rsidP="00E03C95">
            <w:pPr>
              <w:ind w:left="203" w:right="-110"/>
              <w:jc w:val="both"/>
            </w:pPr>
            <w:r w:rsidRPr="00EA0D85">
              <w:rPr>
                <w:color w:val="525253"/>
                <w:bdr w:val="none" w:sz="0" w:space="0" w:color="auto" w:frame="1"/>
              </w:rPr>
              <w:t xml:space="preserve">от </w:t>
            </w:r>
            <w:r>
              <w:rPr>
                <w:color w:val="525253"/>
                <w:bdr w:val="none" w:sz="0" w:space="0" w:color="auto" w:frame="1"/>
              </w:rPr>
              <w:t>25 июля</w:t>
            </w:r>
            <w:r w:rsidRPr="00EA0D85">
              <w:rPr>
                <w:color w:val="525253"/>
                <w:bdr w:val="none" w:sz="0" w:space="0" w:color="auto" w:frame="1"/>
              </w:rPr>
              <w:t xml:space="preserve"> 2016 года </w:t>
            </w:r>
          </w:p>
        </w:tc>
        <w:tc>
          <w:tcPr>
            <w:tcW w:w="596" w:type="pct"/>
            <w:vAlign w:val="bottom"/>
          </w:tcPr>
          <w:p w:rsidR="001230D3" w:rsidRPr="001230D3" w:rsidRDefault="001230D3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E03C95">
            <w:pPr>
              <w:ind w:left="203"/>
              <w:rPr>
                <w:sz w:val="20"/>
                <w:szCs w:val="20"/>
              </w:rPr>
            </w:pPr>
            <w:r>
              <w:t xml:space="preserve">№ </w:t>
            </w:r>
            <w:r w:rsidR="00E03C95">
              <w:t xml:space="preserve">  </w:t>
            </w:r>
            <w:r w:rsidR="00E03C95">
              <w:rPr>
                <w:color w:val="525253"/>
                <w:bdr w:val="none" w:sz="0" w:space="0" w:color="auto" w:frame="1"/>
              </w:rPr>
              <w:t>578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1230D3" w:rsidRDefault="00DD6F23" w:rsidP="008D57BC">
            <w:pPr>
              <w:ind w:left="33" w:right="-1"/>
              <w:rPr>
                <w:b/>
                <w:i/>
              </w:rPr>
            </w:pPr>
            <w:permStart w:id="0" w:edGrp="everyone"/>
            <w:r w:rsidRPr="00D6770A">
              <w:rPr>
                <w:b/>
                <w:i/>
              </w:rPr>
              <w:t>О введении в действие</w:t>
            </w:r>
            <w:r w:rsidR="003C1E70">
              <w:rPr>
                <w:b/>
                <w:i/>
              </w:rPr>
              <w:t xml:space="preserve"> </w:t>
            </w:r>
            <w:r w:rsidRPr="00D6770A">
              <w:rPr>
                <w:b/>
                <w:i/>
              </w:rPr>
              <w:t>нормативных документов по стандартизации на территории Приднестровской Молдавской Республики</w:t>
            </w:r>
          </w:p>
          <w:p w:rsidR="001230D3" w:rsidRDefault="00E03C95" w:rsidP="008D57BC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>(опубликование в газете «Приднестровье</w:t>
            </w:r>
            <w:r w:rsidRPr="00E03C95">
              <w:rPr>
                <w:b/>
                <w:i/>
              </w:rPr>
              <w:t xml:space="preserve">» </w:t>
            </w:r>
            <w:r w:rsidRPr="00E03C95">
              <w:rPr>
                <w:b/>
                <w:i/>
                <w:bdr w:val="none" w:sz="0" w:space="0" w:color="auto" w:frame="1"/>
              </w:rPr>
              <w:t>от 2 августа 2016 года № 139</w:t>
            </w:r>
            <w:r w:rsidRPr="00E03C95">
              <w:rPr>
                <w:b/>
                <w:i/>
                <w:color w:val="525253"/>
                <w:bdr w:val="none" w:sz="0" w:space="0" w:color="auto" w:frame="1"/>
              </w:rPr>
              <w:t>)</w:t>
            </w:r>
          </w:p>
          <w:permEnd w:id="0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DD6F23" w:rsidRPr="00957876" w:rsidRDefault="00DD6F23" w:rsidP="00DD6F23">
      <w:pPr>
        <w:tabs>
          <w:tab w:val="left" w:pos="3500"/>
        </w:tabs>
        <w:ind w:left="0" w:firstLine="709"/>
        <w:jc w:val="both"/>
      </w:pPr>
      <w:permStart w:id="1" w:edGrp="everyone"/>
      <w:r w:rsidRPr="00957876">
        <w:t xml:space="preserve">В соответствии с </w:t>
      </w:r>
      <w:r w:rsidRPr="00957876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957876">
        <w:t>и дополнением</w:t>
      </w:r>
      <w:r w:rsidRPr="00957876">
        <w:rPr>
          <w:color w:val="000000"/>
        </w:rPr>
        <w:t>, внесенным законами Приднестровской Молдавской Республики от 10 июля 2002 года № 152-ЗИД-III (САЗ 02-28), от 24 декабря 2012 года № 259-ЗИ-V (САЗ 12</w:t>
      </w:r>
      <w:r w:rsidRPr="00957876">
        <w:t>-53), от 30 декабря 2013 года № 289-ЗИД-V (САЗ 14-1), от 21 января 2014 года № 35-ЗИ-</w:t>
      </w:r>
      <w:r w:rsidRPr="00957876">
        <w:rPr>
          <w:lang w:val="en-US"/>
        </w:rPr>
        <w:t>V</w:t>
      </w:r>
      <w:r w:rsidRPr="00957876">
        <w:t xml:space="preserve"> (САЗ 14-4),</w:t>
      </w:r>
      <w:r w:rsidR="00F10C9B">
        <w:t xml:space="preserve"> </w:t>
      </w:r>
      <w:r w:rsidRPr="00957876">
        <w:t>Постановлением Верховного Совета Приднестровской Молдавской Республики от 21 мая 2002  года 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</w:t>
      </w:r>
      <w:r w:rsidR="003C1E70">
        <w:t xml:space="preserve"> </w:t>
      </w:r>
      <w:r w:rsidRPr="00957876">
        <w:t xml:space="preserve">в целях актуализации нормативной базы стандартов, </w:t>
      </w:r>
      <w:r w:rsidRPr="00957876">
        <w:rPr>
          <w:b/>
        </w:rPr>
        <w:t>приказываю:</w:t>
      </w:r>
    </w:p>
    <w:p w:rsidR="00DD6F23" w:rsidRPr="00957876" w:rsidRDefault="00DD6F23" w:rsidP="00DD6F23">
      <w:pPr>
        <w:tabs>
          <w:tab w:val="left" w:pos="709"/>
        </w:tabs>
        <w:ind w:left="0" w:firstLine="709"/>
        <w:jc w:val="both"/>
      </w:pPr>
      <w:r w:rsidRPr="00957876">
        <w:rPr>
          <w:b/>
        </w:rPr>
        <w:t>1</w:t>
      </w:r>
      <w:r w:rsidRPr="00957876">
        <w:t>. Ввести в действие на территории Приднестровской Молдавской Республики, в качестве государственных стандартов Приднестровской Молдавской Республики, следующие межгосударственные стандарты:</w:t>
      </w:r>
    </w:p>
    <w:p w:rsidR="003C1E70" w:rsidRPr="006C5FFC" w:rsidRDefault="003C1E70" w:rsidP="003C1E70">
      <w:pPr>
        <w:ind w:left="0" w:firstLine="709"/>
        <w:jc w:val="both"/>
        <w:rPr>
          <w:color w:val="000000"/>
        </w:rPr>
      </w:pPr>
      <w:r w:rsidRPr="00957876">
        <w:t>а) без редакционных изменений – ГОСТ 26809.1-2014 «Молоко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продукты»</w:t>
      </w:r>
      <w:r w:rsidR="009A275D">
        <w:t>;</w:t>
      </w:r>
    </w:p>
    <w:p w:rsidR="00DD6F23" w:rsidRPr="00957876" w:rsidRDefault="003C1E70" w:rsidP="00DD6F23">
      <w:pPr>
        <w:tabs>
          <w:tab w:val="left" w:pos="709"/>
        </w:tabs>
        <w:ind w:left="0" w:firstLine="709"/>
        <w:jc w:val="both"/>
      </w:pPr>
      <w:r w:rsidRPr="00957876">
        <w:t>б)</w:t>
      </w:r>
      <w:r w:rsidR="00DD6F23" w:rsidRPr="00957876">
        <w:t xml:space="preserve"> с редакционными изменениями соответствующими требованиям законодательства Приднестровской Молдавской Республики: </w:t>
      </w:r>
    </w:p>
    <w:p w:rsidR="00DD6F23" w:rsidRPr="00957876" w:rsidRDefault="00DD6F23" w:rsidP="00DD6F23">
      <w:pPr>
        <w:ind w:left="0" w:firstLine="709"/>
        <w:jc w:val="both"/>
      </w:pPr>
      <w:r w:rsidRPr="00957876">
        <w:rPr>
          <w:color w:val="000000"/>
        </w:rPr>
        <w:t xml:space="preserve">1) </w:t>
      </w:r>
      <w:r w:rsidRPr="00957876">
        <w:t xml:space="preserve">ГОСТ 26809.2-2014 «Молоко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продукты»; </w:t>
      </w:r>
    </w:p>
    <w:p w:rsidR="00DD6F23" w:rsidRPr="002E0D21" w:rsidRDefault="00DD6F23" w:rsidP="00DD6F23">
      <w:pPr>
        <w:ind w:left="0" w:firstLine="709"/>
        <w:jc w:val="both"/>
      </w:pPr>
      <w:r w:rsidRPr="002B4ACF">
        <w:t>2) ГОСТ 31449-2013 «Молоко коровье сырое. Технические условия»</w:t>
      </w:r>
      <w:r w:rsidR="00BA21CF" w:rsidRPr="002B4ACF">
        <w:t xml:space="preserve"> </w:t>
      </w:r>
      <w:r w:rsidR="00BA21CF" w:rsidRPr="009A275D">
        <w:rPr>
          <w:u w:val="single"/>
        </w:rPr>
        <w:t xml:space="preserve">с </w:t>
      </w:r>
      <w:r w:rsidR="002B4ACF" w:rsidRPr="009A275D">
        <w:rPr>
          <w:u w:val="single"/>
        </w:rPr>
        <w:t xml:space="preserve">1 июля </w:t>
      </w:r>
      <w:r w:rsidR="00BA21CF" w:rsidRPr="009A275D">
        <w:rPr>
          <w:u w:val="single"/>
        </w:rPr>
        <w:t>2017 года</w:t>
      </w:r>
      <w:r w:rsidRPr="002E0D21">
        <w:t>;</w:t>
      </w:r>
    </w:p>
    <w:p w:rsidR="00DD6F23" w:rsidRPr="00957876" w:rsidRDefault="00DD6F23" w:rsidP="00DD6F23">
      <w:pPr>
        <w:ind w:left="0" w:firstLine="709"/>
        <w:jc w:val="both"/>
      </w:pPr>
      <w:r w:rsidRPr="00957876">
        <w:t>3</w:t>
      </w:r>
      <w:r w:rsidRPr="00F035DF">
        <w:t xml:space="preserve">) </w:t>
      </w:r>
      <w:r w:rsidRPr="00957876">
        <w:t>ГОСТ 31709-2012 (ISO 14674:2005) «Молоко и сухое молоко. Определение содержания афлатоксина М1. Очистка с помощью иммуноаффинной хроматографии и определение с помощью тонкослойной хроматографии»;</w:t>
      </w:r>
    </w:p>
    <w:p w:rsidR="00DD6F23" w:rsidRPr="00F035DF" w:rsidRDefault="00DD6F23" w:rsidP="00DD6F23">
      <w:pPr>
        <w:ind w:left="0" w:firstLine="709"/>
        <w:jc w:val="both"/>
      </w:pPr>
      <w:r w:rsidRPr="00957876">
        <w:t>4</w:t>
      </w:r>
      <w:r w:rsidRPr="00F035DF">
        <w:t xml:space="preserve">) ГОСТ 31710-2012 (ISO 8870:2006) </w:t>
      </w:r>
      <w:r w:rsidRPr="00957876">
        <w:t>«</w:t>
      </w:r>
      <w:r w:rsidRPr="00F035DF">
        <w:t>Молоко и продукты на основе молока. Обнаружение термонуклеазы, образуемой</w:t>
      </w:r>
      <w:r w:rsidR="003C1E70">
        <w:t xml:space="preserve"> </w:t>
      </w:r>
      <w:r w:rsidRPr="00F035DF">
        <w:t>коагулазоположительными стафилококками</w:t>
      </w:r>
      <w:r w:rsidRPr="00957876">
        <w:t>»;</w:t>
      </w:r>
    </w:p>
    <w:p w:rsidR="00DD6F23" w:rsidRPr="00F035DF" w:rsidRDefault="00DD6F23" w:rsidP="00DD6F23">
      <w:pPr>
        <w:ind w:left="0" w:firstLine="709"/>
        <w:jc w:val="both"/>
      </w:pPr>
      <w:r w:rsidRPr="00957876">
        <w:t>5</w:t>
      </w:r>
      <w:r w:rsidRPr="00F035DF">
        <w:t>) ГОСТ 32012-2012  «Молоко и молочная продукция. Методы определения содержания спор мезофильных анаэробных микроорганизмов»</w:t>
      </w:r>
      <w:r w:rsidRPr="00957876">
        <w:t>;</w:t>
      </w:r>
    </w:p>
    <w:p w:rsidR="00DD6F23" w:rsidRPr="00F035DF" w:rsidRDefault="00DD6F23" w:rsidP="00DD6F23">
      <w:pPr>
        <w:ind w:left="0" w:firstLine="709"/>
        <w:jc w:val="both"/>
      </w:pPr>
      <w:r w:rsidRPr="00957876">
        <w:lastRenderedPageBreak/>
        <w:t xml:space="preserve">6)  </w:t>
      </w:r>
      <w:r w:rsidRPr="00F035DF">
        <w:t xml:space="preserve">ГОСТ 32254-2013 </w:t>
      </w:r>
      <w:r w:rsidRPr="00957876">
        <w:t>«</w:t>
      </w:r>
      <w:r w:rsidRPr="00F035DF">
        <w:t>Молоко. Инструментальный экспресс-метод определения антибиотиков</w:t>
      </w:r>
      <w:r w:rsidRPr="00957876">
        <w:t>»;</w:t>
      </w:r>
    </w:p>
    <w:p w:rsidR="00DD6F23" w:rsidRPr="00957876" w:rsidRDefault="00DD6F23" w:rsidP="00DD6F23">
      <w:pPr>
        <w:ind w:left="0" w:firstLine="709"/>
        <w:jc w:val="both"/>
      </w:pPr>
      <w:r w:rsidRPr="00957876">
        <w:t>7) ГОСТ 32901-2014 «Молоко и молочная продукция. Мето</w:t>
      </w:r>
      <w:r w:rsidR="00492A54">
        <w:t>ды микробиологического анализа».</w:t>
      </w:r>
    </w:p>
    <w:p w:rsidR="00DD6F23" w:rsidRPr="00957876" w:rsidRDefault="00DD6F23" w:rsidP="00DD6F23">
      <w:pPr>
        <w:tabs>
          <w:tab w:val="left" w:pos="0"/>
          <w:tab w:val="left" w:pos="709"/>
        </w:tabs>
        <w:ind w:left="0" w:firstLine="709"/>
        <w:jc w:val="both"/>
      </w:pPr>
      <w:r w:rsidRPr="00957876">
        <w:rPr>
          <w:b/>
        </w:rPr>
        <w:t>2.</w:t>
      </w:r>
      <w:r w:rsidRPr="00957876">
        <w:t xml:space="preserve"> На официальном сайте Министерства регионального развития Приднестровской Молдавской Республики (</w:t>
      </w:r>
      <w:hyperlink r:id="rId9" w:history="1">
        <w:r w:rsidRPr="00957876">
          <w:rPr>
            <w:rStyle w:val="a3"/>
            <w:color w:val="auto"/>
          </w:rPr>
          <w:t>http://minregion.gospmr.org/</w:t>
        </w:r>
      </w:hyperlink>
      <w:r w:rsidRPr="00957876">
        <w:t>)</w:t>
      </w:r>
      <w:r w:rsidR="003C1E70">
        <w:t xml:space="preserve"> </w:t>
      </w:r>
      <w:r w:rsidRPr="00957876">
        <w:t>в двухнедельный срок со дня официального опубликования настоящего Приказа разместить тексты, либо ссылки на сайты, содержащие тексты введенных стандартов, согласно пункту 1 настоящего Приказа.</w:t>
      </w:r>
    </w:p>
    <w:p w:rsidR="00DD6F23" w:rsidRPr="00584A7D" w:rsidRDefault="00DD6F23" w:rsidP="00DD6F23">
      <w:pPr>
        <w:widowControl w:val="0"/>
        <w:shd w:val="clear" w:color="auto" w:fill="FFFFFF"/>
        <w:tabs>
          <w:tab w:val="left" w:pos="0"/>
          <w:tab w:val="left" w:pos="709"/>
          <w:tab w:val="left" w:leader="underscore" w:pos="1930"/>
          <w:tab w:val="left" w:leader="underscore" w:pos="3624"/>
        </w:tabs>
        <w:ind w:left="0" w:firstLine="709"/>
        <w:jc w:val="both"/>
      </w:pPr>
      <w:r w:rsidRPr="00957876">
        <w:rPr>
          <w:b/>
        </w:rPr>
        <w:t>3.</w:t>
      </w:r>
      <w:r w:rsidRPr="00957876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FB11CE" w:rsidRDefault="000735BE" w:rsidP="00C74C66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1230D3">
        <w:tab/>
      </w:r>
      <w:r w:rsidR="001230D3">
        <w:tab/>
      </w:r>
      <w:r w:rsidR="001230D3">
        <w:tab/>
      </w:r>
      <w:r w:rsidR="00C21E9B">
        <w:t xml:space="preserve">                                                                </w:t>
      </w:r>
      <w:r w:rsidR="001230D3">
        <w:tab/>
      </w:r>
      <w:r w:rsidR="001230D3">
        <w:tab/>
      </w:r>
      <w:r w:rsidR="00201698">
        <w:t>П.М. Гужев</w:t>
      </w: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201698" w:rsidRDefault="00201698" w:rsidP="001230D3">
      <w:pPr>
        <w:ind w:left="0" w:right="-1"/>
        <w:jc w:val="left"/>
      </w:pPr>
    </w:p>
    <w:p w:rsidR="00201698" w:rsidRDefault="00201698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C74C66" w:rsidRDefault="00C74C66" w:rsidP="001230D3">
      <w:pPr>
        <w:ind w:left="0" w:right="-1"/>
        <w:jc w:val="left"/>
      </w:pPr>
    </w:p>
    <w:p w:rsidR="00C74C66" w:rsidRDefault="00C74C66" w:rsidP="001230D3">
      <w:pPr>
        <w:ind w:left="0" w:right="-1"/>
        <w:jc w:val="left"/>
      </w:pPr>
    </w:p>
    <w:p w:rsidR="00C74C66" w:rsidRDefault="00C74C66" w:rsidP="001230D3">
      <w:pPr>
        <w:ind w:left="0" w:right="-1"/>
        <w:jc w:val="left"/>
      </w:pPr>
    </w:p>
    <w:p w:rsidR="00C74C66" w:rsidRDefault="00C74C66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DD6F23" w:rsidRDefault="00DD6F23" w:rsidP="001230D3">
      <w:pPr>
        <w:ind w:left="0" w:right="-1"/>
        <w:jc w:val="left"/>
      </w:pPr>
    </w:p>
    <w:p w:rsidR="00DD6F23" w:rsidRDefault="00DD6F23" w:rsidP="001230D3">
      <w:pPr>
        <w:ind w:left="0" w:right="-1"/>
        <w:jc w:val="left"/>
      </w:pPr>
    </w:p>
    <w:p w:rsidR="00DD6F23" w:rsidRDefault="00DD6F23" w:rsidP="001230D3">
      <w:pPr>
        <w:ind w:left="0" w:right="-1"/>
        <w:jc w:val="left"/>
      </w:pPr>
    </w:p>
    <w:p w:rsidR="00DD6F23" w:rsidRDefault="00DD6F23" w:rsidP="001230D3">
      <w:pPr>
        <w:ind w:left="0" w:right="-1"/>
        <w:jc w:val="left"/>
      </w:pPr>
    </w:p>
    <w:permEnd w:id="2"/>
    <w:p w:rsidR="00DD6F23" w:rsidRDefault="00DD6F23" w:rsidP="001230D3">
      <w:pPr>
        <w:ind w:left="0" w:right="-1"/>
        <w:jc w:val="left"/>
      </w:pPr>
    </w:p>
    <w:sectPr w:rsidR="00DD6F23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BF" w:rsidRDefault="00385BBF">
      <w:r>
        <w:separator/>
      </w:r>
    </w:p>
  </w:endnote>
  <w:endnote w:type="continuationSeparator" w:id="1">
    <w:p w:rsidR="00385BBF" w:rsidRDefault="0038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BF" w:rsidRDefault="00385BBF">
      <w:r>
        <w:separator/>
      </w:r>
    </w:p>
  </w:footnote>
  <w:footnote w:type="continuationSeparator" w:id="1">
    <w:p w:rsidR="00385BBF" w:rsidRDefault="00385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79D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06EB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4ACF"/>
    <w:rsid w:val="002B739F"/>
    <w:rsid w:val="002C5D6C"/>
    <w:rsid w:val="002C62B1"/>
    <w:rsid w:val="002D2EF7"/>
    <w:rsid w:val="002D42FD"/>
    <w:rsid w:val="002E0D21"/>
    <w:rsid w:val="002E2708"/>
    <w:rsid w:val="002F3208"/>
    <w:rsid w:val="002F3D57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85BBF"/>
    <w:rsid w:val="00392FB5"/>
    <w:rsid w:val="003944AF"/>
    <w:rsid w:val="003A02AD"/>
    <w:rsid w:val="003C1E70"/>
    <w:rsid w:val="003E0637"/>
    <w:rsid w:val="003E75C6"/>
    <w:rsid w:val="00402B81"/>
    <w:rsid w:val="00406165"/>
    <w:rsid w:val="004174FA"/>
    <w:rsid w:val="00422041"/>
    <w:rsid w:val="00426025"/>
    <w:rsid w:val="00434D0F"/>
    <w:rsid w:val="00443BD8"/>
    <w:rsid w:val="00452546"/>
    <w:rsid w:val="00463388"/>
    <w:rsid w:val="00474DC8"/>
    <w:rsid w:val="00492A54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1E56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5B6D"/>
    <w:rsid w:val="00706C44"/>
    <w:rsid w:val="0072547E"/>
    <w:rsid w:val="007322F6"/>
    <w:rsid w:val="00735920"/>
    <w:rsid w:val="00737A78"/>
    <w:rsid w:val="00750802"/>
    <w:rsid w:val="007515BD"/>
    <w:rsid w:val="00786A88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10E21"/>
    <w:rsid w:val="00923523"/>
    <w:rsid w:val="00935452"/>
    <w:rsid w:val="00935E87"/>
    <w:rsid w:val="00940397"/>
    <w:rsid w:val="00940F0F"/>
    <w:rsid w:val="00951BD0"/>
    <w:rsid w:val="00952CC5"/>
    <w:rsid w:val="0095681A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A275D"/>
    <w:rsid w:val="009B1C24"/>
    <w:rsid w:val="009B547C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59D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B95"/>
    <w:rsid w:val="00B74CB1"/>
    <w:rsid w:val="00B84FE0"/>
    <w:rsid w:val="00B945A2"/>
    <w:rsid w:val="00BA21CF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1E9B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C2B05"/>
    <w:rsid w:val="00DD6F23"/>
    <w:rsid w:val="00DF7506"/>
    <w:rsid w:val="00E02F6F"/>
    <w:rsid w:val="00E03C95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E74D7"/>
    <w:rsid w:val="00EF71B5"/>
    <w:rsid w:val="00F04F4C"/>
    <w:rsid w:val="00F10281"/>
    <w:rsid w:val="00F10C9B"/>
    <w:rsid w:val="00F217CE"/>
    <w:rsid w:val="00F23721"/>
    <w:rsid w:val="00F3759D"/>
    <w:rsid w:val="00F51359"/>
    <w:rsid w:val="00F61D5A"/>
    <w:rsid w:val="00F642A4"/>
    <w:rsid w:val="00F64C87"/>
    <w:rsid w:val="00F759A9"/>
    <w:rsid w:val="00F75A6E"/>
    <w:rsid w:val="00F762C8"/>
    <w:rsid w:val="00F807E3"/>
    <w:rsid w:val="00F81B0C"/>
    <w:rsid w:val="00F84427"/>
    <w:rsid w:val="00FA7188"/>
    <w:rsid w:val="00FB11CE"/>
    <w:rsid w:val="00FB12B4"/>
    <w:rsid w:val="00FC1B38"/>
    <w:rsid w:val="00FC238F"/>
    <w:rsid w:val="00FD09B5"/>
    <w:rsid w:val="00FD3CEB"/>
    <w:rsid w:val="00FD7E6D"/>
    <w:rsid w:val="00FE624C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26E3-5DA3-4371-ADBE-0622391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15</cp:revision>
  <cp:lastPrinted>2015-04-16T14:30:00Z</cp:lastPrinted>
  <dcterms:created xsi:type="dcterms:W3CDTF">2016-04-11T11:05:00Z</dcterms:created>
  <dcterms:modified xsi:type="dcterms:W3CDTF">2016-08-05T12:30:00Z</dcterms:modified>
</cp:coreProperties>
</file>