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w:t>
      </w:r>
    </w:p>
    <w:p w:rsidR="00BC216A" w:rsidRPr="00386FAD" w:rsidRDefault="00BC216A" w:rsidP="0085602B">
      <w:pPr>
        <w:spacing w:after="0" w:line="240" w:lineRule="auto"/>
        <w:jc w:val="center"/>
        <w:rPr>
          <w:rFonts w:ascii="Times New Roman" w:hAnsi="Times New Roman" w:cs="Times New Roman"/>
          <w:sz w:val="24"/>
          <w:szCs w:val="24"/>
        </w:rPr>
      </w:pPr>
    </w:p>
    <w:p w:rsidR="00A94987" w:rsidRDefault="00A94987" w:rsidP="00A94987">
      <w:pPr>
        <w:widowControl w:val="0"/>
        <w:autoSpaceDE w:val="0"/>
        <w:autoSpaceDN w:val="0"/>
        <w:adjustRightInd w:val="0"/>
        <w:spacing w:after="0" w:line="240" w:lineRule="auto"/>
        <w:jc w:val="center"/>
        <w:rPr>
          <w:rFonts w:ascii="Times New Roman" w:hAnsi="Times New Roman" w:cs="Times New Roman"/>
          <w:b/>
          <w:i/>
          <w:sz w:val="23"/>
          <w:szCs w:val="23"/>
        </w:rPr>
      </w:pPr>
      <w:r w:rsidRPr="00F52CFD">
        <w:rPr>
          <w:rFonts w:ascii="Times New Roman" w:hAnsi="Times New Roman" w:cs="Times New Roman"/>
          <w:b/>
          <w:i/>
          <w:sz w:val="23"/>
          <w:szCs w:val="23"/>
        </w:rPr>
        <w:t xml:space="preserve">О введении в </w:t>
      </w:r>
      <w:r w:rsidRPr="00777B9F">
        <w:rPr>
          <w:rFonts w:ascii="Times New Roman" w:hAnsi="Times New Roman" w:cs="Times New Roman"/>
          <w:b/>
          <w:i/>
          <w:sz w:val="23"/>
          <w:szCs w:val="23"/>
        </w:rPr>
        <w:t>действие и отмене</w:t>
      </w:r>
      <w:r w:rsidRPr="00F52CFD">
        <w:rPr>
          <w:rFonts w:ascii="Times New Roman" w:hAnsi="Times New Roman" w:cs="Times New Roman"/>
          <w:b/>
          <w:i/>
          <w:sz w:val="23"/>
          <w:szCs w:val="23"/>
        </w:rPr>
        <w:t xml:space="preserve"> нормативных</w:t>
      </w:r>
      <w:r>
        <w:rPr>
          <w:rFonts w:ascii="Times New Roman" w:hAnsi="Times New Roman" w:cs="Times New Roman"/>
          <w:b/>
          <w:i/>
          <w:sz w:val="23"/>
          <w:szCs w:val="23"/>
        </w:rPr>
        <w:t xml:space="preserve"> </w:t>
      </w:r>
      <w:r w:rsidRPr="00F52CFD">
        <w:rPr>
          <w:rFonts w:ascii="Times New Roman" w:hAnsi="Times New Roman" w:cs="Times New Roman"/>
          <w:b/>
          <w:i/>
          <w:sz w:val="23"/>
          <w:szCs w:val="23"/>
        </w:rPr>
        <w:t>документов по стандартизации на территории</w:t>
      </w:r>
      <w:r>
        <w:rPr>
          <w:rFonts w:ascii="Times New Roman" w:hAnsi="Times New Roman" w:cs="Times New Roman"/>
          <w:b/>
          <w:i/>
          <w:sz w:val="23"/>
          <w:szCs w:val="23"/>
        </w:rPr>
        <w:t xml:space="preserve"> </w:t>
      </w:r>
      <w:r w:rsidRPr="00F52CFD">
        <w:rPr>
          <w:rFonts w:ascii="Times New Roman" w:hAnsi="Times New Roman" w:cs="Times New Roman"/>
          <w:b/>
          <w:i/>
          <w:sz w:val="23"/>
          <w:szCs w:val="23"/>
        </w:rPr>
        <w:t>Приднестровской Молдавской Республики</w:t>
      </w:r>
    </w:p>
    <w:p w:rsidR="00C77E8B" w:rsidRDefault="00C77E8B" w:rsidP="00A94987">
      <w:pPr>
        <w:widowControl w:val="0"/>
        <w:autoSpaceDE w:val="0"/>
        <w:autoSpaceDN w:val="0"/>
        <w:adjustRightInd w:val="0"/>
        <w:spacing w:after="0" w:line="240" w:lineRule="auto"/>
        <w:jc w:val="center"/>
        <w:rPr>
          <w:rFonts w:ascii="Times New Roman" w:hAnsi="Times New Roman" w:cs="Times New Roman"/>
          <w:b/>
          <w:i/>
          <w:sz w:val="23"/>
          <w:szCs w:val="23"/>
        </w:rPr>
      </w:pPr>
      <w:bookmarkStart w:id="0" w:name="_GoBack"/>
    </w:p>
    <w:bookmarkEnd w:id="0"/>
    <w:p w:rsidR="00A94987" w:rsidRPr="00AB363B" w:rsidRDefault="00A94987" w:rsidP="00A94987">
      <w:pPr>
        <w:spacing w:after="0" w:line="240" w:lineRule="auto"/>
        <w:ind w:firstLine="567"/>
        <w:jc w:val="both"/>
        <w:rPr>
          <w:rFonts w:ascii="Times New Roman" w:hAnsi="Times New Roman" w:cs="Times New Roman"/>
          <w:sz w:val="24"/>
          <w:szCs w:val="24"/>
        </w:rPr>
      </w:pPr>
      <w:r w:rsidRPr="00AB363B">
        <w:rPr>
          <w:rFonts w:ascii="Times New Roman" w:eastAsia="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в действующей редакции,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sidRPr="00207EF8">
        <w:rPr>
          <w:rFonts w:ascii="Times New Roman" w:eastAsia="Times New Roman" w:hAnsi="Times New Roman" w:cs="Times New Roman"/>
          <w:sz w:val="24"/>
          <w:szCs w:val="24"/>
        </w:rPr>
        <w:t>и на основании ходатайства ГУП «</w:t>
      </w:r>
      <w:r>
        <w:rPr>
          <w:rFonts w:ascii="Times New Roman" w:eastAsia="Times New Roman" w:hAnsi="Times New Roman" w:cs="Times New Roman"/>
          <w:sz w:val="24"/>
          <w:szCs w:val="24"/>
        </w:rPr>
        <w:t>Единые распределительные электрические сети» (</w:t>
      </w:r>
      <w:proofErr w:type="spellStart"/>
      <w:r>
        <w:rPr>
          <w:rFonts w:ascii="Times New Roman" w:eastAsia="Times New Roman" w:hAnsi="Times New Roman" w:cs="Times New Roman"/>
          <w:sz w:val="24"/>
          <w:szCs w:val="24"/>
        </w:rPr>
        <w:t>вх</w:t>
      </w:r>
      <w:proofErr w:type="spellEnd"/>
      <w:r>
        <w:rPr>
          <w:rFonts w:ascii="Times New Roman" w:eastAsia="Times New Roman" w:hAnsi="Times New Roman" w:cs="Times New Roman"/>
          <w:sz w:val="24"/>
          <w:szCs w:val="24"/>
        </w:rPr>
        <w:t xml:space="preserve">. № 01-26/6897 от </w:t>
      </w:r>
      <w:r w:rsidRPr="00207EF8">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августа</w:t>
      </w:r>
      <w:r w:rsidRPr="00207EF8">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 xml:space="preserve">1 </w:t>
      </w:r>
      <w:r w:rsidRPr="00207EF8">
        <w:rPr>
          <w:rFonts w:ascii="Times New Roman" w:eastAsia="Times New Roman" w:hAnsi="Times New Roman" w:cs="Times New Roman"/>
          <w:sz w:val="24"/>
          <w:szCs w:val="24"/>
        </w:rPr>
        <w:t>года)</w:t>
      </w:r>
      <w:r>
        <w:rPr>
          <w:rFonts w:ascii="Times New Roman" w:eastAsia="Times New Roman" w:hAnsi="Times New Roman" w:cs="Times New Roman"/>
          <w:sz w:val="24"/>
          <w:szCs w:val="24"/>
        </w:rPr>
        <w:t xml:space="preserve">, а также </w:t>
      </w:r>
      <w:r w:rsidRPr="00AB363B">
        <w:rPr>
          <w:rFonts w:ascii="Times New Roman" w:hAnsi="Times New Roman" w:cs="Times New Roman"/>
          <w:sz w:val="24"/>
          <w:szCs w:val="24"/>
        </w:rPr>
        <w:t xml:space="preserve">в целях актуализации нормативной базы стандартов, </w:t>
      </w:r>
      <w:r w:rsidR="00975934">
        <w:rPr>
          <w:rFonts w:ascii="Times New Roman" w:hAnsi="Times New Roman" w:cs="Times New Roman"/>
          <w:b/>
          <w:spacing w:val="20"/>
          <w:sz w:val="24"/>
          <w:szCs w:val="24"/>
        </w:rPr>
        <w:t>при</w:t>
      </w:r>
      <w:r w:rsidRPr="00AB363B">
        <w:rPr>
          <w:rFonts w:ascii="Times New Roman" w:hAnsi="Times New Roman" w:cs="Times New Roman"/>
          <w:b/>
          <w:spacing w:val="20"/>
          <w:sz w:val="24"/>
          <w:szCs w:val="24"/>
        </w:rPr>
        <w:t>казываю</w:t>
      </w:r>
      <w:r w:rsidRPr="00AB363B">
        <w:rPr>
          <w:rFonts w:ascii="Times New Roman" w:hAnsi="Times New Roman" w:cs="Times New Roman"/>
          <w:sz w:val="24"/>
          <w:szCs w:val="24"/>
        </w:rPr>
        <w:t>:</w:t>
      </w:r>
    </w:p>
    <w:p w:rsidR="00A94987" w:rsidRPr="00AB363B" w:rsidRDefault="00A94987" w:rsidP="00A94987">
      <w:pPr>
        <w:spacing w:after="0" w:line="240" w:lineRule="auto"/>
        <w:ind w:firstLine="567"/>
        <w:jc w:val="both"/>
        <w:rPr>
          <w:rFonts w:ascii="Times New Roman" w:hAnsi="Times New Roman" w:cs="Times New Roman"/>
          <w:b/>
          <w:spacing w:val="20"/>
          <w:sz w:val="24"/>
          <w:szCs w:val="24"/>
        </w:rPr>
      </w:pPr>
    </w:p>
    <w:p w:rsidR="00A94987" w:rsidRPr="00ED5AF5" w:rsidRDefault="00A94987" w:rsidP="00A94987">
      <w:pPr>
        <w:tabs>
          <w:tab w:val="left" w:pos="567"/>
        </w:tabs>
        <w:spacing w:after="0" w:line="240" w:lineRule="auto"/>
        <w:ind w:firstLine="567"/>
        <w:jc w:val="both"/>
        <w:rPr>
          <w:rFonts w:ascii="Times New Roman" w:eastAsia="Times New Roman" w:hAnsi="Times New Roman" w:cs="Times New Roman"/>
          <w:sz w:val="24"/>
          <w:szCs w:val="24"/>
        </w:rPr>
      </w:pPr>
      <w:r w:rsidRPr="00ED5AF5">
        <w:rPr>
          <w:rFonts w:ascii="Times New Roman" w:eastAsia="Times New Roman" w:hAnsi="Times New Roman" w:cs="Times New Roman"/>
          <w:sz w:val="24"/>
          <w:szCs w:val="24"/>
        </w:rPr>
        <w:t>1.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r w:rsidRPr="00ED5AF5">
        <w:rPr>
          <w:rFonts w:ascii="Times New Roman" w:hAnsi="Times New Roman" w:cs="Times New Roman"/>
          <w:sz w:val="24"/>
          <w:szCs w:val="24"/>
        </w:rPr>
        <w:t xml:space="preserve"> </w:t>
      </w:r>
      <w:r w:rsidRPr="00ED5AF5">
        <w:rPr>
          <w:rFonts w:ascii="Times New Roman" w:eastAsia="Times New Roman" w:hAnsi="Times New Roman" w:cs="Times New Roman"/>
          <w:sz w:val="24"/>
          <w:szCs w:val="24"/>
        </w:rPr>
        <w:t xml:space="preserve">с редакционными изменениями, </w:t>
      </w:r>
      <w:r w:rsidRPr="00C01D86">
        <w:rPr>
          <w:rFonts w:ascii="Times New Roman" w:eastAsia="Times New Roman" w:hAnsi="Times New Roman" w:cs="Times New Roman"/>
          <w:sz w:val="24"/>
          <w:szCs w:val="24"/>
        </w:rPr>
        <w:t>соответствующими требованиям законодательства Приднестровской Молдавской Республики:</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A94987" w:rsidRPr="00ED5AF5">
        <w:rPr>
          <w:rFonts w:ascii="Times New Roman" w:eastAsia="Times New Roman" w:hAnsi="Times New Roman" w:cs="Times New Roman"/>
          <w:sz w:val="24"/>
          <w:szCs w:val="24"/>
        </w:rPr>
        <w:t>) ГОСТ 12021-2017 (ISO 75-2:2013) «Пластмассы и эбонит. Метод определения температуры изгиба под нагрузкой»;</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A94987" w:rsidRPr="00ED5AF5">
        <w:rPr>
          <w:rFonts w:ascii="Times New Roman" w:eastAsia="Times New Roman" w:hAnsi="Times New Roman" w:cs="Times New Roman"/>
          <w:sz w:val="24"/>
          <w:szCs w:val="24"/>
        </w:rPr>
        <w:t>) ГOCT 31818.11-2012 (IEC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94987" w:rsidRPr="00ED5AF5">
        <w:rPr>
          <w:rFonts w:ascii="Times New Roman" w:eastAsia="Times New Roman" w:hAnsi="Times New Roman" w:cs="Times New Roman"/>
          <w:sz w:val="24"/>
          <w:szCs w:val="24"/>
        </w:rPr>
        <w:t>) ГОСТ 31819.11-2012 (IEC 62053-11:2003) «Аппаратура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A94987" w:rsidRPr="00ED5AF5">
        <w:rPr>
          <w:rFonts w:ascii="Times New Roman" w:eastAsia="Times New Roman" w:hAnsi="Times New Roman" w:cs="Times New Roman"/>
          <w:sz w:val="24"/>
          <w:szCs w:val="24"/>
        </w:rPr>
        <w:t>) ГОСТ 31819.21-2012 (IEC 62053-21:2003)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A94987" w:rsidRPr="00ED5AF5">
        <w:rPr>
          <w:rFonts w:ascii="Times New Roman" w:eastAsia="Times New Roman" w:hAnsi="Times New Roman" w:cs="Times New Roman"/>
          <w:sz w:val="24"/>
          <w:szCs w:val="24"/>
        </w:rPr>
        <w:t>) ГОСТ 31819.22-2012 (IEC 62053-22:2003) «Аппаратура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A94987" w:rsidRPr="00ED5AF5">
        <w:rPr>
          <w:rFonts w:ascii="Times New Roman" w:eastAsia="Times New Roman" w:hAnsi="Times New Roman" w:cs="Times New Roman"/>
          <w:sz w:val="24"/>
          <w:szCs w:val="24"/>
        </w:rPr>
        <w:t>) ГОСТ 31819.23-2012 (IEC 62053-23:2003) «Аппаратура для измерения электрической энергии переменного тока. Частные требования. Часть 23. Счетчики статические реактивной энергии»;</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A94987" w:rsidRPr="00ED5AF5">
        <w:rPr>
          <w:rFonts w:ascii="Times New Roman" w:eastAsia="Times New Roman" w:hAnsi="Times New Roman" w:cs="Times New Roman"/>
          <w:sz w:val="24"/>
          <w:szCs w:val="24"/>
        </w:rPr>
        <w:t>) ГОСТ 32657-2014 (ISO 75-1:2013, ISO 75-3:2004) «Композиты полимерные. Методы испытаний. Определение температуры изгиба под нагрузкой»;</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w:t>
      </w:r>
      <w:r w:rsidR="00A94987" w:rsidRPr="00ED5AF5">
        <w:rPr>
          <w:rFonts w:ascii="Times New Roman" w:eastAsia="Times New Roman" w:hAnsi="Times New Roman" w:cs="Times New Roman"/>
          <w:sz w:val="24"/>
          <w:szCs w:val="24"/>
        </w:rPr>
        <w:t>) ГОСТ 34371-2017 (ISO 75-1:2013) «Пластмассы. Определение температуры прогиба под нагрузкой. Часть 1. Общий метод испытания»;</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A94987" w:rsidRPr="00ED5AF5">
        <w:rPr>
          <w:rFonts w:ascii="Times New Roman" w:eastAsia="Times New Roman" w:hAnsi="Times New Roman" w:cs="Times New Roman"/>
          <w:sz w:val="24"/>
          <w:szCs w:val="24"/>
        </w:rPr>
        <w:t>) ГОСТ IEC 62053-31-2012 «Аппаратура для измерения электрической энергии переменного тока. Дополнительные требования. Часть 31. Двухпроводные импульсные выходные устройства для электромеханических и статистических счетчиков»;</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A94987" w:rsidRPr="00ED5AF5">
        <w:rPr>
          <w:rFonts w:ascii="Times New Roman" w:eastAsia="Times New Roman" w:hAnsi="Times New Roman" w:cs="Times New Roman"/>
          <w:sz w:val="24"/>
          <w:szCs w:val="24"/>
        </w:rPr>
        <w:t>) ГОСТ IEC 62053-61-2012 «Аппаратура для измерения электрической энергии переменного тока. Дополнительные требования. Часть 61. Требования к потребляемой мощности и напряжению»;</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A94987" w:rsidRPr="00ED5AF5">
        <w:rPr>
          <w:rFonts w:ascii="Times New Roman" w:eastAsia="Times New Roman" w:hAnsi="Times New Roman" w:cs="Times New Roman"/>
          <w:sz w:val="24"/>
          <w:szCs w:val="24"/>
        </w:rPr>
        <w:t>) ГОСТ IEC 62058-11-2012 «Аппаратура для измерения электрической энергии переменного тока. Приемочный контроль. Часть 11. Общие методы приемочного контроля»;</w:t>
      </w:r>
    </w:p>
    <w:p w:rsidR="00A94987" w:rsidRPr="00ED5AF5" w:rsidRDefault="00FB5DE0" w:rsidP="00A94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94987" w:rsidRPr="00ED5AF5">
        <w:rPr>
          <w:rFonts w:ascii="Times New Roman" w:eastAsia="Times New Roman" w:hAnsi="Times New Roman" w:cs="Times New Roman"/>
          <w:sz w:val="24"/>
          <w:szCs w:val="24"/>
        </w:rPr>
        <w:t>) ГОСТ IEC 62058-21-2012 «Аппаратура для измерения электрической энергии переменного тока. Приемочный контроль. Часть 21. Частные требования к электромеханическим счетчикам активной энергии классов точности 0,5, 1 и 2»</w:t>
      </w:r>
      <w:r w:rsidR="00A94987">
        <w:rPr>
          <w:rFonts w:ascii="Times New Roman" w:eastAsia="Times New Roman" w:hAnsi="Times New Roman" w:cs="Times New Roman"/>
          <w:sz w:val="24"/>
          <w:szCs w:val="24"/>
        </w:rPr>
        <w:t>.</w:t>
      </w:r>
    </w:p>
    <w:p w:rsidR="00A94987" w:rsidRPr="00ED5AF5" w:rsidRDefault="00A94987" w:rsidP="00A94987">
      <w:pPr>
        <w:spacing w:after="0" w:line="240" w:lineRule="auto"/>
        <w:ind w:firstLine="567"/>
        <w:jc w:val="both"/>
        <w:rPr>
          <w:rFonts w:ascii="Times New Roman" w:hAnsi="Times New Roman" w:cs="Times New Roman"/>
          <w:sz w:val="24"/>
          <w:szCs w:val="24"/>
        </w:rPr>
      </w:pPr>
      <w:r w:rsidRPr="00ED5AF5">
        <w:rPr>
          <w:rFonts w:ascii="Times New Roman" w:hAnsi="Times New Roman" w:cs="Times New Roman"/>
          <w:sz w:val="24"/>
          <w:szCs w:val="24"/>
        </w:rPr>
        <w:t xml:space="preserve">2. В связи с введением подпунктом </w:t>
      </w:r>
      <w:r w:rsidR="00FB5DE0">
        <w:rPr>
          <w:rFonts w:ascii="Times New Roman" w:hAnsi="Times New Roman" w:cs="Times New Roman"/>
          <w:sz w:val="24"/>
          <w:szCs w:val="24"/>
        </w:rPr>
        <w:t>б</w:t>
      </w:r>
      <w:r>
        <w:rPr>
          <w:rFonts w:ascii="Times New Roman" w:hAnsi="Times New Roman" w:cs="Times New Roman"/>
          <w:sz w:val="24"/>
          <w:szCs w:val="24"/>
        </w:rPr>
        <w:t>)</w:t>
      </w:r>
      <w:r w:rsidRPr="00ED5AF5">
        <w:rPr>
          <w:rFonts w:ascii="Times New Roman" w:hAnsi="Times New Roman" w:cs="Times New Roman"/>
          <w:sz w:val="24"/>
          <w:szCs w:val="24"/>
        </w:rPr>
        <w:t xml:space="preserve"> пункта 1 настоящего Приказа </w:t>
      </w:r>
      <w:r w:rsidRPr="00C159B0">
        <w:rPr>
          <w:rFonts w:ascii="Times New Roman" w:hAnsi="Times New Roman" w:cs="Times New Roman"/>
          <w:sz w:val="24"/>
          <w:szCs w:val="24"/>
        </w:rPr>
        <w:t>ГOCT 31818.11-2012 (IEC 62052-11:2003)</w:t>
      </w:r>
      <w:r>
        <w:rPr>
          <w:rFonts w:ascii="Times New Roman" w:hAnsi="Times New Roman" w:cs="Times New Roman"/>
          <w:sz w:val="24"/>
          <w:szCs w:val="24"/>
        </w:rPr>
        <w:t xml:space="preserve"> </w:t>
      </w:r>
      <w:r w:rsidRPr="00ED5AF5">
        <w:rPr>
          <w:rFonts w:ascii="Times New Roman" w:hAnsi="Times New Roman" w:cs="Times New Roman"/>
          <w:sz w:val="24"/>
          <w:szCs w:val="24"/>
        </w:rPr>
        <w:t xml:space="preserve">отменить действие </w:t>
      </w:r>
      <w:r w:rsidRPr="00C159B0">
        <w:rPr>
          <w:rFonts w:ascii="Times New Roman" w:hAnsi="Times New Roman" w:cs="Times New Roman"/>
          <w:sz w:val="24"/>
          <w:szCs w:val="24"/>
        </w:rPr>
        <w:t>ГОСТ ПМР ГОСТ Р 52320-2008 (МЭК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r w:rsidRPr="00ED5AF5">
        <w:rPr>
          <w:rFonts w:ascii="Times New Roman" w:hAnsi="Times New Roman" w:cs="Times New Roman"/>
          <w:sz w:val="24"/>
          <w:szCs w:val="24"/>
        </w:rPr>
        <w:t xml:space="preserve">, введенного в действие Приказом Министерства </w:t>
      </w:r>
      <w:r>
        <w:rPr>
          <w:rFonts w:ascii="Times New Roman" w:hAnsi="Times New Roman" w:cs="Times New Roman"/>
          <w:sz w:val="24"/>
          <w:szCs w:val="24"/>
        </w:rPr>
        <w:t>промышленности</w:t>
      </w:r>
      <w:r w:rsidRPr="00ED5AF5">
        <w:rPr>
          <w:rFonts w:ascii="Times New Roman" w:hAnsi="Times New Roman" w:cs="Times New Roman"/>
          <w:sz w:val="24"/>
          <w:szCs w:val="24"/>
        </w:rPr>
        <w:t xml:space="preserve"> Приднестровской Молдавской Республики от </w:t>
      </w:r>
      <w:r>
        <w:rPr>
          <w:rFonts w:ascii="Times New Roman" w:hAnsi="Times New Roman" w:cs="Times New Roman"/>
          <w:sz w:val="24"/>
          <w:szCs w:val="24"/>
        </w:rPr>
        <w:t>28</w:t>
      </w:r>
      <w:r w:rsidRPr="00ED5AF5">
        <w:rPr>
          <w:rFonts w:ascii="Times New Roman" w:hAnsi="Times New Roman" w:cs="Times New Roman"/>
          <w:sz w:val="24"/>
          <w:szCs w:val="24"/>
        </w:rPr>
        <w:t xml:space="preserve"> </w:t>
      </w:r>
      <w:r>
        <w:rPr>
          <w:rFonts w:ascii="Times New Roman" w:hAnsi="Times New Roman" w:cs="Times New Roman"/>
          <w:sz w:val="24"/>
          <w:szCs w:val="24"/>
        </w:rPr>
        <w:t>июля</w:t>
      </w:r>
      <w:r w:rsidRPr="00ED5AF5">
        <w:rPr>
          <w:rFonts w:ascii="Times New Roman" w:hAnsi="Times New Roman" w:cs="Times New Roman"/>
          <w:sz w:val="24"/>
          <w:szCs w:val="24"/>
        </w:rPr>
        <w:t xml:space="preserve"> 20</w:t>
      </w:r>
      <w:r>
        <w:rPr>
          <w:rFonts w:ascii="Times New Roman" w:hAnsi="Times New Roman" w:cs="Times New Roman"/>
          <w:sz w:val="24"/>
          <w:szCs w:val="24"/>
        </w:rPr>
        <w:t>08</w:t>
      </w:r>
      <w:r w:rsidRPr="00ED5AF5">
        <w:rPr>
          <w:rFonts w:ascii="Times New Roman" w:hAnsi="Times New Roman" w:cs="Times New Roman"/>
          <w:sz w:val="24"/>
          <w:szCs w:val="24"/>
        </w:rPr>
        <w:t xml:space="preserve"> года № </w:t>
      </w:r>
      <w:r>
        <w:rPr>
          <w:rFonts w:ascii="Times New Roman" w:hAnsi="Times New Roman" w:cs="Times New Roman"/>
          <w:sz w:val="24"/>
          <w:szCs w:val="24"/>
        </w:rPr>
        <w:t>389</w:t>
      </w:r>
      <w:r w:rsidRPr="00ED5AF5">
        <w:rPr>
          <w:rFonts w:ascii="Times New Roman" w:hAnsi="Times New Roman" w:cs="Times New Roman"/>
          <w:sz w:val="24"/>
          <w:szCs w:val="24"/>
        </w:rPr>
        <w:t xml:space="preserve"> «О введении в действие</w:t>
      </w:r>
      <w:r>
        <w:rPr>
          <w:rFonts w:ascii="Times New Roman" w:hAnsi="Times New Roman" w:cs="Times New Roman"/>
          <w:sz w:val="24"/>
          <w:szCs w:val="24"/>
        </w:rPr>
        <w:t xml:space="preserve"> и отмене</w:t>
      </w:r>
      <w:r w:rsidRPr="00ED5AF5">
        <w:rPr>
          <w:rFonts w:ascii="Times New Roman" w:hAnsi="Times New Roman" w:cs="Times New Roman"/>
          <w:sz w:val="24"/>
          <w:szCs w:val="24"/>
        </w:rPr>
        <w:t xml:space="preserve"> нормативных документов по стандартизации на территории Приднестровской Молдавской Республики» (опубликование в газете «Приднестровье» </w:t>
      </w:r>
      <w:r w:rsidRPr="00C159B0">
        <w:rPr>
          <w:rFonts w:ascii="Times New Roman" w:hAnsi="Times New Roman" w:cs="Times New Roman"/>
          <w:sz w:val="24"/>
          <w:szCs w:val="24"/>
        </w:rPr>
        <w:t>от 7 августа 2008 года № 145)</w:t>
      </w:r>
      <w:r w:rsidRPr="00ED5AF5">
        <w:rPr>
          <w:rFonts w:ascii="Times New Roman" w:hAnsi="Times New Roman" w:cs="Times New Roman"/>
          <w:sz w:val="24"/>
          <w:szCs w:val="24"/>
        </w:rPr>
        <w:t>.</w:t>
      </w:r>
    </w:p>
    <w:p w:rsidR="00A94987" w:rsidRPr="00C159B0" w:rsidRDefault="00A94987" w:rsidP="00A949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090005">
        <w:rPr>
          <w:rFonts w:ascii="Times New Roman" w:hAnsi="Times New Roman" w:cs="Times New Roman"/>
          <w:sz w:val="24"/>
          <w:szCs w:val="24"/>
        </w:rPr>
        <w:t xml:space="preserve">В связи с введением подпунктом </w:t>
      </w:r>
      <w:r w:rsidR="00FB5DE0">
        <w:rPr>
          <w:rFonts w:ascii="Times New Roman" w:hAnsi="Times New Roman" w:cs="Times New Roman"/>
          <w:sz w:val="24"/>
          <w:szCs w:val="24"/>
        </w:rPr>
        <w:t>в</w:t>
      </w:r>
      <w:r w:rsidRPr="00090005">
        <w:rPr>
          <w:rFonts w:ascii="Times New Roman" w:hAnsi="Times New Roman" w:cs="Times New Roman"/>
          <w:sz w:val="24"/>
          <w:szCs w:val="24"/>
        </w:rPr>
        <w:t xml:space="preserve">) пункта 1 настоящего Приказа ГОСТ 31819.11-2012 (IEC 62053-11:2003) отменить действие </w:t>
      </w:r>
      <w:r w:rsidRPr="00E61435">
        <w:rPr>
          <w:rFonts w:ascii="Times New Roman" w:hAnsi="Times New Roman" w:cs="Times New Roman"/>
          <w:sz w:val="24"/>
          <w:szCs w:val="24"/>
        </w:rPr>
        <w:t>ГОСТ ПМР ГОСТ Р 52321-2008 (МЭК 62053-11:2003) «Аппаратура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r w:rsidRPr="00090005">
        <w:rPr>
          <w:rFonts w:ascii="Times New Roman" w:hAnsi="Times New Roman" w:cs="Times New Roman"/>
          <w:sz w:val="24"/>
          <w:szCs w:val="24"/>
        </w:rPr>
        <w:t>, введенного в действие Приказом Министерства промышленности Приднестровской Молдавской Республики от 28 июля 2008 года № 389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 от 7 августа 2008 года № 145).</w:t>
      </w:r>
    </w:p>
    <w:p w:rsidR="00A94987" w:rsidRDefault="00A94987" w:rsidP="00A949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E61435">
        <w:rPr>
          <w:rFonts w:ascii="Times New Roman" w:hAnsi="Times New Roman" w:cs="Times New Roman"/>
          <w:sz w:val="24"/>
          <w:szCs w:val="24"/>
        </w:rPr>
        <w:t xml:space="preserve">В связи с введением подпунктом </w:t>
      </w:r>
      <w:r w:rsidR="00FB5DE0">
        <w:rPr>
          <w:rFonts w:ascii="Times New Roman" w:hAnsi="Times New Roman" w:cs="Times New Roman"/>
          <w:sz w:val="24"/>
          <w:szCs w:val="24"/>
        </w:rPr>
        <w:t>г</w:t>
      </w:r>
      <w:r w:rsidRPr="00E61435">
        <w:rPr>
          <w:rFonts w:ascii="Times New Roman" w:hAnsi="Times New Roman" w:cs="Times New Roman"/>
          <w:sz w:val="24"/>
          <w:szCs w:val="24"/>
        </w:rPr>
        <w:t>) пункта 1 настоящего Приказа ГОСТ 31819.21-2012 (IEC 62053-21:2003) отменить действие ГОСТ ПМР ГОСТ Р 52322-2008 (МЭК 62053-21:2003)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 введенного в действие Приказом Министерства промышленности Приднестровской Молдавской Республики от 28 июля 2008 года № 389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 от 7 августа 2008 года № 145).</w:t>
      </w:r>
    </w:p>
    <w:p w:rsidR="00A94987" w:rsidRDefault="00A94987" w:rsidP="00A949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61435">
        <w:rPr>
          <w:rFonts w:ascii="Times New Roman" w:hAnsi="Times New Roman" w:cs="Times New Roman"/>
          <w:sz w:val="24"/>
          <w:szCs w:val="24"/>
        </w:rPr>
        <w:t xml:space="preserve">. В связи с введением подпунктом </w:t>
      </w:r>
      <w:r w:rsidR="00FB5DE0">
        <w:rPr>
          <w:rFonts w:ascii="Times New Roman" w:hAnsi="Times New Roman" w:cs="Times New Roman"/>
          <w:sz w:val="24"/>
          <w:szCs w:val="24"/>
        </w:rPr>
        <w:t>д</w:t>
      </w:r>
      <w:r w:rsidRPr="00E61435">
        <w:rPr>
          <w:rFonts w:ascii="Times New Roman" w:hAnsi="Times New Roman" w:cs="Times New Roman"/>
          <w:sz w:val="24"/>
          <w:szCs w:val="24"/>
        </w:rPr>
        <w:t xml:space="preserve">) пункта 1 настоящего Приказа </w:t>
      </w:r>
      <w:r w:rsidRPr="00ED5AF5">
        <w:rPr>
          <w:rFonts w:ascii="Times New Roman" w:eastAsia="Times New Roman" w:hAnsi="Times New Roman" w:cs="Times New Roman"/>
          <w:sz w:val="24"/>
          <w:szCs w:val="24"/>
        </w:rPr>
        <w:t xml:space="preserve">ГОСТ 31819.22-2012 (IEC 62053-22:2003) </w:t>
      </w:r>
      <w:r w:rsidRPr="00E61435">
        <w:rPr>
          <w:rFonts w:ascii="Times New Roman" w:hAnsi="Times New Roman" w:cs="Times New Roman"/>
          <w:sz w:val="24"/>
          <w:szCs w:val="24"/>
        </w:rPr>
        <w:t xml:space="preserve">отменить действие </w:t>
      </w:r>
      <w:r w:rsidRPr="00C159B0">
        <w:rPr>
          <w:rFonts w:ascii="Times New Roman" w:hAnsi="Times New Roman" w:cs="Times New Roman"/>
          <w:sz w:val="24"/>
          <w:szCs w:val="24"/>
        </w:rPr>
        <w:t>ГОСТ ПМР ГОСТ Р 52323-2008 (МЭК 62053-22:2003) «Аппаратура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r w:rsidRPr="00E61435">
        <w:rPr>
          <w:rFonts w:ascii="Times New Roman" w:hAnsi="Times New Roman" w:cs="Times New Roman"/>
          <w:sz w:val="24"/>
          <w:szCs w:val="24"/>
        </w:rPr>
        <w:t>, введенного в действие Приказом Министерства промышленности Приднестровской Молдавской Республики от 28 июля 2008 года № 389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 от 7 августа 2008 года № 145).</w:t>
      </w:r>
    </w:p>
    <w:p w:rsidR="00A94987" w:rsidRPr="002B366C" w:rsidRDefault="00A94987" w:rsidP="00A949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EA00C9">
        <w:rPr>
          <w:rFonts w:ascii="Times New Roman" w:hAnsi="Times New Roman" w:cs="Times New Roman"/>
          <w:sz w:val="24"/>
          <w:szCs w:val="24"/>
        </w:rPr>
        <w:t xml:space="preserve">В связи с введением подпунктом </w:t>
      </w:r>
      <w:r w:rsidR="00FB5DE0">
        <w:rPr>
          <w:rFonts w:ascii="Times New Roman" w:hAnsi="Times New Roman" w:cs="Times New Roman"/>
          <w:sz w:val="24"/>
          <w:szCs w:val="24"/>
        </w:rPr>
        <w:t>е</w:t>
      </w:r>
      <w:r w:rsidRPr="00EA00C9">
        <w:rPr>
          <w:rFonts w:ascii="Times New Roman" w:hAnsi="Times New Roman" w:cs="Times New Roman"/>
          <w:sz w:val="24"/>
          <w:szCs w:val="24"/>
        </w:rPr>
        <w:t xml:space="preserve">) пункта 1 настоящего Приказа ГОСТ 31819.23-2012 (IEC 62053-23:2003) отменить действие </w:t>
      </w:r>
      <w:r w:rsidRPr="00C159B0">
        <w:rPr>
          <w:rFonts w:ascii="Times New Roman" w:hAnsi="Times New Roman" w:cs="Times New Roman"/>
          <w:sz w:val="24"/>
          <w:szCs w:val="24"/>
        </w:rPr>
        <w:t xml:space="preserve">ГОСТ ПМР ГОСТ Р 52425-2010 (МЭК 62053-23:2003) «Аппаратура для измерения электрической энергии переменного тока. </w:t>
      </w:r>
      <w:r w:rsidRPr="00C159B0">
        <w:rPr>
          <w:rFonts w:ascii="Times New Roman" w:hAnsi="Times New Roman" w:cs="Times New Roman"/>
          <w:sz w:val="24"/>
          <w:szCs w:val="24"/>
        </w:rPr>
        <w:lastRenderedPageBreak/>
        <w:t>Частные требования. Часть 23. Статические счетчики реактивной энергии»</w:t>
      </w:r>
      <w:r w:rsidRPr="00EA00C9">
        <w:rPr>
          <w:rFonts w:ascii="Times New Roman" w:hAnsi="Times New Roman" w:cs="Times New Roman"/>
          <w:sz w:val="24"/>
          <w:szCs w:val="24"/>
        </w:rPr>
        <w:t xml:space="preserve">, введенного в действие </w:t>
      </w:r>
      <w:r w:rsidRPr="002B366C">
        <w:rPr>
          <w:rFonts w:ascii="Times New Roman" w:hAnsi="Times New Roman" w:cs="Times New Roman"/>
          <w:sz w:val="24"/>
          <w:szCs w:val="24"/>
        </w:rPr>
        <w:t>Приказом Министерства промышленности Приднестровской Молдавской Республики от 27 августа 2010 года № 423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14 сентября 2010 года № 174).</w:t>
      </w:r>
      <w:r w:rsidRPr="002B366C">
        <w:t xml:space="preserve"> </w:t>
      </w:r>
    </w:p>
    <w:p w:rsidR="00A94987" w:rsidRPr="00ED5AF5" w:rsidRDefault="00A94987" w:rsidP="00A949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D5AF5">
        <w:rPr>
          <w:rFonts w:ascii="Times New Roman" w:hAnsi="Times New Roman" w:cs="Times New Roman"/>
          <w:sz w:val="24"/>
          <w:szCs w:val="24"/>
        </w:rPr>
        <w:t>. На официальном сайте Министерства экономического развития Приднестровской Молдавской Республики (http://minregion.gospmr.org/index.php/gos-reestry) в двухнедельный срок со дня официального опубликования настоящего Приказа разместить текст либо ссылку на сайт, содержащий текст введенн</w:t>
      </w:r>
      <w:r>
        <w:rPr>
          <w:rFonts w:ascii="Times New Roman" w:hAnsi="Times New Roman" w:cs="Times New Roman"/>
          <w:sz w:val="24"/>
          <w:szCs w:val="24"/>
        </w:rPr>
        <w:t>ых</w:t>
      </w:r>
      <w:r w:rsidRPr="00ED5AF5">
        <w:rPr>
          <w:rFonts w:ascii="Times New Roman" w:hAnsi="Times New Roman" w:cs="Times New Roman"/>
          <w:sz w:val="24"/>
          <w:szCs w:val="24"/>
        </w:rPr>
        <w:t xml:space="preserve"> стандарт</w:t>
      </w:r>
      <w:r>
        <w:rPr>
          <w:rFonts w:ascii="Times New Roman" w:hAnsi="Times New Roman" w:cs="Times New Roman"/>
          <w:sz w:val="24"/>
          <w:szCs w:val="24"/>
        </w:rPr>
        <w:t>ов</w:t>
      </w:r>
      <w:r w:rsidRPr="00ED5AF5">
        <w:rPr>
          <w:rFonts w:ascii="Times New Roman" w:hAnsi="Times New Roman" w:cs="Times New Roman"/>
          <w:sz w:val="24"/>
          <w:szCs w:val="24"/>
        </w:rPr>
        <w:t>, согласно пункту 1 настоящего Приказа.</w:t>
      </w:r>
    </w:p>
    <w:p w:rsidR="00A94987" w:rsidRPr="00ED5AF5" w:rsidRDefault="00A94987" w:rsidP="00A949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ED5AF5">
        <w:rPr>
          <w:rFonts w:ascii="Times New Roman" w:hAnsi="Times New Roman" w:cs="Times New Roman"/>
          <w:sz w:val="24"/>
          <w:szCs w:val="24"/>
        </w:rPr>
        <w:t>. Настоящий Приказ вступает в силу со дня, следующего за днем его официального опубликования в газете «Приднестровье».</w:t>
      </w:r>
    </w:p>
    <w:p w:rsidR="00A94987" w:rsidRDefault="00A94987" w:rsidP="00A94987">
      <w:pPr>
        <w:spacing w:after="0" w:line="240" w:lineRule="auto"/>
        <w:jc w:val="both"/>
        <w:rPr>
          <w:rFonts w:ascii="Times New Roman" w:hAnsi="Times New Roman" w:cs="Times New Roman"/>
          <w:sz w:val="24"/>
          <w:szCs w:val="24"/>
        </w:rPr>
      </w:pPr>
    </w:p>
    <w:p w:rsidR="00A94987" w:rsidRDefault="00A94987" w:rsidP="00A94987">
      <w:pPr>
        <w:spacing w:after="0" w:line="240" w:lineRule="auto"/>
        <w:jc w:val="both"/>
        <w:rPr>
          <w:rFonts w:ascii="Times New Roman" w:hAnsi="Times New Roman" w:cs="Times New Roman"/>
          <w:sz w:val="24"/>
          <w:szCs w:val="24"/>
        </w:rPr>
      </w:pPr>
    </w:p>
    <w:p w:rsidR="00A94987" w:rsidRDefault="00A94987" w:rsidP="00A94987">
      <w:pPr>
        <w:spacing w:after="0" w:line="240" w:lineRule="auto"/>
        <w:jc w:val="both"/>
        <w:rPr>
          <w:rFonts w:ascii="Times New Roman" w:hAnsi="Times New Roman" w:cs="Times New Roman"/>
          <w:sz w:val="24"/>
          <w:szCs w:val="24"/>
        </w:rPr>
      </w:pPr>
    </w:p>
    <w:p w:rsidR="00A94987" w:rsidRPr="001E1C14" w:rsidRDefault="005C5F10" w:rsidP="00A9498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A94987" w:rsidRPr="001E1C14">
        <w:rPr>
          <w:rFonts w:ascii="Times New Roman" w:hAnsi="Times New Roman" w:cs="Times New Roman"/>
          <w:sz w:val="24"/>
          <w:szCs w:val="24"/>
        </w:rPr>
        <w:t>министр</w:t>
      </w:r>
      <w:r>
        <w:rPr>
          <w:rFonts w:ascii="Times New Roman" w:hAnsi="Times New Roman" w:cs="Times New Roman"/>
          <w:sz w:val="24"/>
          <w:szCs w:val="24"/>
        </w:rPr>
        <w:t>а</w:t>
      </w:r>
      <w:r w:rsidR="00A94987" w:rsidRPr="001E1C14">
        <w:rPr>
          <w:rFonts w:ascii="Times New Roman" w:hAnsi="Times New Roman" w:cs="Times New Roman"/>
          <w:sz w:val="24"/>
          <w:szCs w:val="24"/>
        </w:rPr>
        <w:t xml:space="preserve"> экономического развития </w:t>
      </w:r>
    </w:p>
    <w:p w:rsidR="00A94987" w:rsidRDefault="00A94987" w:rsidP="00A94987">
      <w:pPr>
        <w:spacing w:after="0" w:line="240" w:lineRule="auto"/>
        <w:jc w:val="both"/>
        <w:rPr>
          <w:rFonts w:ascii="Times New Roman" w:hAnsi="Times New Roman" w:cs="Times New Roman"/>
          <w:sz w:val="24"/>
          <w:szCs w:val="24"/>
        </w:rPr>
      </w:pPr>
      <w:r w:rsidRPr="001E1C14">
        <w:rPr>
          <w:rFonts w:ascii="Times New Roman" w:hAnsi="Times New Roman" w:cs="Times New Roman"/>
          <w:sz w:val="24"/>
          <w:szCs w:val="24"/>
        </w:rPr>
        <w:t xml:space="preserve">Приднестровской Молдавской Республики                        </w:t>
      </w:r>
      <w:r w:rsidR="005C5F10">
        <w:rPr>
          <w:rFonts w:ascii="Times New Roman" w:hAnsi="Times New Roman" w:cs="Times New Roman"/>
          <w:sz w:val="24"/>
          <w:szCs w:val="24"/>
        </w:rPr>
        <w:t xml:space="preserve">                              А.А. </w:t>
      </w:r>
      <w:proofErr w:type="spellStart"/>
      <w:r w:rsidR="005C5F10">
        <w:rPr>
          <w:rFonts w:ascii="Times New Roman" w:hAnsi="Times New Roman" w:cs="Times New Roman"/>
          <w:sz w:val="24"/>
          <w:szCs w:val="24"/>
        </w:rPr>
        <w:t>Слинченко</w:t>
      </w:r>
      <w:proofErr w:type="spellEnd"/>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p w:rsidR="00A94987" w:rsidRDefault="00A94987" w:rsidP="00A94987">
      <w:pPr>
        <w:ind w:firstLine="567"/>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6416"/>
        <w:gridCol w:w="3012"/>
      </w:tblGrid>
      <w:tr w:rsidR="00A94987" w:rsidRPr="001E1C14" w:rsidTr="005512C0">
        <w:trPr>
          <w:trHeight w:val="1104"/>
          <w:jc w:val="center"/>
        </w:trPr>
        <w:tc>
          <w:tcPr>
            <w:tcW w:w="6416" w:type="dxa"/>
          </w:tcPr>
          <w:p w:rsidR="00A94987" w:rsidRPr="001E1C14" w:rsidRDefault="00A94987" w:rsidP="005512C0">
            <w:pPr>
              <w:spacing w:after="0" w:line="240" w:lineRule="auto"/>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Согласовано:</w:t>
            </w:r>
          </w:p>
          <w:p w:rsidR="00A94987" w:rsidRPr="001E1C14" w:rsidRDefault="00A94987" w:rsidP="005512C0">
            <w:pPr>
              <w:autoSpaceDE w:val="0"/>
              <w:autoSpaceDN w:val="0"/>
              <w:adjustRightInd w:val="0"/>
              <w:spacing w:after="0" w:line="240" w:lineRule="auto"/>
              <w:rPr>
                <w:rFonts w:ascii="Times New Roman" w:eastAsia="Times New Roman" w:hAnsi="Times New Roman" w:cs="Times New Roman"/>
                <w:sz w:val="24"/>
                <w:szCs w:val="24"/>
              </w:rPr>
            </w:pPr>
          </w:p>
          <w:p w:rsidR="00A94987" w:rsidRPr="001E1C14" w:rsidRDefault="00A94987" w:rsidP="005512C0">
            <w:pPr>
              <w:autoSpaceDE w:val="0"/>
              <w:autoSpaceDN w:val="0"/>
              <w:adjustRightInd w:val="0"/>
              <w:spacing w:after="0" w:line="240" w:lineRule="auto"/>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Заместитель министра –</w:t>
            </w:r>
          </w:p>
          <w:p w:rsidR="00A94987" w:rsidRPr="001E1C14" w:rsidRDefault="00A94987" w:rsidP="005512C0">
            <w:pPr>
              <w:autoSpaceDE w:val="0"/>
              <w:autoSpaceDN w:val="0"/>
              <w:adjustRightInd w:val="0"/>
              <w:spacing w:after="0" w:line="240" w:lineRule="auto"/>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 xml:space="preserve">начальник Департамента энергетики и </w:t>
            </w:r>
          </w:p>
          <w:p w:rsidR="00A94987" w:rsidRPr="001E1C14" w:rsidRDefault="00A94987" w:rsidP="005512C0">
            <w:pPr>
              <w:autoSpaceDE w:val="0"/>
              <w:autoSpaceDN w:val="0"/>
              <w:adjustRightInd w:val="0"/>
              <w:spacing w:after="0" w:line="240" w:lineRule="auto"/>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жилищно-коммунального</w:t>
            </w:r>
            <w:r>
              <w:rPr>
                <w:rFonts w:ascii="Times New Roman" w:eastAsia="Times New Roman" w:hAnsi="Times New Roman" w:cs="Times New Roman"/>
                <w:sz w:val="24"/>
                <w:szCs w:val="24"/>
              </w:rPr>
              <w:t xml:space="preserve"> </w:t>
            </w:r>
            <w:r w:rsidRPr="001E1C14">
              <w:rPr>
                <w:rFonts w:ascii="Times New Roman" w:eastAsia="Times New Roman" w:hAnsi="Times New Roman" w:cs="Times New Roman"/>
                <w:sz w:val="24"/>
                <w:szCs w:val="24"/>
              </w:rPr>
              <w:t xml:space="preserve">хозяйства </w:t>
            </w:r>
          </w:p>
          <w:p w:rsidR="00A94987" w:rsidRPr="001E1C14" w:rsidRDefault="00A94987" w:rsidP="005512C0">
            <w:pPr>
              <w:autoSpaceDE w:val="0"/>
              <w:autoSpaceDN w:val="0"/>
              <w:adjustRightInd w:val="0"/>
              <w:spacing w:after="0" w:line="240" w:lineRule="auto"/>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Министерства экономического развития</w:t>
            </w:r>
          </w:p>
          <w:p w:rsidR="00A94987" w:rsidRPr="001E1C14" w:rsidRDefault="00A94987" w:rsidP="005512C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Приднестровской Молдавской Республики</w:t>
            </w:r>
          </w:p>
        </w:tc>
        <w:tc>
          <w:tcPr>
            <w:tcW w:w="3012" w:type="dxa"/>
          </w:tcPr>
          <w:p w:rsidR="00A94987" w:rsidRPr="001E1C14" w:rsidRDefault="00A94987" w:rsidP="005512C0">
            <w:pPr>
              <w:autoSpaceDE w:val="0"/>
              <w:autoSpaceDN w:val="0"/>
              <w:adjustRightInd w:val="0"/>
              <w:spacing w:after="0" w:line="240" w:lineRule="auto"/>
              <w:ind w:firstLine="709"/>
              <w:rPr>
                <w:rFonts w:ascii="Times New Roman" w:eastAsia="Times New Roman" w:hAnsi="Times New Roman" w:cs="Times New Roman"/>
                <w:sz w:val="24"/>
                <w:szCs w:val="24"/>
              </w:rPr>
            </w:pPr>
          </w:p>
          <w:p w:rsidR="00A94987" w:rsidRPr="001E1C14" w:rsidRDefault="00A94987" w:rsidP="005512C0">
            <w:pPr>
              <w:autoSpaceDE w:val="0"/>
              <w:autoSpaceDN w:val="0"/>
              <w:adjustRightInd w:val="0"/>
              <w:spacing w:after="0" w:line="240" w:lineRule="auto"/>
              <w:ind w:firstLine="709"/>
              <w:rPr>
                <w:rFonts w:ascii="Times New Roman" w:eastAsia="Times New Roman" w:hAnsi="Times New Roman" w:cs="Times New Roman"/>
                <w:sz w:val="24"/>
                <w:szCs w:val="24"/>
              </w:rPr>
            </w:pPr>
          </w:p>
          <w:p w:rsidR="00A94987" w:rsidRPr="001E1C14" w:rsidRDefault="00A94987" w:rsidP="005512C0">
            <w:pPr>
              <w:autoSpaceDE w:val="0"/>
              <w:autoSpaceDN w:val="0"/>
              <w:adjustRightInd w:val="0"/>
              <w:spacing w:after="0" w:line="240" w:lineRule="auto"/>
              <w:ind w:firstLine="709"/>
              <w:rPr>
                <w:rFonts w:ascii="Times New Roman" w:eastAsia="Times New Roman" w:hAnsi="Times New Roman" w:cs="Times New Roman"/>
                <w:sz w:val="24"/>
                <w:szCs w:val="24"/>
              </w:rPr>
            </w:pPr>
          </w:p>
          <w:p w:rsidR="00A94987" w:rsidRPr="001E1C14" w:rsidRDefault="00A94987" w:rsidP="005512C0">
            <w:pPr>
              <w:autoSpaceDE w:val="0"/>
              <w:autoSpaceDN w:val="0"/>
              <w:adjustRightInd w:val="0"/>
              <w:spacing w:after="0" w:line="240" w:lineRule="auto"/>
              <w:ind w:firstLine="709"/>
              <w:rPr>
                <w:rFonts w:ascii="Times New Roman" w:eastAsia="Times New Roman" w:hAnsi="Times New Roman" w:cs="Times New Roman"/>
                <w:sz w:val="24"/>
                <w:szCs w:val="24"/>
              </w:rPr>
            </w:pPr>
          </w:p>
          <w:p w:rsidR="00A94987" w:rsidRPr="001E1C14" w:rsidRDefault="00A94987" w:rsidP="005512C0">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94987" w:rsidRPr="001E1C14" w:rsidRDefault="00A94987" w:rsidP="005512C0">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94987" w:rsidRPr="001E1C14" w:rsidRDefault="00A94987" w:rsidP="005512C0">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 xml:space="preserve">Е.А. </w:t>
            </w:r>
            <w:proofErr w:type="spellStart"/>
            <w:r w:rsidRPr="001E1C14">
              <w:rPr>
                <w:rFonts w:ascii="Times New Roman" w:eastAsia="Times New Roman" w:hAnsi="Times New Roman" w:cs="Times New Roman"/>
                <w:sz w:val="24"/>
                <w:szCs w:val="24"/>
              </w:rPr>
              <w:t>Гроссул</w:t>
            </w:r>
            <w:proofErr w:type="spellEnd"/>
          </w:p>
          <w:p w:rsidR="00A94987" w:rsidRPr="001E1C14" w:rsidRDefault="00A94987" w:rsidP="005512C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tc>
      </w:tr>
      <w:tr w:rsidR="00A94987" w:rsidRPr="001E1C14" w:rsidTr="005512C0">
        <w:trPr>
          <w:trHeight w:val="1202"/>
          <w:jc w:val="center"/>
        </w:trPr>
        <w:tc>
          <w:tcPr>
            <w:tcW w:w="9428" w:type="dxa"/>
            <w:gridSpan w:val="2"/>
          </w:tcPr>
          <w:p w:rsidR="00A94987" w:rsidRPr="001E1C14" w:rsidRDefault="00A94987" w:rsidP="005512C0">
            <w:pPr>
              <w:spacing w:after="0" w:line="240" w:lineRule="auto"/>
              <w:ind w:right="-1" w:firstLine="496"/>
              <w:rPr>
                <w:rFonts w:ascii="Times New Roman" w:eastAsia="Times New Roman" w:hAnsi="Times New Roman" w:cs="Times New Roman"/>
                <w:sz w:val="24"/>
                <w:szCs w:val="24"/>
              </w:rPr>
            </w:pPr>
          </w:p>
          <w:p w:rsidR="00A94987" w:rsidRPr="001E1C14" w:rsidRDefault="00A94987" w:rsidP="005512C0">
            <w:pPr>
              <w:spacing w:after="0" w:line="240" w:lineRule="auto"/>
              <w:ind w:right="-1" w:firstLine="496"/>
              <w:rPr>
                <w:rFonts w:ascii="Times New Roman" w:eastAsia="Times New Roman" w:hAnsi="Times New Roman" w:cs="Times New Roman"/>
                <w:sz w:val="24"/>
                <w:szCs w:val="24"/>
              </w:rPr>
            </w:pPr>
          </w:p>
          <w:p w:rsidR="00A94987" w:rsidRPr="001E1C14" w:rsidRDefault="00A94987" w:rsidP="005512C0">
            <w:pPr>
              <w:spacing w:after="0" w:line="240" w:lineRule="auto"/>
              <w:ind w:right="-1" w:firstLine="496"/>
              <w:rPr>
                <w:rFonts w:ascii="Times New Roman" w:eastAsia="Times New Roman" w:hAnsi="Times New Roman" w:cs="Times New Roman"/>
                <w:sz w:val="24"/>
                <w:szCs w:val="24"/>
              </w:rPr>
            </w:pPr>
          </w:p>
          <w:p w:rsidR="00A94987" w:rsidRPr="001E1C14" w:rsidRDefault="00A94987" w:rsidP="005512C0">
            <w:pPr>
              <w:spacing w:after="0" w:line="240" w:lineRule="auto"/>
              <w:ind w:right="-1"/>
              <w:rPr>
                <w:rFonts w:ascii="Times New Roman" w:eastAsia="Times New Roman" w:hAnsi="Times New Roman" w:cs="Times New Roman"/>
                <w:color w:val="000000"/>
                <w:sz w:val="24"/>
                <w:szCs w:val="24"/>
              </w:rPr>
            </w:pPr>
            <w:r w:rsidRPr="001E1C14">
              <w:rPr>
                <w:rFonts w:ascii="Times New Roman" w:eastAsia="Times New Roman" w:hAnsi="Times New Roman" w:cs="Times New Roman"/>
                <w:sz w:val="24"/>
                <w:szCs w:val="24"/>
              </w:rPr>
              <w:t xml:space="preserve">Исполнитель: </w:t>
            </w:r>
            <w:r w:rsidRPr="001E1C14">
              <w:rPr>
                <w:rFonts w:ascii="Times New Roman" w:eastAsia="Times New Roman" w:hAnsi="Times New Roman" w:cs="Times New Roman"/>
                <w:color w:val="000000"/>
                <w:sz w:val="24"/>
                <w:szCs w:val="24"/>
              </w:rPr>
              <w:t>гл. специалист Казарюк В.П.</w:t>
            </w:r>
          </w:p>
          <w:p w:rsidR="00A94987" w:rsidRPr="001E1C14" w:rsidRDefault="00A94987" w:rsidP="005512C0">
            <w:pPr>
              <w:widowControl w:val="0"/>
              <w:shd w:val="clear" w:color="auto" w:fill="FFFFFF"/>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tc>
      </w:tr>
    </w:tbl>
    <w:p w:rsidR="00A94987" w:rsidRPr="001E1C14" w:rsidRDefault="00A94987" w:rsidP="00A94987">
      <w:pPr>
        <w:tabs>
          <w:tab w:val="left" w:pos="2268"/>
          <w:tab w:val="left" w:pos="2552"/>
        </w:tabs>
        <w:spacing w:after="0" w:line="240" w:lineRule="auto"/>
        <w:ind w:firstLine="709"/>
        <w:jc w:val="both"/>
        <w:rPr>
          <w:rFonts w:ascii="Times New Roman" w:eastAsia="Times New Roman" w:hAnsi="Times New Roman" w:cs="Times New Roman"/>
          <w:sz w:val="24"/>
          <w:szCs w:val="24"/>
        </w:rPr>
      </w:pPr>
    </w:p>
    <w:p w:rsidR="00A94987" w:rsidRPr="001E1C14" w:rsidRDefault="00A94987" w:rsidP="00A94987">
      <w:pPr>
        <w:tabs>
          <w:tab w:val="left" w:pos="2268"/>
          <w:tab w:val="left" w:pos="2552"/>
        </w:tabs>
        <w:spacing w:after="0" w:line="240" w:lineRule="auto"/>
        <w:ind w:firstLine="709"/>
        <w:jc w:val="both"/>
        <w:rPr>
          <w:rFonts w:ascii="Times New Roman" w:eastAsia="Times New Roman" w:hAnsi="Times New Roman" w:cs="Times New Roman"/>
          <w:sz w:val="24"/>
          <w:szCs w:val="24"/>
        </w:rPr>
      </w:pPr>
    </w:p>
    <w:p w:rsidR="00A94987" w:rsidRPr="001E1C14" w:rsidRDefault="00A94987" w:rsidP="00A94987">
      <w:pPr>
        <w:tabs>
          <w:tab w:val="left" w:pos="2268"/>
          <w:tab w:val="left" w:pos="2552"/>
        </w:tabs>
        <w:spacing w:after="0" w:line="240" w:lineRule="auto"/>
        <w:ind w:firstLine="709"/>
        <w:jc w:val="both"/>
        <w:rPr>
          <w:rFonts w:ascii="Times New Roman" w:eastAsia="Times New Roman" w:hAnsi="Times New Roman" w:cs="Times New Roman"/>
          <w:sz w:val="24"/>
          <w:szCs w:val="24"/>
        </w:rPr>
      </w:pPr>
    </w:p>
    <w:p w:rsidR="00A94987" w:rsidRPr="001E1C14" w:rsidRDefault="00A94987" w:rsidP="00A94987">
      <w:pPr>
        <w:tabs>
          <w:tab w:val="left" w:pos="2268"/>
          <w:tab w:val="left" w:pos="2552"/>
        </w:tabs>
        <w:spacing w:after="0" w:line="240" w:lineRule="auto"/>
        <w:ind w:firstLine="709"/>
        <w:jc w:val="both"/>
        <w:rPr>
          <w:rFonts w:ascii="Times New Roman" w:eastAsia="Times New Roman" w:hAnsi="Times New Roman" w:cs="Times New Roman"/>
          <w:color w:val="000000"/>
          <w:sz w:val="24"/>
          <w:szCs w:val="24"/>
        </w:rPr>
      </w:pPr>
      <w:r w:rsidRPr="001E1C14">
        <w:rPr>
          <w:rFonts w:ascii="Times New Roman" w:eastAsia="Times New Roman" w:hAnsi="Times New Roman" w:cs="Times New Roman"/>
          <w:sz w:val="24"/>
          <w:szCs w:val="24"/>
        </w:rPr>
        <w:t xml:space="preserve">Расчет </w:t>
      </w:r>
      <w:proofErr w:type="spellStart"/>
      <w:proofErr w:type="gramStart"/>
      <w:r w:rsidRPr="001E1C14">
        <w:rPr>
          <w:rFonts w:ascii="Times New Roman" w:eastAsia="Times New Roman" w:hAnsi="Times New Roman" w:cs="Times New Roman"/>
          <w:sz w:val="24"/>
          <w:szCs w:val="24"/>
        </w:rPr>
        <w:t>рассылки:</w:t>
      </w:r>
      <w:r w:rsidRPr="001E1C14">
        <w:rPr>
          <w:rFonts w:ascii="Times New Roman" w:eastAsia="Times New Roman" w:hAnsi="Times New Roman" w:cs="Times New Roman"/>
          <w:color w:val="000000"/>
          <w:sz w:val="24"/>
          <w:szCs w:val="24"/>
        </w:rPr>
        <w:t>в</w:t>
      </w:r>
      <w:proofErr w:type="spellEnd"/>
      <w:proofErr w:type="gramEnd"/>
      <w:r w:rsidRPr="001E1C14">
        <w:rPr>
          <w:rFonts w:ascii="Times New Roman" w:eastAsia="Times New Roman" w:hAnsi="Times New Roman" w:cs="Times New Roman"/>
          <w:color w:val="000000"/>
          <w:sz w:val="24"/>
          <w:szCs w:val="24"/>
        </w:rPr>
        <w:t xml:space="preserve"> дело – 1 экз.</w:t>
      </w:r>
    </w:p>
    <w:p w:rsidR="00A94987" w:rsidRPr="001E1C14" w:rsidRDefault="00A94987" w:rsidP="00A94987">
      <w:pPr>
        <w:spacing w:after="0" w:line="240" w:lineRule="auto"/>
        <w:ind w:firstLine="709"/>
        <w:jc w:val="both"/>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УТРиПБ-1 экз.</w:t>
      </w:r>
    </w:p>
    <w:p w:rsidR="00A94987" w:rsidRPr="001E1C14" w:rsidRDefault="00A94987" w:rsidP="00A94987">
      <w:pPr>
        <w:tabs>
          <w:tab w:val="left" w:pos="1933"/>
        </w:tabs>
        <w:spacing w:after="0" w:line="240" w:lineRule="auto"/>
        <w:ind w:firstLine="709"/>
        <w:rPr>
          <w:rFonts w:ascii="Times New Roman" w:eastAsia="Times New Roman" w:hAnsi="Times New Roman" w:cs="Times New Roman"/>
          <w:sz w:val="24"/>
          <w:szCs w:val="24"/>
        </w:rPr>
      </w:pPr>
      <w:r w:rsidRPr="001E1C14">
        <w:rPr>
          <w:rFonts w:ascii="Times New Roman" w:eastAsia="Times New Roman" w:hAnsi="Times New Roman" w:cs="Times New Roman"/>
          <w:sz w:val="24"/>
          <w:szCs w:val="24"/>
        </w:rPr>
        <w:t>ГУП «ИТРМ» - 1 экз.</w:t>
      </w:r>
    </w:p>
    <w:p w:rsidR="00A94987" w:rsidRPr="001E1C14" w:rsidRDefault="00A94987" w:rsidP="00A94987">
      <w:pPr>
        <w:rPr>
          <w:rFonts w:ascii="Times New Roman" w:eastAsia="Times New Roman" w:hAnsi="Times New Roman" w:cs="Times New Roman"/>
          <w:sz w:val="24"/>
          <w:szCs w:val="24"/>
        </w:rPr>
      </w:pPr>
    </w:p>
    <w:p w:rsidR="00A94987" w:rsidRPr="00ED5AF5" w:rsidRDefault="00A94987" w:rsidP="00A94987">
      <w:pPr>
        <w:ind w:firstLine="567"/>
        <w:jc w:val="both"/>
        <w:rPr>
          <w:rFonts w:ascii="Times New Roman" w:hAnsi="Times New Roman" w:cs="Times New Roman"/>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983EB2">
      <w:pPr>
        <w:spacing w:after="0" w:line="240" w:lineRule="auto"/>
        <w:ind w:right="-143"/>
        <w:jc w:val="both"/>
        <w:rPr>
          <w:rFonts w:ascii="Times New Roman" w:hAnsi="Times New Roman" w:cs="Times New Roman"/>
          <w:b/>
          <w:sz w:val="24"/>
          <w:szCs w:val="24"/>
        </w:rPr>
      </w:pPr>
    </w:p>
    <w:sectPr w:rsidR="004D183A"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57C4F"/>
    <w:rsid w:val="000660CB"/>
    <w:rsid w:val="00074DA8"/>
    <w:rsid w:val="00085B1A"/>
    <w:rsid w:val="00093571"/>
    <w:rsid w:val="000A1D6A"/>
    <w:rsid w:val="000B5E2F"/>
    <w:rsid w:val="000C4D79"/>
    <w:rsid w:val="000D5335"/>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2190"/>
    <w:rsid w:val="00213657"/>
    <w:rsid w:val="00215DAE"/>
    <w:rsid w:val="00217F77"/>
    <w:rsid w:val="00221D0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6781"/>
    <w:rsid w:val="002C20AA"/>
    <w:rsid w:val="002C464D"/>
    <w:rsid w:val="002D4E78"/>
    <w:rsid w:val="002D7BE5"/>
    <w:rsid w:val="002E59CD"/>
    <w:rsid w:val="00302542"/>
    <w:rsid w:val="00306CB9"/>
    <w:rsid w:val="00312C23"/>
    <w:rsid w:val="003231AF"/>
    <w:rsid w:val="00323263"/>
    <w:rsid w:val="00325173"/>
    <w:rsid w:val="00325980"/>
    <w:rsid w:val="0034276B"/>
    <w:rsid w:val="00351465"/>
    <w:rsid w:val="00352693"/>
    <w:rsid w:val="00373E49"/>
    <w:rsid w:val="00380D60"/>
    <w:rsid w:val="00383937"/>
    <w:rsid w:val="00385A2B"/>
    <w:rsid w:val="00386FAD"/>
    <w:rsid w:val="0039019C"/>
    <w:rsid w:val="00393FB3"/>
    <w:rsid w:val="00394C80"/>
    <w:rsid w:val="003A4179"/>
    <w:rsid w:val="003B4B69"/>
    <w:rsid w:val="00410812"/>
    <w:rsid w:val="004268EA"/>
    <w:rsid w:val="00431B8E"/>
    <w:rsid w:val="00436C67"/>
    <w:rsid w:val="004453BE"/>
    <w:rsid w:val="00455C20"/>
    <w:rsid w:val="004567BF"/>
    <w:rsid w:val="00457441"/>
    <w:rsid w:val="00463F07"/>
    <w:rsid w:val="00472EF9"/>
    <w:rsid w:val="00473D71"/>
    <w:rsid w:val="00475B7F"/>
    <w:rsid w:val="00480C63"/>
    <w:rsid w:val="00481669"/>
    <w:rsid w:val="004853C8"/>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2957"/>
    <w:rsid w:val="005B5575"/>
    <w:rsid w:val="005C5F10"/>
    <w:rsid w:val="005D2AA6"/>
    <w:rsid w:val="005D4ACF"/>
    <w:rsid w:val="005E47FB"/>
    <w:rsid w:val="005F2580"/>
    <w:rsid w:val="005F59BA"/>
    <w:rsid w:val="0060059B"/>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87D1D"/>
    <w:rsid w:val="008A6CE6"/>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75934"/>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0288"/>
    <w:rsid w:val="00A623BC"/>
    <w:rsid w:val="00A64B3F"/>
    <w:rsid w:val="00A8392F"/>
    <w:rsid w:val="00A905D7"/>
    <w:rsid w:val="00A913A1"/>
    <w:rsid w:val="00A94987"/>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1D86"/>
    <w:rsid w:val="00C112F4"/>
    <w:rsid w:val="00C25FF9"/>
    <w:rsid w:val="00C33726"/>
    <w:rsid w:val="00C342E3"/>
    <w:rsid w:val="00C3516A"/>
    <w:rsid w:val="00C3624B"/>
    <w:rsid w:val="00C40329"/>
    <w:rsid w:val="00C602A1"/>
    <w:rsid w:val="00C77E8B"/>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36DF8"/>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B5DE0"/>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A102"/>
  <w15:docId w15:val="{73F43254-661A-4942-87AA-ECA77A7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4493F"/>
    <w:rsid w:val="00120C23"/>
    <w:rsid w:val="003F450E"/>
    <w:rsid w:val="00935AE4"/>
    <w:rsid w:val="009A4CFB"/>
    <w:rsid w:val="00A87534"/>
    <w:rsid w:val="00B230F6"/>
    <w:rsid w:val="00BA647E"/>
    <w:rsid w:val="00BF3AB7"/>
    <w:rsid w:val="00CE0535"/>
    <w:rsid w:val="00D127C2"/>
    <w:rsid w:val="00D5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DA50-6DE6-4717-B1EB-569A63B2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32</cp:revision>
  <cp:lastPrinted>2020-02-20T15:23:00Z</cp:lastPrinted>
  <dcterms:created xsi:type="dcterms:W3CDTF">2018-01-10T12:19:00Z</dcterms:created>
  <dcterms:modified xsi:type="dcterms:W3CDTF">2021-08-16T12:57:00Z</dcterms:modified>
</cp:coreProperties>
</file>