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9931CE" w:rsidRPr="009931CE" w:rsidRDefault="009931CE" w:rsidP="009931CE">
      <w:pPr>
        <w:spacing w:after="0" w:line="240" w:lineRule="auto"/>
        <w:rPr>
          <w:rFonts w:ascii="Times New Roman" w:hAnsi="Times New Roman" w:cs="Times New Roman"/>
          <w:b/>
          <w:u w:val="single"/>
          <w:lang w:val="en-US"/>
        </w:rPr>
      </w:pPr>
      <w:r>
        <w:rPr>
          <w:rFonts w:ascii="Times New Roman" w:hAnsi="Times New Roman" w:cs="Times New Roman"/>
          <w:b/>
          <w:u w:val="single"/>
        </w:rPr>
        <w:t>1</w:t>
      </w:r>
      <w:r>
        <w:rPr>
          <w:rFonts w:ascii="Times New Roman" w:hAnsi="Times New Roman" w:cs="Times New Roman"/>
          <w:b/>
          <w:u w:val="single"/>
          <w:lang w:val="en-US"/>
        </w:rPr>
        <w:t>0</w:t>
      </w:r>
      <w:r w:rsidRPr="00BA5389">
        <w:rPr>
          <w:rFonts w:ascii="Times New Roman" w:hAnsi="Times New Roman" w:cs="Times New Roman"/>
          <w:b/>
          <w:u w:val="single"/>
        </w:rPr>
        <w:t xml:space="preserve"> января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lang w:val="en-US"/>
        </w:rPr>
        <w:t>7</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717BE6" w:rsidRDefault="00717BE6" w:rsidP="00717BE6">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 xml:space="preserve">О введении в действие нормативных документов по стандартизации </w:t>
      </w:r>
    </w:p>
    <w:p w:rsidR="00717BE6" w:rsidRPr="00B25EFD" w:rsidRDefault="00717BE6" w:rsidP="00717BE6">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на территории</w:t>
      </w:r>
      <w:r>
        <w:rPr>
          <w:rFonts w:ascii="Times New Roman" w:hAnsi="Times New Roman" w:cs="Times New Roman"/>
          <w:b/>
          <w:sz w:val="24"/>
          <w:szCs w:val="24"/>
        </w:rPr>
        <w:t xml:space="preserve"> </w:t>
      </w:r>
      <w:r w:rsidRPr="00EF4624">
        <w:rPr>
          <w:rFonts w:ascii="Times New Roman" w:hAnsi="Times New Roman" w:cs="Times New Roman"/>
          <w:b/>
          <w:sz w:val="24"/>
          <w:szCs w:val="24"/>
        </w:rPr>
        <w:t>Приднестровской Молдавской Республики</w:t>
      </w:r>
    </w:p>
    <w:p w:rsidR="00D15AAC" w:rsidRDefault="00D15AAC" w:rsidP="00D15AAC">
      <w:pPr>
        <w:pStyle w:val="ac"/>
        <w:spacing w:before="0" w:beforeAutospacing="0" w:after="0" w:afterAutospacing="0"/>
        <w:jc w:val="center"/>
        <w:rPr>
          <w:b/>
          <w:i/>
          <w:color w:val="000000"/>
        </w:rPr>
      </w:pPr>
    </w:p>
    <w:p w:rsidR="00D15AAC" w:rsidRPr="00131EBC" w:rsidRDefault="00D15AAC" w:rsidP="00D15AAC">
      <w:pPr>
        <w:pStyle w:val="ac"/>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D15AAC" w:rsidRPr="00B971FC" w:rsidRDefault="00D15AAC" w:rsidP="00D15AAC">
      <w:pPr>
        <w:pStyle w:val="ac"/>
        <w:spacing w:before="0" w:beforeAutospacing="0" w:after="0" w:afterAutospacing="0"/>
        <w:jc w:val="center"/>
        <w:rPr>
          <w:b/>
          <w:i/>
          <w:color w:val="000000"/>
        </w:rPr>
      </w:pPr>
      <w:r w:rsidRPr="00131EBC">
        <w:rPr>
          <w:b/>
          <w:i/>
          <w:color w:val="000000"/>
        </w:rPr>
        <w:t xml:space="preserve">от </w:t>
      </w:r>
      <w:r>
        <w:rPr>
          <w:b/>
          <w:i/>
          <w:color w:val="000000"/>
          <w:lang w:val="en-US"/>
        </w:rPr>
        <w:t>16</w:t>
      </w:r>
      <w:r w:rsidRPr="00131EBC">
        <w:rPr>
          <w:b/>
          <w:i/>
          <w:color w:val="000000"/>
        </w:rPr>
        <w:t xml:space="preserve"> января 2019 года № </w:t>
      </w:r>
      <w:r>
        <w:rPr>
          <w:b/>
          <w:i/>
          <w:color w:val="000000"/>
          <w:lang w:val="en-US"/>
        </w:rPr>
        <w:t>6</w:t>
      </w:r>
      <w:r w:rsidRPr="00131EBC">
        <w:rPr>
          <w:b/>
          <w:i/>
          <w:color w:val="000000"/>
        </w:rPr>
        <w:t>)</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E11DD" w:rsidRPr="00CC0620" w:rsidRDefault="009E11DD" w:rsidP="009E11DD">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Pr>
          <w:rFonts w:ascii="Times New Roman" w:eastAsia="Times New Roman" w:hAnsi="Times New Roman" w:cs="Times New Roman"/>
          <w:sz w:val="24"/>
          <w:szCs w:val="24"/>
        </w:rPr>
        <w:t>вании ходатайства ГУП «</w:t>
      </w:r>
      <w:r w:rsidRPr="00D51572">
        <w:rPr>
          <w:rFonts w:ascii="Times New Roman" w:eastAsia="Times New Roman" w:hAnsi="Times New Roman" w:cs="Times New Roman"/>
          <w:sz w:val="24"/>
          <w:szCs w:val="24"/>
        </w:rPr>
        <w:t>Институт технического регулирования и метрологии</w:t>
      </w:r>
      <w:r>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p>
    <w:p w:rsidR="009E11DD" w:rsidRPr="00CC0620" w:rsidRDefault="009E11DD" w:rsidP="009E11DD">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9E11DD" w:rsidRPr="00121771" w:rsidRDefault="009E11DD" w:rsidP="009E11DD">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требованиями законодательства </w:t>
      </w:r>
      <w:r w:rsidRPr="00121771">
        <w:rPr>
          <w:rFonts w:ascii="Times New Roman" w:eastAsia="Times New Roman" w:hAnsi="Times New Roman" w:cs="Times New Roman"/>
          <w:sz w:val="24"/>
          <w:szCs w:val="24"/>
        </w:rPr>
        <w:t xml:space="preserve">Приднестровской Молдавской </w:t>
      </w:r>
      <w:proofErr w:type="gramStart"/>
      <w:r w:rsidRPr="00121771">
        <w:rPr>
          <w:rFonts w:ascii="Times New Roman" w:eastAsia="Times New Roman" w:hAnsi="Times New Roman" w:cs="Times New Roman"/>
          <w:sz w:val="24"/>
          <w:szCs w:val="24"/>
        </w:rPr>
        <w:t>Республики</w:t>
      </w:r>
      <w:proofErr w:type="gramEnd"/>
      <w:r w:rsidRPr="00121771">
        <w:rPr>
          <w:rFonts w:ascii="Times New Roman" w:eastAsia="Times New Roman" w:hAnsi="Times New Roman" w:cs="Times New Roman"/>
          <w:sz w:val="24"/>
          <w:szCs w:val="24"/>
        </w:rPr>
        <w:t xml:space="preserve"> следующие межгосударственные стандарты:</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 xml:space="preserve">1) ГОСТ 4790-2017 «Топливо твердое. Определение и представление показателей фракционного анализа. Общие требования к аппаратуре и методике»; </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 xml:space="preserve">2) ГОСТ ISO 13909-7-2013 «Уголь каменный и кокс. Механический отбор проб. Часть 7. Методы определения </w:t>
      </w:r>
      <w:proofErr w:type="spellStart"/>
      <w:r w:rsidRPr="00121771">
        <w:rPr>
          <w:rFonts w:ascii="Times New Roman" w:eastAsia="Times New Roman" w:hAnsi="Times New Roman" w:cs="Times New Roman"/>
          <w:sz w:val="24"/>
          <w:szCs w:val="24"/>
        </w:rPr>
        <w:t>прецизионности</w:t>
      </w:r>
      <w:proofErr w:type="spellEnd"/>
      <w:r w:rsidRPr="00121771">
        <w:rPr>
          <w:rFonts w:ascii="Times New Roman" w:eastAsia="Times New Roman" w:hAnsi="Times New Roman" w:cs="Times New Roman"/>
          <w:sz w:val="24"/>
          <w:szCs w:val="24"/>
        </w:rPr>
        <w:t xml:space="preserve"> отбора, подготовки и испытания проб»;</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3) ГОСТ ISO 13909-8-2013 «Уголь каменный и кокс. Механический отбор проб. Часть 8. Методы определения систематической погрешности»;</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4) ГОСТ 25543-2013 «Угли бурые, каменные и антрациты. Классификация по генетическим и технологическим параметрам»;</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5) ГОСТ 33103.1-2017 (ISO 17225-1:2014)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Технические характеристики и классы топлива. Часть 1. Общие требования»;</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lastRenderedPageBreak/>
        <w:t>6) ГОСТ 33103.2-2017 (ISO 17225-2:2014)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xml:space="preserve">. Технические характеристики и классы топлива. Часть 2. Классификация </w:t>
      </w:r>
      <w:proofErr w:type="gramStart"/>
      <w:r w:rsidRPr="00121771">
        <w:rPr>
          <w:rFonts w:ascii="Times New Roman" w:eastAsia="Times New Roman" w:hAnsi="Times New Roman" w:cs="Times New Roman"/>
          <w:sz w:val="24"/>
          <w:szCs w:val="24"/>
        </w:rPr>
        <w:t>древесных</w:t>
      </w:r>
      <w:proofErr w:type="gramEnd"/>
      <w:r w:rsidRPr="00121771">
        <w:rPr>
          <w:rFonts w:ascii="Times New Roman" w:eastAsia="Times New Roman" w:hAnsi="Times New Roman" w:cs="Times New Roman"/>
          <w:sz w:val="24"/>
          <w:szCs w:val="24"/>
        </w:rPr>
        <w:t xml:space="preserve"> </w:t>
      </w:r>
      <w:proofErr w:type="spellStart"/>
      <w:r w:rsidRPr="00121771">
        <w:rPr>
          <w:rFonts w:ascii="Times New Roman" w:eastAsia="Times New Roman" w:hAnsi="Times New Roman" w:cs="Times New Roman"/>
          <w:sz w:val="24"/>
          <w:szCs w:val="24"/>
        </w:rPr>
        <w:t>пеллет</w:t>
      </w:r>
      <w:proofErr w:type="spellEnd"/>
      <w:r w:rsidRPr="00121771">
        <w:rPr>
          <w:rFonts w:ascii="Times New Roman" w:eastAsia="Times New Roman" w:hAnsi="Times New Roman" w:cs="Times New Roman"/>
          <w:sz w:val="24"/>
          <w:szCs w:val="24"/>
        </w:rPr>
        <w:t>»;</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7) ГОСТ 33103.3-2017 (ISO 17225-3:2014)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Технические характеристики и классы топлива. Часть 3. Классификация древесных брикетов»;</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8) ГОСТ 33103.4-2017 (ISO 17225-4:2014)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Технические характеристики и классы топлива. Часть 4. Классификация древесной щепы»;</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9) ГОСТ 33103.5-2017 (ISO 17225-5:2014)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Технические характеристики и классы топлива. Часть 5. Классификация дров»;</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10) ГОСТ 33103.6-2017 (ISO 17225-6:2014)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xml:space="preserve">. Технические характеристики и классы топлива. Часть 6. Классификация </w:t>
      </w:r>
      <w:proofErr w:type="spellStart"/>
      <w:r w:rsidRPr="00121771">
        <w:rPr>
          <w:rFonts w:ascii="Times New Roman" w:eastAsia="Times New Roman" w:hAnsi="Times New Roman" w:cs="Times New Roman"/>
          <w:sz w:val="24"/>
          <w:szCs w:val="24"/>
        </w:rPr>
        <w:t>недревесных</w:t>
      </w:r>
      <w:proofErr w:type="spellEnd"/>
      <w:r w:rsidRPr="00121771">
        <w:rPr>
          <w:rFonts w:ascii="Times New Roman" w:eastAsia="Times New Roman" w:hAnsi="Times New Roman" w:cs="Times New Roman"/>
          <w:sz w:val="24"/>
          <w:szCs w:val="24"/>
        </w:rPr>
        <w:t xml:space="preserve"> </w:t>
      </w:r>
      <w:proofErr w:type="spellStart"/>
      <w:r w:rsidRPr="00121771">
        <w:rPr>
          <w:rFonts w:ascii="Times New Roman" w:eastAsia="Times New Roman" w:hAnsi="Times New Roman" w:cs="Times New Roman"/>
          <w:sz w:val="24"/>
          <w:szCs w:val="24"/>
        </w:rPr>
        <w:t>пеллет</w:t>
      </w:r>
      <w:proofErr w:type="spellEnd"/>
      <w:r w:rsidRPr="00121771">
        <w:rPr>
          <w:rFonts w:ascii="Times New Roman" w:eastAsia="Times New Roman" w:hAnsi="Times New Roman" w:cs="Times New Roman"/>
          <w:sz w:val="24"/>
          <w:szCs w:val="24"/>
        </w:rPr>
        <w:t>»;</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11) ГОСТ 33103.7-2017 (ISO 17225-7:2014)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xml:space="preserve">. Технические характеристики и классы топлива. Часть 7. Классификация </w:t>
      </w:r>
      <w:proofErr w:type="spellStart"/>
      <w:r w:rsidRPr="00121771">
        <w:rPr>
          <w:rFonts w:ascii="Times New Roman" w:eastAsia="Times New Roman" w:hAnsi="Times New Roman" w:cs="Times New Roman"/>
          <w:sz w:val="24"/>
          <w:szCs w:val="24"/>
        </w:rPr>
        <w:t>недревесных</w:t>
      </w:r>
      <w:proofErr w:type="spellEnd"/>
      <w:r w:rsidRPr="00121771">
        <w:rPr>
          <w:rFonts w:ascii="Times New Roman" w:eastAsia="Times New Roman" w:hAnsi="Times New Roman" w:cs="Times New Roman"/>
          <w:sz w:val="24"/>
          <w:szCs w:val="24"/>
        </w:rPr>
        <w:t xml:space="preserve"> брикетов»;</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12) ГОСТ 34092-2017 (ISO 16993:2015) «</w:t>
      </w:r>
      <w:proofErr w:type="spellStart"/>
      <w:r w:rsidRPr="00121771">
        <w:rPr>
          <w:rFonts w:ascii="Times New Roman" w:eastAsia="Times New Roman" w:hAnsi="Times New Roman" w:cs="Times New Roman"/>
          <w:sz w:val="24"/>
          <w:szCs w:val="24"/>
        </w:rPr>
        <w:t>Биотопливо</w:t>
      </w:r>
      <w:proofErr w:type="spellEnd"/>
      <w:r w:rsidRPr="00121771">
        <w:rPr>
          <w:rFonts w:ascii="Times New Roman" w:eastAsia="Times New Roman" w:hAnsi="Times New Roman" w:cs="Times New Roman"/>
          <w:sz w:val="24"/>
          <w:szCs w:val="24"/>
        </w:rPr>
        <w:t xml:space="preserve"> </w:t>
      </w:r>
      <w:proofErr w:type="gramStart"/>
      <w:r w:rsidRPr="00121771">
        <w:rPr>
          <w:rFonts w:ascii="Times New Roman" w:eastAsia="Times New Roman" w:hAnsi="Times New Roman" w:cs="Times New Roman"/>
          <w:sz w:val="24"/>
          <w:szCs w:val="24"/>
        </w:rPr>
        <w:t>твердое</w:t>
      </w:r>
      <w:proofErr w:type="gramEnd"/>
      <w:r w:rsidRPr="00121771">
        <w:rPr>
          <w:rFonts w:ascii="Times New Roman" w:eastAsia="Times New Roman" w:hAnsi="Times New Roman" w:cs="Times New Roman"/>
          <w:sz w:val="24"/>
          <w:szCs w:val="24"/>
        </w:rPr>
        <w:t>. Пересчет результатов анализа на различные состояния топлива».</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b/>
          <w:sz w:val="24"/>
          <w:szCs w:val="24"/>
        </w:rPr>
        <w:t>2.</w:t>
      </w:r>
      <w:r w:rsidRPr="00121771">
        <w:rPr>
          <w:rFonts w:ascii="Times New Roman" w:hAnsi="Times New Roman" w:cs="Times New Roman"/>
          <w:sz w:val="24"/>
          <w:szCs w:val="24"/>
        </w:rPr>
        <w:t xml:space="preserve"> Ввести в действие на территории Приднестровской Молдавской </w:t>
      </w:r>
      <w:proofErr w:type="gramStart"/>
      <w:r w:rsidRPr="00121771">
        <w:rPr>
          <w:rFonts w:ascii="Times New Roman" w:hAnsi="Times New Roman" w:cs="Times New Roman"/>
          <w:sz w:val="24"/>
          <w:szCs w:val="24"/>
        </w:rPr>
        <w:t>Республики</w:t>
      </w:r>
      <w:proofErr w:type="gramEnd"/>
      <w:r w:rsidRPr="00121771">
        <w:rPr>
          <w:rFonts w:ascii="Times New Roman" w:hAnsi="Times New Roman" w:cs="Times New Roman"/>
          <w:sz w:val="24"/>
          <w:szCs w:val="24"/>
        </w:rPr>
        <w:t xml:space="preserve"> следующие государственные стандарты Приднестровской Молдавской Республики:</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b/>
          <w:sz w:val="24"/>
          <w:szCs w:val="24"/>
        </w:rPr>
        <w:t>а)</w:t>
      </w:r>
      <w:r w:rsidRPr="00121771">
        <w:rPr>
          <w:rFonts w:ascii="Times New Roman" w:hAnsi="Times New Roman" w:cs="Times New Roman"/>
          <w:sz w:val="24"/>
          <w:szCs w:val="24"/>
        </w:rPr>
        <w:t xml:space="preserve"> без редакционных изменений:</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 xml:space="preserve">1) ГОСТ ПМР ГОСТ </w:t>
      </w:r>
      <w:proofErr w:type="gramStart"/>
      <w:r w:rsidRPr="00121771">
        <w:rPr>
          <w:rFonts w:ascii="Times New Roman" w:eastAsia="Times New Roman" w:hAnsi="Times New Roman" w:cs="Times New Roman"/>
          <w:sz w:val="24"/>
          <w:szCs w:val="24"/>
        </w:rPr>
        <w:t>Р</w:t>
      </w:r>
      <w:proofErr w:type="gramEnd"/>
      <w:r w:rsidRPr="00121771">
        <w:rPr>
          <w:rFonts w:ascii="Times New Roman" w:eastAsia="Times New Roman" w:hAnsi="Times New Roman" w:cs="Times New Roman"/>
          <w:sz w:val="24"/>
          <w:szCs w:val="24"/>
        </w:rPr>
        <w:t xml:space="preserve"> ИСО 651-2018 «Термометры палочные калориметрические», гармонизированный с ГОСТ Р ИСО 651-94;</w:t>
      </w:r>
    </w:p>
    <w:p w:rsidR="009E11DD" w:rsidRPr="00121771" w:rsidRDefault="009E11DD" w:rsidP="009E11DD">
      <w:pPr>
        <w:spacing w:after="0"/>
        <w:ind w:firstLine="709"/>
        <w:jc w:val="both"/>
        <w:rPr>
          <w:rFonts w:ascii="Times New Roman" w:eastAsia="Times New Roman" w:hAnsi="Times New Roman" w:cs="Times New Roman"/>
          <w:sz w:val="24"/>
          <w:szCs w:val="24"/>
        </w:rPr>
      </w:pPr>
      <w:r w:rsidRPr="00121771">
        <w:rPr>
          <w:rFonts w:ascii="Times New Roman" w:eastAsia="Times New Roman" w:hAnsi="Times New Roman" w:cs="Times New Roman"/>
          <w:sz w:val="24"/>
          <w:szCs w:val="24"/>
        </w:rPr>
        <w:t xml:space="preserve">2) ГОСТ ПМР ГОСТ </w:t>
      </w:r>
      <w:proofErr w:type="gramStart"/>
      <w:r w:rsidRPr="00121771">
        <w:rPr>
          <w:rFonts w:ascii="Times New Roman" w:eastAsia="Times New Roman" w:hAnsi="Times New Roman" w:cs="Times New Roman"/>
          <w:sz w:val="24"/>
          <w:szCs w:val="24"/>
        </w:rPr>
        <w:t>Р</w:t>
      </w:r>
      <w:proofErr w:type="gramEnd"/>
      <w:r w:rsidRPr="00121771">
        <w:rPr>
          <w:rFonts w:ascii="Times New Roman" w:eastAsia="Times New Roman" w:hAnsi="Times New Roman" w:cs="Times New Roman"/>
          <w:sz w:val="24"/>
          <w:szCs w:val="24"/>
        </w:rPr>
        <w:t xml:space="preserve"> ИСО 652-2018 «Термометры с вложенной шкалой калориметрические», гармонизированный с ГОСТ Р ИСО 652-94;</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b/>
          <w:sz w:val="24"/>
          <w:szCs w:val="24"/>
        </w:rPr>
        <w:t>б)</w:t>
      </w:r>
      <w:r w:rsidRPr="00121771">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9E11DD" w:rsidRPr="00121771" w:rsidRDefault="00045EF8" w:rsidP="009E11DD">
      <w:pPr>
        <w:spacing w:after="0"/>
        <w:ind w:firstLine="709"/>
        <w:jc w:val="both"/>
        <w:rPr>
          <w:rFonts w:ascii="Times New Roman" w:hAnsi="Times New Roman" w:cs="Times New Roman"/>
          <w:sz w:val="24"/>
          <w:szCs w:val="24"/>
        </w:rPr>
      </w:pPr>
      <w:r w:rsidRPr="00121771">
        <w:rPr>
          <w:rFonts w:ascii="Times New Roman" w:eastAsia="Times New Roman" w:hAnsi="Times New Roman" w:cs="Times New Roman"/>
          <w:sz w:val="24"/>
          <w:szCs w:val="24"/>
        </w:rPr>
        <w:t>1</w:t>
      </w:r>
      <w:r w:rsidR="009E11DD" w:rsidRPr="00121771">
        <w:rPr>
          <w:rFonts w:ascii="Times New Roman" w:eastAsia="Times New Roman" w:hAnsi="Times New Roman" w:cs="Times New Roman"/>
          <w:sz w:val="24"/>
          <w:szCs w:val="24"/>
        </w:rPr>
        <w:t xml:space="preserve">) ГОСТ ПМР </w:t>
      </w:r>
      <w:r w:rsidR="009E11DD" w:rsidRPr="00121771">
        <w:rPr>
          <w:rFonts w:ascii="Times New Roman" w:hAnsi="Times New Roman" w:cs="Times New Roman"/>
          <w:sz w:val="24"/>
          <w:szCs w:val="24"/>
        </w:rPr>
        <w:t xml:space="preserve">ГОСТ </w:t>
      </w:r>
      <w:proofErr w:type="gramStart"/>
      <w:r w:rsidR="009E11DD" w:rsidRPr="00121771">
        <w:rPr>
          <w:rFonts w:ascii="Times New Roman" w:hAnsi="Times New Roman" w:cs="Times New Roman"/>
          <w:sz w:val="24"/>
          <w:szCs w:val="24"/>
        </w:rPr>
        <w:t>Р</w:t>
      </w:r>
      <w:proofErr w:type="gramEnd"/>
      <w:r w:rsidR="009E11DD" w:rsidRPr="00121771">
        <w:rPr>
          <w:rFonts w:ascii="Times New Roman" w:hAnsi="Times New Roman" w:cs="Times New Roman"/>
          <w:sz w:val="24"/>
          <w:szCs w:val="24"/>
        </w:rPr>
        <w:t xml:space="preserve"> ИСО 13909-1-2018 «Уголь каменный и кокс. Механический отбор проб. Часть 1. Общее введение»</w:t>
      </w:r>
      <w:r w:rsidR="009E11DD" w:rsidRPr="00121771">
        <w:rPr>
          <w:rFonts w:ascii="Times New Roman" w:eastAsia="Times New Roman" w:hAnsi="Times New Roman" w:cs="Times New Roman"/>
          <w:sz w:val="24"/>
          <w:szCs w:val="24"/>
        </w:rPr>
        <w:t xml:space="preserve">, гармонизированный с ГОСТ </w:t>
      </w:r>
      <w:proofErr w:type="gramStart"/>
      <w:r w:rsidR="009E11DD" w:rsidRPr="00121771">
        <w:rPr>
          <w:rFonts w:ascii="Times New Roman" w:eastAsia="Times New Roman" w:hAnsi="Times New Roman" w:cs="Times New Roman"/>
          <w:sz w:val="24"/>
          <w:szCs w:val="24"/>
        </w:rPr>
        <w:t>Р</w:t>
      </w:r>
      <w:proofErr w:type="gramEnd"/>
      <w:r w:rsidR="009E11DD" w:rsidRPr="00121771">
        <w:rPr>
          <w:rFonts w:ascii="Times New Roman" w:eastAsia="Times New Roman" w:hAnsi="Times New Roman" w:cs="Times New Roman"/>
          <w:sz w:val="24"/>
          <w:szCs w:val="24"/>
        </w:rPr>
        <w:t xml:space="preserve"> ИСО 13909-1-2010;</w:t>
      </w:r>
    </w:p>
    <w:p w:rsidR="009E11DD" w:rsidRPr="00121771" w:rsidRDefault="00045EF8"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2</w:t>
      </w:r>
      <w:r w:rsidR="009E11DD" w:rsidRPr="00121771">
        <w:rPr>
          <w:rFonts w:ascii="Times New Roman" w:hAnsi="Times New Roman" w:cs="Times New Roman"/>
          <w:sz w:val="24"/>
          <w:szCs w:val="24"/>
        </w:rPr>
        <w:t xml:space="preserve">) </w:t>
      </w:r>
      <w:r w:rsidR="009E11DD" w:rsidRPr="00121771">
        <w:rPr>
          <w:rFonts w:ascii="Times New Roman" w:eastAsia="Times New Roman" w:hAnsi="Times New Roman" w:cs="Times New Roman"/>
          <w:sz w:val="24"/>
          <w:szCs w:val="24"/>
        </w:rPr>
        <w:t xml:space="preserve">ГОСТ ПМР </w:t>
      </w:r>
      <w:r w:rsidR="009E11DD" w:rsidRPr="00121771">
        <w:rPr>
          <w:rFonts w:ascii="Times New Roman" w:hAnsi="Times New Roman" w:cs="Times New Roman"/>
          <w:sz w:val="24"/>
          <w:szCs w:val="24"/>
        </w:rPr>
        <w:t xml:space="preserve">ГОСТ </w:t>
      </w:r>
      <w:proofErr w:type="gramStart"/>
      <w:r w:rsidR="009E11DD" w:rsidRPr="00121771">
        <w:rPr>
          <w:rFonts w:ascii="Times New Roman" w:hAnsi="Times New Roman" w:cs="Times New Roman"/>
          <w:sz w:val="24"/>
          <w:szCs w:val="24"/>
        </w:rPr>
        <w:t>Р</w:t>
      </w:r>
      <w:proofErr w:type="gramEnd"/>
      <w:r w:rsidR="009E11DD" w:rsidRPr="00121771">
        <w:rPr>
          <w:rFonts w:ascii="Times New Roman" w:hAnsi="Times New Roman" w:cs="Times New Roman"/>
          <w:sz w:val="24"/>
          <w:szCs w:val="24"/>
        </w:rPr>
        <w:t xml:space="preserve"> ИСО 13909-5-2018 «Уголь каменный и кокс. Механический отбор проб. Часть 5. Кокс. Отбор проб из движущихся потоков»</w:t>
      </w:r>
      <w:r w:rsidR="009E11DD" w:rsidRPr="00121771">
        <w:rPr>
          <w:rFonts w:ascii="Times New Roman" w:eastAsia="Times New Roman" w:hAnsi="Times New Roman" w:cs="Times New Roman"/>
          <w:sz w:val="24"/>
          <w:szCs w:val="24"/>
        </w:rPr>
        <w:t xml:space="preserve">, гармонизированный с ГОСТ </w:t>
      </w:r>
      <w:proofErr w:type="gramStart"/>
      <w:r w:rsidR="009E11DD" w:rsidRPr="00121771">
        <w:rPr>
          <w:rFonts w:ascii="Times New Roman" w:eastAsia="Times New Roman" w:hAnsi="Times New Roman" w:cs="Times New Roman"/>
          <w:sz w:val="24"/>
          <w:szCs w:val="24"/>
        </w:rPr>
        <w:t>Р</w:t>
      </w:r>
      <w:proofErr w:type="gramEnd"/>
      <w:r w:rsidR="009E11DD" w:rsidRPr="00121771">
        <w:rPr>
          <w:rFonts w:ascii="Times New Roman" w:eastAsia="Times New Roman" w:hAnsi="Times New Roman" w:cs="Times New Roman"/>
          <w:sz w:val="24"/>
          <w:szCs w:val="24"/>
        </w:rPr>
        <w:t xml:space="preserve"> ИСО 13909-5-2013;</w:t>
      </w:r>
    </w:p>
    <w:p w:rsidR="009E11DD" w:rsidRPr="00121771" w:rsidRDefault="00045EF8" w:rsidP="009E11DD">
      <w:pPr>
        <w:spacing w:after="0"/>
        <w:ind w:firstLine="709"/>
        <w:jc w:val="both"/>
        <w:rPr>
          <w:rFonts w:ascii="Times New Roman" w:hAnsi="Times New Roman" w:cs="Times New Roman"/>
          <w:sz w:val="24"/>
          <w:szCs w:val="24"/>
        </w:rPr>
      </w:pPr>
      <w:r w:rsidRPr="00121771">
        <w:rPr>
          <w:rFonts w:ascii="Times New Roman" w:eastAsia="Times New Roman" w:hAnsi="Times New Roman" w:cs="Times New Roman"/>
          <w:sz w:val="24"/>
          <w:szCs w:val="24"/>
        </w:rPr>
        <w:t>3</w:t>
      </w:r>
      <w:r w:rsidR="009E11DD" w:rsidRPr="00121771">
        <w:rPr>
          <w:rFonts w:ascii="Times New Roman" w:eastAsia="Times New Roman" w:hAnsi="Times New Roman" w:cs="Times New Roman"/>
          <w:sz w:val="24"/>
          <w:szCs w:val="24"/>
        </w:rPr>
        <w:t xml:space="preserve">) ГОСТ ПМР </w:t>
      </w:r>
      <w:r w:rsidR="009E11DD" w:rsidRPr="00121771">
        <w:rPr>
          <w:rFonts w:ascii="Times New Roman" w:hAnsi="Times New Roman" w:cs="Times New Roman"/>
          <w:sz w:val="24"/>
          <w:szCs w:val="24"/>
        </w:rPr>
        <w:t xml:space="preserve">ГОСТ </w:t>
      </w:r>
      <w:proofErr w:type="gramStart"/>
      <w:r w:rsidR="009E11DD" w:rsidRPr="00121771">
        <w:rPr>
          <w:rFonts w:ascii="Times New Roman" w:hAnsi="Times New Roman" w:cs="Times New Roman"/>
          <w:sz w:val="24"/>
          <w:szCs w:val="24"/>
        </w:rPr>
        <w:t>Р</w:t>
      </w:r>
      <w:proofErr w:type="gramEnd"/>
      <w:r w:rsidR="009E11DD" w:rsidRPr="00121771">
        <w:rPr>
          <w:rFonts w:ascii="Times New Roman" w:hAnsi="Times New Roman" w:cs="Times New Roman"/>
          <w:sz w:val="24"/>
          <w:szCs w:val="24"/>
        </w:rPr>
        <w:t xml:space="preserve"> ИСО 13909-6-2018 «Уголь каменный и кокс. Механический отбор проб. Часть 6. Кокс. Подготовка проб для испытаний», </w:t>
      </w:r>
      <w:r w:rsidR="009E11DD" w:rsidRPr="00121771">
        <w:rPr>
          <w:rFonts w:ascii="Times New Roman" w:eastAsia="Times New Roman" w:hAnsi="Times New Roman" w:cs="Times New Roman"/>
          <w:sz w:val="24"/>
          <w:szCs w:val="24"/>
        </w:rPr>
        <w:t>гармонизированный с</w:t>
      </w:r>
      <w:r w:rsidR="009E11DD" w:rsidRPr="00121771">
        <w:t xml:space="preserve"> </w:t>
      </w:r>
      <w:r w:rsidR="009E11DD" w:rsidRPr="00121771">
        <w:br/>
      </w:r>
      <w:r w:rsidR="009E11DD" w:rsidRPr="00121771">
        <w:rPr>
          <w:rFonts w:ascii="Times New Roman" w:eastAsia="Times New Roman" w:hAnsi="Times New Roman" w:cs="Times New Roman"/>
          <w:sz w:val="24"/>
          <w:szCs w:val="24"/>
        </w:rPr>
        <w:t xml:space="preserve">ГОСТ </w:t>
      </w:r>
      <w:proofErr w:type="gramStart"/>
      <w:r w:rsidR="009E11DD" w:rsidRPr="00121771">
        <w:rPr>
          <w:rFonts w:ascii="Times New Roman" w:eastAsia="Times New Roman" w:hAnsi="Times New Roman" w:cs="Times New Roman"/>
          <w:sz w:val="24"/>
          <w:szCs w:val="24"/>
        </w:rPr>
        <w:t>Р</w:t>
      </w:r>
      <w:proofErr w:type="gramEnd"/>
      <w:r w:rsidR="009E11DD" w:rsidRPr="00121771">
        <w:rPr>
          <w:rFonts w:ascii="Times New Roman" w:eastAsia="Times New Roman" w:hAnsi="Times New Roman" w:cs="Times New Roman"/>
          <w:sz w:val="24"/>
          <w:szCs w:val="24"/>
        </w:rPr>
        <w:t xml:space="preserve"> ИСО 13909-6-2013;</w:t>
      </w:r>
    </w:p>
    <w:p w:rsidR="00045EF8" w:rsidRPr="00121771" w:rsidRDefault="00045EF8" w:rsidP="00045EF8">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4) </w:t>
      </w:r>
      <w:r w:rsidRPr="00121771">
        <w:rPr>
          <w:rFonts w:ascii="Times New Roman" w:eastAsia="Times New Roman" w:hAnsi="Times New Roman" w:cs="Times New Roman"/>
          <w:sz w:val="24"/>
          <w:szCs w:val="24"/>
        </w:rPr>
        <w:t xml:space="preserve">ГОСТ ПМР ГОСТ </w:t>
      </w:r>
      <w:proofErr w:type="gramStart"/>
      <w:r w:rsidRPr="00121771">
        <w:rPr>
          <w:rFonts w:ascii="Times New Roman" w:eastAsia="Times New Roman" w:hAnsi="Times New Roman" w:cs="Times New Roman"/>
          <w:sz w:val="24"/>
          <w:szCs w:val="24"/>
        </w:rPr>
        <w:t>Р</w:t>
      </w:r>
      <w:proofErr w:type="gramEnd"/>
      <w:r w:rsidRPr="00121771">
        <w:rPr>
          <w:rFonts w:ascii="Times New Roman" w:eastAsia="Times New Roman" w:hAnsi="Times New Roman" w:cs="Times New Roman"/>
          <w:sz w:val="24"/>
          <w:szCs w:val="24"/>
        </w:rPr>
        <w:t xml:space="preserve"> ИСО 18283-2018 «Уголь каменный и кокс. Ручной отбор проб», гармонизированный с ГОСТ </w:t>
      </w:r>
      <w:proofErr w:type="gramStart"/>
      <w:r w:rsidRPr="00121771">
        <w:rPr>
          <w:rFonts w:ascii="Times New Roman" w:eastAsia="Times New Roman" w:hAnsi="Times New Roman" w:cs="Times New Roman"/>
          <w:sz w:val="24"/>
          <w:szCs w:val="24"/>
        </w:rPr>
        <w:t>Р</w:t>
      </w:r>
      <w:proofErr w:type="gramEnd"/>
      <w:r w:rsidRPr="00121771">
        <w:rPr>
          <w:rFonts w:ascii="Times New Roman" w:eastAsia="Times New Roman" w:hAnsi="Times New Roman" w:cs="Times New Roman"/>
          <w:sz w:val="24"/>
          <w:szCs w:val="24"/>
        </w:rPr>
        <w:t xml:space="preserve"> ИСО 18283-2010;</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eastAsia="Times New Roman" w:hAnsi="Times New Roman" w:cs="Times New Roman"/>
          <w:sz w:val="24"/>
          <w:szCs w:val="24"/>
        </w:rPr>
        <w:t xml:space="preserve">5) ГОСТ ПМР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50342-2018 (МЭК 584-2:82) «Преобразователи термоэлектрические. Общие технические условия», </w:t>
      </w:r>
      <w:r w:rsidRPr="00121771">
        <w:rPr>
          <w:rFonts w:ascii="Times New Roman" w:eastAsia="Times New Roman" w:hAnsi="Times New Roman" w:cs="Times New Roman"/>
          <w:sz w:val="24"/>
          <w:szCs w:val="24"/>
        </w:rPr>
        <w:t>гармонизированный с</w:t>
      </w:r>
      <w:r w:rsidRPr="00121771">
        <w:t xml:space="preserve"> </w:t>
      </w:r>
      <w:r w:rsidRPr="00121771">
        <w:br/>
      </w:r>
      <w:r w:rsidRPr="00121771">
        <w:rPr>
          <w:rFonts w:ascii="Times New Roman" w:eastAsia="Times New Roman" w:hAnsi="Times New Roman" w:cs="Times New Roman"/>
          <w:sz w:val="24"/>
          <w:szCs w:val="24"/>
        </w:rPr>
        <w:t xml:space="preserve">ГОСТ </w:t>
      </w:r>
      <w:proofErr w:type="gramStart"/>
      <w:r w:rsidRPr="00121771">
        <w:rPr>
          <w:rFonts w:ascii="Times New Roman" w:eastAsia="Times New Roman" w:hAnsi="Times New Roman" w:cs="Times New Roman"/>
          <w:sz w:val="24"/>
          <w:szCs w:val="24"/>
        </w:rPr>
        <w:t>Р</w:t>
      </w:r>
      <w:proofErr w:type="gramEnd"/>
      <w:r w:rsidRPr="00121771">
        <w:rPr>
          <w:rFonts w:ascii="Times New Roman" w:eastAsia="Times New Roman" w:hAnsi="Times New Roman" w:cs="Times New Roman"/>
          <w:sz w:val="24"/>
          <w:szCs w:val="24"/>
        </w:rPr>
        <w:t xml:space="preserve"> 50342-92 (МЭК 584-2:82);</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6)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52911-2018 «Топливо твердое минеральное. Определение общей влаги»,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52911-2013;</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7)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53355-2018 (ИСО 17247-2005) «Топливо твердое минеральное. Элементный анализ»,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53355-2009 </w:t>
      </w:r>
      <w:r w:rsidRPr="00121771">
        <w:rPr>
          <w:rFonts w:ascii="Times New Roman" w:hAnsi="Times New Roman" w:cs="Times New Roman"/>
          <w:sz w:val="24"/>
          <w:szCs w:val="24"/>
        </w:rPr>
        <w:br/>
        <w:t>(ИСО 17247-2005);</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8)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54186-2018 (EN 14774-1:2009) «</w:t>
      </w:r>
      <w:proofErr w:type="spellStart"/>
      <w:r w:rsidRPr="00121771">
        <w:rPr>
          <w:rFonts w:ascii="Times New Roman" w:hAnsi="Times New Roman" w:cs="Times New Roman"/>
          <w:sz w:val="24"/>
          <w:szCs w:val="24"/>
        </w:rPr>
        <w:t>Биотопливо</w:t>
      </w:r>
      <w:proofErr w:type="spellEnd"/>
      <w:r w:rsidRPr="00121771">
        <w:rPr>
          <w:rFonts w:ascii="Times New Roman" w:hAnsi="Times New Roman" w:cs="Times New Roman"/>
          <w:sz w:val="24"/>
          <w:szCs w:val="24"/>
        </w:rPr>
        <w:t xml:space="preserve"> твердое. Определение содержания влаги высушиванием. Часть 1. Общая влага. Стандартный метод»,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54186-2010 (EN 14774-1:2009);</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9)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54213-2018 (EН 15290:2011) «</w:t>
      </w:r>
      <w:proofErr w:type="spellStart"/>
      <w:r w:rsidRPr="00121771">
        <w:rPr>
          <w:rFonts w:ascii="Times New Roman" w:hAnsi="Times New Roman" w:cs="Times New Roman"/>
          <w:sz w:val="24"/>
          <w:szCs w:val="24"/>
        </w:rPr>
        <w:t>Биотопливо</w:t>
      </w:r>
      <w:proofErr w:type="spellEnd"/>
      <w:r w:rsidRPr="00121771">
        <w:rPr>
          <w:rFonts w:ascii="Times New Roman" w:hAnsi="Times New Roman" w:cs="Times New Roman"/>
          <w:sz w:val="24"/>
          <w:szCs w:val="24"/>
        </w:rPr>
        <w:t xml:space="preserve"> твердое. Определение макроэлементов»,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54213-2015 </w:t>
      </w:r>
      <w:r w:rsidRPr="00121771">
        <w:rPr>
          <w:rFonts w:ascii="Times New Roman" w:hAnsi="Times New Roman" w:cs="Times New Roman"/>
          <w:sz w:val="24"/>
          <w:szCs w:val="24"/>
        </w:rPr>
        <w:br/>
        <w:t>(EН 15290:2011);</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lastRenderedPageBreak/>
        <w:t xml:space="preserve">10)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55659-2018 (ИСО 7404-5:2009) «Методы петрографического анализа углей. Часть 5. Метод определения показателя отражения </w:t>
      </w:r>
      <w:proofErr w:type="spellStart"/>
      <w:r w:rsidRPr="00121771">
        <w:rPr>
          <w:rFonts w:ascii="Times New Roman" w:hAnsi="Times New Roman" w:cs="Times New Roman"/>
          <w:sz w:val="24"/>
          <w:szCs w:val="24"/>
        </w:rPr>
        <w:t>витринита</w:t>
      </w:r>
      <w:proofErr w:type="spellEnd"/>
      <w:r w:rsidRPr="00121771">
        <w:rPr>
          <w:rFonts w:ascii="Times New Roman" w:hAnsi="Times New Roman" w:cs="Times New Roman"/>
          <w:sz w:val="24"/>
          <w:szCs w:val="24"/>
        </w:rPr>
        <w:t xml:space="preserve"> с помощью микроскопа»,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55659-2013 </w:t>
      </w:r>
      <w:r w:rsidRPr="00121771">
        <w:rPr>
          <w:rFonts w:ascii="Times New Roman" w:hAnsi="Times New Roman" w:cs="Times New Roman"/>
          <w:sz w:val="24"/>
          <w:szCs w:val="24"/>
        </w:rPr>
        <w:br/>
        <w:t>(ИСО 7404-5:2009);</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11)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55660-2018 «Топливо твердое минеральное. Определение выхода летучих веществ», </w:t>
      </w:r>
      <w:r w:rsidRPr="00121771">
        <w:rPr>
          <w:rFonts w:ascii="Times New Roman" w:eastAsia="Times New Roman" w:hAnsi="Times New Roman" w:cs="Times New Roman"/>
          <w:sz w:val="24"/>
          <w:szCs w:val="24"/>
        </w:rPr>
        <w:t xml:space="preserve">гармонизированный с </w:t>
      </w:r>
      <w:r w:rsidRPr="00121771">
        <w:rPr>
          <w:rFonts w:ascii="Times New Roman" w:hAnsi="Times New Roman" w:cs="Times New Roman"/>
          <w:sz w:val="24"/>
          <w:szCs w:val="24"/>
        </w:rPr>
        <w:t xml:space="preserve">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55660-2013;</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12)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55661-2018 (ИСО 1171:2010) «Топливо твердое минеральное. Определение зольности»,</w:t>
      </w:r>
      <w:r w:rsidRPr="00121771">
        <w:rPr>
          <w:rFonts w:ascii="Times New Roman" w:eastAsia="Times New Roman" w:hAnsi="Times New Roman" w:cs="Times New Roman"/>
          <w:sz w:val="24"/>
          <w:szCs w:val="24"/>
        </w:rPr>
        <w:t xml:space="preserve"> гармонизированный с</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55661-2013 </w:t>
      </w:r>
      <w:r w:rsidRPr="00121771">
        <w:rPr>
          <w:rFonts w:ascii="Times New Roman" w:hAnsi="Times New Roman" w:cs="Times New Roman"/>
          <w:sz w:val="24"/>
          <w:szCs w:val="24"/>
        </w:rPr>
        <w:br/>
        <w:t>(ИСО 1171:2010);</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13)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55662-2018 (ИСО 7404-3:2009) «Методы петрографического анализа углей. Часть 3. Метод определения </w:t>
      </w:r>
      <w:proofErr w:type="spellStart"/>
      <w:r w:rsidRPr="00121771">
        <w:rPr>
          <w:rFonts w:ascii="Times New Roman" w:hAnsi="Times New Roman" w:cs="Times New Roman"/>
          <w:sz w:val="24"/>
          <w:szCs w:val="24"/>
        </w:rPr>
        <w:t>мацерального</w:t>
      </w:r>
      <w:proofErr w:type="spellEnd"/>
      <w:r w:rsidRPr="00121771">
        <w:rPr>
          <w:rFonts w:ascii="Times New Roman" w:hAnsi="Times New Roman" w:cs="Times New Roman"/>
          <w:sz w:val="24"/>
          <w:szCs w:val="24"/>
        </w:rPr>
        <w:t xml:space="preserve"> состава»,</w:t>
      </w:r>
      <w:r w:rsidRPr="00121771">
        <w:rPr>
          <w:rFonts w:ascii="Times New Roman" w:eastAsia="Times New Roman" w:hAnsi="Times New Roman" w:cs="Times New Roman"/>
          <w:sz w:val="24"/>
          <w:szCs w:val="24"/>
        </w:rPr>
        <w:t xml:space="preserve"> гармонизированный с</w:t>
      </w:r>
      <w:r w:rsidRPr="00121771">
        <w:rPr>
          <w:rFonts w:ascii="Times New Roman" w:hAnsi="Times New Roman" w:cs="Times New Roman"/>
          <w:sz w:val="24"/>
          <w:szCs w:val="24"/>
        </w:rPr>
        <w:t xml:space="preserve"> ГОСТ</w:t>
      </w:r>
      <w:r w:rsidRPr="00121771">
        <w:rPr>
          <w:rFonts w:ascii="Times New Roman" w:eastAsia="Times New Roman" w:hAnsi="Times New Roman" w:cs="Times New Roman"/>
          <w:sz w:val="24"/>
          <w:szCs w:val="24"/>
        </w:rPr>
        <w:t xml:space="preserve">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55662-2013 (ИСО 7404-3:2009);</w:t>
      </w:r>
    </w:p>
    <w:p w:rsidR="009E11DD" w:rsidRPr="00121771" w:rsidRDefault="009E11DD" w:rsidP="009E11DD">
      <w:pPr>
        <w:spacing w:after="0"/>
        <w:ind w:firstLine="709"/>
        <w:jc w:val="both"/>
        <w:rPr>
          <w:rFonts w:ascii="Times New Roman" w:hAnsi="Times New Roman" w:cs="Times New Roman"/>
          <w:sz w:val="24"/>
          <w:szCs w:val="24"/>
        </w:rPr>
      </w:pPr>
      <w:r w:rsidRPr="00121771">
        <w:rPr>
          <w:rFonts w:ascii="Times New Roman" w:hAnsi="Times New Roman" w:cs="Times New Roman"/>
          <w:sz w:val="24"/>
          <w:szCs w:val="24"/>
        </w:rPr>
        <w:t xml:space="preserve">14) </w:t>
      </w:r>
      <w:r w:rsidRPr="00121771">
        <w:rPr>
          <w:rFonts w:ascii="Times New Roman" w:eastAsia="Times New Roman" w:hAnsi="Times New Roman" w:cs="Times New Roman"/>
          <w:sz w:val="24"/>
          <w:szCs w:val="24"/>
        </w:rPr>
        <w:t>ГОСТ ПМР</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55663-2018 (ИСО 7404-2:2009) «Методы петрографического анализа углей. Часть 2. Методы подготовки проб углей»,</w:t>
      </w:r>
      <w:r w:rsidRPr="00121771">
        <w:rPr>
          <w:rFonts w:ascii="Times New Roman" w:eastAsia="Times New Roman" w:hAnsi="Times New Roman" w:cs="Times New Roman"/>
          <w:sz w:val="24"/>
          <w:szCs w:val="24"/>
        </w:rPr>
        <w:t xml:space="preserve"> гармонизированный с</w:t>
      </w:r>
      <w:r w:rsidRPr="00121771">
        <w:rPr>
          <w:rFonts w:ascii="Times New Roman" w:hAnsi="Times New Roman" w:cs="Times New Roman"/>
          <w:sz w:val="24"/>
          <w:szCs w:val="24"/>
        </w:rPr>
        <w:t xml:space="preserve"> ГОСТ </w:t>
      </w:r>
      <w:proofErr w:type="gramStart"/>
      <w:r w:rsidRPr="00121771">
        <w:rPr>
          <w:rFonts w:ascii="Times New Roman" w:hAnsi="Times New Roman" w:cs="Times New Roman"/>
          <w:sz w:val="24"/>
          <w:szCs w:val="24"/>
        </w:rPr>
        <w:t>Р</w:t>
      </w:r>
      <w:proofErr w:type="gramEnd"/>
      <w:r w:rsidRPr="00121771">
        <w:rPr>
          <w:rFonts w:ascii="Times New Roman" w:hAnsi="Times New Roman" w:cs="Times New Roman"/>
          <w:sz w:val="24"/>
          <w:szCs w:val="24"/>
        </w:rPr>
        <w:t xml:space="preserve"> 55663-2013 (ИСО 7404-2:2009).</w:t>
      </w:r>
    </w:p>
    <w:p w:rsidR="009E11DD" w:rsidRPr="00D12483" w:rsidRDefault="009E11DD" w:rsidP="009E11DD">
      <w:pPr>
        <w:spacing w:after="0"/>
        <w:ind w:firstLine="709"/>
        <w:jc w:val="both"/>
        <w:rPr>
          <w:rFonts w:ascii="Times New Roman" w:hAnsi="Times New Roman" w:cs="Times New Roman"/>
          <w:sz w:val="24"/>
          <w:szCs w:val="24"/>
        </w:rPr>
      </w:pPr>
      <w:r w:rsidRPr="003E2FA0">
        <w:rPr>
          <w:rFonts w:ascii="Times New Roman" w:hAnsi="Times New Roman" w:cs="Times New Roman"/>
          <w:b/>
          <w:sz w:val="24"/>
          <w:szCs w:val="24"/>
        </w:rPr>
        <w:t>3</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b"/>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 xml:space="preserve">еденного стандарта, </w:t>
      </w:r>
      <w:r w:rsidRPr="00D12483">
        <w:rPr>
          <w:rFonts w:ascii="Times New Roman" w:hAnsi="Times New Roman" w:cs="Times New Roman"/>
          <w:sz w:val="24"/>
          <w:szCs w:val="24"/>
        </w:rPr>
        <w:t>согласно пункт</w:t>
      </w:r>
      <w:r w:rsidR="00D12483" w:rsidRPr="00D12483">
        <w:rPr>
          <w:rFonts w:ascii="Times New Roman" w:hAnsi="Times New Roman" w:cs="Times New Roman"/>
          <w:sz w:val="24"/>
          <w:szCs w:val="24"/>
        </w:rPr>
        <w:t xml:space="preserve">ам </w:t>
      </w:r>
      <w:r w:rsidRPr="00D12483">
        <w:rPr>
          <w:rFonts w:ascii="Times New Roman" w:hAnsi="Times New Roman" w:cs="Times New Roman"/>
          <w:sz w:val="24"/>
          <w:szCs w:val="24"/>
        </w:rPr>
        <w:t>1</w:t>
      </w:r>
      <w:r w:rsidR="00D12483" w:rsidRPr="00D12483">
        <w:rPr>
          <w:rFonts w:ascii="Times New Roman" w:hAnsi="Times New Roman" w:cs="Times New Roman"/>
          <w:sz w:val="24"/>
          <w:szCs w:val="24"/>
        </w:rPr>
        <w:t xml:space="preserve"> и 2 </w:t>
      </w:r>
      <w:r w:rsidRPr="00D12483">
        <w:rPr>
          <w:rFonts w:ascii="Times New Roman" w:hAnsi="Times New Roman" w:cs="Times New Roman"/>
          <w:sz w:val="24"/>
          <w:szCs w:val="24"/>
        </w:rPr>
        <w:t xml:space="preserve"> настоящего Приказа.</w:t>
      </w:r>
    </w:p>
    <w:p w:rsidR="009E11DD" w:rsidRDefault="009E11DD" w:rsidP="009E11DD">
      <w:pPr>
        <w:spacing w:after="0"/>
        <w:ind w:firstLine="709"/>
        <w:jc w:val="both"/>
        <w:rPr>
          <w:rFonts w:ascii="Times New Roman" w:hAnsi="Times New Roman" w:cs="Times New Roman"/>
          <w:sz w:val="24"/>
          <w:szCs w:val="24"/>
        </w:rPr>
      </w:pPr>
      <w:r w:rsidRPr="009E11DD">
        <w:rPr>
          <w:rFonts w:ascii="Times New Roman" w:hAnsi="Times New Roman" w:cs="Times New Roman"/>
          <w:b/>
          <w:sz w:val="24"/>
          <w:szCs w:val="24"/>
        </w:rPr>
        <w:t>4</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F85333" w:rsidRDefault="00F85333" w:rsidP="00717BE6">
      <w:pPr>
        <w:spacing w:line="240" w:lineRule="auto"/>
        <w:jc w:val="center"/>
        <w:rPr>
          <w:rStyle w:val="a8"/>
          <w:rFonts w:ascii="Times New Roman" w:hAnsi="Times New Roman" w:cs="Times New Roman"/>
          <w:b/>
          <w:i w:val="0"/>
          <w:sz w:val="24"/>
          <w:szCs w:val="24"/>
        </w:rPr>
      </w:pPr>
    </w:p>
    <w:sectPr w:rsidR="00F8533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1CAA"/>
    <w:rsid w:val="00033039"/>
    <w:rsid w:val="00045EF8"/>
    <w:rsid w:val="000511AB"/>
    <w:rsid w:val="0005463D"/>
    <w:rsid w:val="00056614"/>
    <w:rsid w:val="000639E6"/>
    <w:rsid w:val="00074DA8"/>
    <w:rsid w:val="00085B1A"/>
    <w:rsid w:val="00093571"/>
    <w:rsid w:val="000A1D6A"/>
    <w:rsid w:val="000B5E2F"/>
    <w:rsid w:val="000C4D79"/>
    <w:rsid w:val="000F3ACA"/>
    <w:rsid w:val="000F74C7"/>
    <w:rsid w:val="00100CFE"/>
    <w:rsid w:val="00116191"/>
    <w:rsid w:val="00117ECC"/>
    <w:rsid w:val="00121771"/>
    <w:rsid w:val="00132849"/>
    <w:rsid w:val="0013488E"/>
    <w:rsid w:val="00136EAC"/>
    <w:rsid w:val="001448DC"/>
    <w:rsid w:val="00155B1F"/>
    <w:rsid w:val="00174ACA"/>
    <w:rsid w:val="00182768"/>
    <w:rsid w:val="00190BF8"/>
    <w:rsid w:val="00190DC2"/>
    <w:rsid w:val="001922B9"/>
    <w:rsid w:val="0019579F"/>
    <w:rsid w:val="0019684A"/>
    <w:rsid w:val="001972DD"/>
    <w:rsid w:val="001A6087"/>
    <w:rsid w:val="001B09CB"/>
    <w:rsid w:val="001B0E86"/>
    <w:rsid w:val="001E25E9"/>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1353"/>
    <w:rsid w:val="003A4179"/>
    <w:rsid w:val="003B4B53"/>
    <w:rsid w:val="003B4B69"/>
    <w:rsid w:val="00410812"/>
    <w:rsid w:val="004246FC"/>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01D67"/>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B733B"/>
    <w:rsid w:val="006C09B9"/>
    <w:rsid w:val="006C333C"/>
    <w:rsid w:val="006C4A7C"/>
    <w:rsid w:val="006E08CD"/>
    <w:rsid w:val="006E4F4C"/>
    <w:rsid w:val="00717BE6"/>
    <w:rsid w:val="007208FC"/>
    <w:rsid w:val="007215FD"/>
    <w:rsid w:val="00731AEA"/>
    <w:rsid w:val="007501CD"/>
    <w:rsid w:val="00751338"/>
    <w:rsid w:val="00751EA6"/>
    <w:rsid w:val="007630E0"/>
    <w:rsid w:val="0077609F"/>
    <w:rsid w:val="00776227"/>
    <w:rsid w:val="0077654D"/>
    <w:rsid w:val="007774F7"/>
    <w:rsid w:val="00781D6E"/>
    <w:rsid w:val="00784FBF"/>
    <w:rsid w:val="00785ED4"/>
    <w:rsid w:val="00791EC8"/>
    <w:rsid w:val="007A484B"/>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66DB2"/>
    <w:rsid w:val="009720F8"/>
    <w:rsid w:val="009806E1"/>
    <w:rsid w:val="00984418"/>
    <w:rsid w:val="00991222"/>
    <w:rsid w:val="009931CE"/>
    <w:rsid w:val="009A4CF1"/>
    <w:rsid w:val="009A5307"/>
    <w:rsid w:val="009A7B44"/>
    <w:rsid w:val="009B1EB0"/>
    <w:rsid w:val="009C4C32"/>
    <w:rsid w:val="009D0E1F"/>
    <w:rsid w:val="009D131B"/>
    <w:rsid w:val="009D2450"/>
    <w:rsid w:val="009D5B7F"/>
    <w:rsid w:val="009D748D"/>
    <w:rsid w:val="009E004B"/>
    <w:rsid w:val="009E11DD"/>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1FE8"/>
    <w:rsid w:val="00AB24BA"/>
    <w:rsid w:val="00AB74A2"/>
    <w:rsid w:val="00AC259E"/>
    <w:rsid w:val="00AE0DE3"/>
    <w:rsid w:val="00AF3EFE"/>
    <w:rsid w:val="00AF55C4"/>
    <w:rsid w:val="00B01468"/>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168E"/>
    <w:rsid w:val="00C112F4"/>
    <w:rsid w:val="00C25FF9"/>
    <w:rsid w:val="00C33726"/>
    <w:rsid w:val="00C342E3"/>
    <w:rsid w:val="00C3516A"/>
    <w:rsid w:val="00C3624B"/>
    <w:rsid w:val="00C40329"/>
    <w:rsid w:val="00C602A1"/>
    <w:rsid w:val="00C70F39"/>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100"/>
    <w:rsid w:val="00D12483"/>
    <w:rsid w:val="00D12FB0"/>
    <w:rsid w:val="00D15AAC"/>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0E91"/>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404"/>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96218"/>
    <w:rsid w:val="00FA6829"/>
    <w:rsid w:val="00FB1B08"/>
    <w:rsid w:val="00FC24C9"/>
    <w:rsid w:val="00FC7F2A"/>
    <w:rsid w:val="00FD2F6A"/>
    <w:rsid w:val="00FD40F9"/>
    <w:rsid w:val="00FD55CB"/>
    <w:rsid w:val="00FD5BA1"/>
    <w:rsid w:val="00FD6726"/>
    <w:rsid w:val="00FE17FE"/>
    <w:rsid w:val="00FE230F"/>
    <w:rsid w:val="00FF257E"/>
    <w:rsid w:val="00FF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717BE6"/>
    <w:rPr>
      <w:color w:val="0000FF" w:themeColor="hyperlink"/>
      <w:u w:val="single"/>
    </w:rPr>
  </w:style>
  <w:style w:type="paragraph" w:styleId="ac">
    <w:name w:val="Normal (Web)"/>
    <w:basedOn w:val="a"/>
    <w:uiPriority w:val="99"/>
    <w:semiHidden/>
    <w:unhideWhenUsed/>
    <w:rsid w:val="00D15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92380097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1D71-FC43-43DA-925F-0E9D4583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21</cp:revision>
  <cp:lastPrinted>2017-07-27T06:54:00Z</cp:lastPrinted>
  <dcterms:created xsi:type="dcterms:W3CDTF">2018-01-10T12:19:00Z</dcterms:created>
  <dcterms:modified xsi:type="dcterms:W3CDTF">2019-02-04T09:07:00Z</dcterms:modified>
</cp:coreProperties>
</file>