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46EF" w14:textId="77777777" w:rsidR="00461723" w:rsidRPr="0057366A" w:rsidRDefault="00000000" w:rsidP="0057366A">
      <w:pPr>
        <w:jc w:val="center"/>
      </w:pPr>
      <w:r w:rsidRPr="0057366A">
        <w:t>ПРАВИТЕЛЬСТВО ПРИДНЕСТРОВСКОЙ МОЛДАВСКОЙ РЕСПУБЛИКИ</w:t>
      </w:r>
    </w:p>
    <w:p w14:paraId="4160C121" w14:textId="77777777" w:rsidR="0057366A" w:rsidRDefault="0057366A" w:rsidP="0057366A">
      <w:pPr>
        <w:jc w:val="center"/>
      </w:pPr>
    </w:p>
    <w:p w14:paraId="73312ADE" w14:textId="23A30E1A" w:rsidR="00461723" w:rsidRDefault="00000000" w:rsidP="0057366A">
      <w:pPr>
        <w:jc w:val="center"/>
      </w:pPr>
      <w:r w:rsidRPr="0057366A">
        <w:t>ПОСТАНОВЛЕНИЕ</w:t>
      </w:r>
    </w:p>
    <w:p w14:paraId="56CCA39A" w14:textId="7EBD0AE9" w:rsidR="0057366A" w:rsidRDefault="0057366A" w:rsidP="0057366A">
      <w:pPr>
        <w:jc w:val="center"/>
      </w:pPr>
      <w:r>
        <w:t>17 января 2019 года                                                                     № 10</w:t>
      </w:r>
    </w:p>
    <w:p w14:paraId="224B2522" w14:textId="68D566E9" w:rsidR="0057366A" w:rsidRPr="0057366A" w:rsidRDefault="0057366A" w:rsidP="0057366A">
      <w:pPr>
        <w:jc w:val="center"/>
      </w:pPr>
      <w:r>
        <w:t>г. Тирасполь</w:t>
      </w:r>
    </w:p>
    <w:p w14:paraId="0CA85FF7" w14:textId="77777777" w:rsidR="0057366A" w:rsidRDefault="0057366A" w:rsidP="0057366A">
      <w:pPr>
        <w:jc w:val="center"/>
      </w:pPr>
    </w:p>
    <w:p w14:paraId="6C42EFDB" w14:textId="5DD9EEBB" w:rsidR="00461723" w:rsidRPr="0057366A" w:rsidRDefault="00000000" w:rsidP="0057366A">
      <w:pPr>
        <w:jc w:val="center"/>
      </w:pPr>
      <w:r w:rsidRPr="0057366A">
        <w:t>Об установлении ставок акцизов на отдельные товары (продукцию), импортируемые на территорию Приднестровской Молдавской Республики</w:t>
      </w:r>
    </w:p>
    <w:p w14:paraId="108A45C3" w14:textId="77777777" w:rsidR="0057366A" w:rsidRDefault="0057366A" w:rsidP="0057366A">
      <w:pPr>
        <w:ind w:firstLine="567"/>
        <w:jc w:val="both"/>
      </w:pPr>
    </w:p>
    <w:p w14:paraId="764230FB" w14:textId="77777777" w:rsidR="0057366A" w:rsidRDefault="00000000" w:rsidP="0057366A">
      <w:pPr>
        <w:ind w:firstLine="567"/>
        <w:jc w:val="both"/>
      </w:pPr>
      <w:r w:rsidRPr="0057366A">
        <w:t xml:space="preserve">В соответствии со </w:t>
      </w:r>
      <w:hyperlink r:id="rId6" w:tooltip="(ВСТУПИЛ В СИЛУ 17.01.1996) Конституция Приднестровской Молдавской Республики" w:history="1">
        <w:r w:rsidRPr="0057366A">
          <w:t>статьей 76-6 Конституции Приднестровской Молдавской Республики</w:t>
        </w:r>
      </w:hyperlink>
      <w:r w:rsidRPr="0057366A">
        <w:t xml:space="preserve">, </w:t>
      </w:r>
      <w:hyperlink r:id="rId7" w:tooltip="(ВСТУПИЛ В СИЛУ 30.12.2011) О Правительстве Приднестровской Молдавской Республики" w:history="1">
        <w:r w:rsidRPr="0057366A">
          <w:t xml:space="preserve">Конституционным законом Приднестровской Молдавской Республики от 30 ноября 2011 года № 224-КЗ-V </w:t>
        </w:r>
        <w:r w:rsidR="0057366A">
          <w:t>«</w:t>
        </w:r>
        <w:r w:rsidRPr="0057366A">
          <w:t>О Правительстве Приднестровской Молдавской Республики</w:t>
        </w:r>
        <w:r w:rsidR="0057366A">
          <w:t xml:space="preserve">» </w:t>
        </w:r>
      </w:hyperlink>
      <w:r w:rsidRPr="0057366A">
        <w:t xml:space="preserve"> (САЗ 11-48) в действующей редакции, </w:t>
      </w:r>
      <w:hyperlink r:id="rId8" w:tooltip="(ВСТУПИЛ В СИЛУ 29.09.1995) Об акцизах" w:history="1">
        <w:r w:rsidRPr="0057366A">
          <w:t xml:space="preserve">статьей 4 Закона Приднестровской Молдавской Республики от 18 июля 1995 года </w:t>
        </w:r>
        <w:r w:rsidR="0057366A">
          <w:t>«</w:t>
        </w:r>
        <w:r w:rsidRPr="0057366A">
          <w:t>Об акцизах</w:t>
        </w:r>
      </w:hyperlink>
      <w:r w:rsidR="0057366A">
        <w:t>»</w:t>
      </w:r>
      <w:r w:rsidRPr="0057366A">
        <w:t xml:space="preserve"> (СЗМР 95-3) в действующей редакции, в целях поддержки отечественных производителей и обеспечения равных конкурентных условий в структуре производства и импорта товаров, Правительство Приднестровской Молдавской Республики </w:t>
      </w:r>
    </w:p>
    <w:p w14:paraId="7F88B00A" w14:textId="727E66FF" w:rsidR="00461723" w:rsidRPr="0057366A" w:rsidRDefault="0057366A" w:rsidP="0057366A">
      <w:pPr>
        <w:ind w:firstLine="567"/>
        <w:jc w:val="both"/>
      </w:pPr>
      <w:r>
        <w:t xml:space="preserve"> </w:t>
      </w:r>
      <w:r w:rsidR="00000000" w:rsidRPr="0057366A">
        <w:t>п</w:t>
      </w:r>
      <w:r>
        <w:t xml:space="preserve"> </w:t>
      </w:r>
      <w:r w:rsidR="00000000" w:rsidRPr="0057366A">
        <w:t>о</w:t>
      </w:r>
      <w:r>
        <w:t xml:space="preserve"> </w:t>
      </w:r>
      <w:r w:rsidR="00000000" w:rsidRPr="0057366A">
        <w:t>с</w:t>
      </w:r>
      <w:r>
        <w:t xml:space="preserve"> </w:t>
      </w:r>
      <w:r w:rsidR="00000000" w:rsidRPr="0057366A">
        <w:t>т</w:t>
      </w:r>
      <w:r>
        <w:t xml:space="preserve"> </w:t>
      </w:r>
      <w:r w:rsidR="00000000" w:rsidRPr="0057366A">
        <w:t>а</w:t>
      </w:r>
      <w:r>
        <w:t xml:space="preserve"> </w:t>
      </w:r>
      <w:r w:rsidR="00000000" w:rsidRPr="0057366A">
        <w:t>н</w:t>
      </w:r>
      <w:r>
        <w:t xml:space="preserve"> </w:t>
      </w:r>
      <w:r w:rsidR="00000000" w:rsidRPr="0057366A">
        <w:t>о</w:t>
      </w:r>
      <w:r>
        <w:t xml:space="preserve"> </w:t>
      </w:r>
      <w:r w:rsidR="00000000" w:rsidRPr="0057366A">
        <w:t>в</w:t>
      </w:r>
      <w:r>
        <w:t xml:space="preserve"> </w:t>
      </w:r>
      <w:r w:rsidR="00000000" w:rsidRPr="0057366A">
        <w:t>л</w:t>
      </w:r>
      <w:r>
        <w:t xml:space="preserve"> </w:t>
      </w:r>
      <w:r w:rsidR="00000000" w:rsidRPr="0057366A">
        <w:t>я</w:t>
      </w:r>
      <w:r>
        <w:t xml:space="preserve"> </w:t>
      </w:r>
      <w:r w:rsidR="00000000" w:rsidRPr="0057366A">
        <w:t>ю</w:t>
      </w:r>
      <w:r>
        <w:t xml:space="preserve"> </w:t>
      </w:r>
      <w:r w:rsidR="00000000" w:rsidRPr="0057366A">
        <w:t>т:</w:t>
      </w:r>
    </w:p>
    <w:p w14:paraId="5EC4CC6E" w14:textId="77777777" w:rsidR="0057366A" w:rsidRDefault="0057366A" w:rsidP="0057366A">
      <w:pPr>
        <w:ind w:firstLine="567"/>
        <w:jc w:val="both"/>
      </w:pPr>
    </w:p>
    <w:p w14:paraId="39D674DB" w14:textId="63340C32" w:rsidR="00461723" w:rsidRPr="0057366A" w:rsidRDefault="00000000" w:rsidP="0057366A">
      <w:pPr>
        <w:ind w:firstLine="567"/>
        <w:jc w:val="both"/>
      </w:pPr>
      <w:r w:rsidRPr="0057366A">
        <w:t>1. Установить ставку акцизного сбора в отношении ювелирных изделий, классифицируемых в субпозициях 7113 11, 7113 19, 7114 11, 7114 19 Товарной номенклатуры внешнеэкономической деятельности, импортируемых на таможенную территорию Приднестровской Молдавской Республики организациями, имеющими собственный технологический цикл, использующими ввозимые изделия в собственном технологическом процессе при производстве собственной продукции, в том числе организациями, выполняющими часть технологических операций по выпуску единого продукта, в соответствии с договором об оказании услуг в размере 5 процентов.</w:t>
      </w:r>
    </w:p>
    <w:p w14:paraId="734DCDE5" w14:textId="77777777" w:rsidR="00461723" w:rsidRPr="0057366A" w:rsidRDefault="00000000" w:rsidP="0057366A">
      <w:pPr>
        <w:ind w:firstLine="567"/>
        <w:jc w:val="both"/>
      </w:pPr>
      <w:r w:rsidRPr="0057366A">
        <w:t>Для целей реализации настоящего Постановления под организациями, имеющими собственный технологический цикл, использующими импортируемые товары (изделия), указанные в части первой настоящего пункта, понимаются организации, предоставившие таможенным органам Приднестровской Молдавской Республики техническую документацию, регламентирующую процесс производства и использования продукции, согласованную с исполнительным органом государственной власти, реализующим функции по нормативно-правовому регулированию в сфере деятельности с драгоценными металлами и драгоценными камнями, прошедшую государственную регистрацию соответствующим исполнительным органом государственной власти, осуществляющим управление в области технического регулирования и метрологии.</w:t>
      </w:r>
    </w:p>
    <w:p w14:paraId="0AE0D051" w14:textId="77777777" w:rsidR="00461723" w:rsidRPr="0057366A" w:rsidRDefault="00000000" w:rsidP="0057366A">
      <w:pPr>
        <w:ind w:firstLine="567"/>
        <w:jc w:val="both"/>
      </w:pPr>
      <w:r w:rsidRPr="0057366A">
        <w:t>2. Настоящее Постановление вступает в силу со дня, следующего за днем его официального опубликования, и распространяет свое действие на правоотношения, возникшие с 1 января 2019 года.</w:t>
      </w:r>
    </w:p>
    <w:p w14:paraId="61776987" w14:textId="77777777" w:rsidR="0057366A" w:rsidRDefault="0057366A" w:rsidP="0057366A">
      <w:pPr>
        <w:ind w:firstLine="567"/>
        <w:jc w:val="both"/>
      </w:pPr>
    </w:p>
    <w:p w14:paraId="6DA46C4B" w14:textId="2A31BE31" w:rsidR="00461723" w:rsidRPr="0057366A" w:rsidRDefault="00000000" w:rsidP="0057366A">
      <w:r w:rsidRPr="0057366A">
        <w:t>ИСПОЛНЯЮЩИЙ ОБЯЗАННОСТИ</w:t>
      </w:r>
      <w:r w:rsidR="0057366A">
        <w:t xml:space="preserve"> </w:t>
      </w:r>
      <w:r w:rsidRPr="0057366A">
        <w:t>ПРЕДСЕДАТЕЛЯ ПРАВИТЕЛЬСТВА</w:t>
      </w:r>
      <w:r w:rsidR="0057366A">
        <w:t xml:space="preserve">       </w:t>
      </w:r>
      <w:r w:rsidRPr="0057366A">
        <w:t xml:space="preserve"> С.КАСАП</w:t>
      </w:r>
    </w:p>
    <w:sectPr w:rsidR="00461723" w:rsidRPr="0057366A">
      <w:footerReference w:type="default" r:id="rId9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68B16" w14:textId="77777777" w:rsidR="001856DF" w:rsidRDefault="001856DF">
      <w:r>
        <w:separator/>
      </w:r>
    </w:p>
  </w:endnote>
  <w:endnote w:type="continuationSeparator" w:id="0">
    <w:p w14:paraId="34C83407" w14:textId="77777777" w:rsidR="001856DF" w:rsidRDefault="0018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5975" w14:textId="68254F57" w:rsidR="00461723" w:rsidRDefault="00461723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3EEA3" w14:textId="77777777" w:rsidR="001856DF" w:rsidRDefault="001856DF">
      <w:r>
        <w:separator/>
      </w:r>
    </w:p>
  </w:footnote>
  <w:footnote w:type="continuationSeparator" w:id="0">
    <w:p w14:paraId="1B8BE07E" w14:textId="77777777" w:rsidR="001856DF" w:rsidRDefault="00185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23"/>
    <w:rsid w:val="001856DF"/>
    <w:rsid w:val="00461723"/>
    <w:rsid w:val="0057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B259"/>
  <w15:docId w15:val="{E6B73E96-2430-46DE-80EB-9322AE76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5736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366A"/>
    <w:rPr>
      <w:sz w:val="24"/>
    </w:rPr>
  </w:style>
  <w:style w:type="paragraph" w:styleId="a5">
    <w:name w:val="footer"/>
    <w:basedOn w:val="a"/>
    <w:link w:val="a6"/>
    <w:uiPriority w:val="99"/>
    <w:unhideWhenUsed/>
    <w:rsid w:val="005736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36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0JPUaXTPw6qL%2fhdfh9ZqYw%3d%3d#p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AUK%2bHGFKdGQH0lIayzSZQQ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o28u2TrhBJm3WY7MznfvNA%3d%3d#p73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Перекрестова Ольга</cp:lastModifiedBy>
  <cp:revision>2</cp:revision>
  <dcterms:created xsi:type="dcterms:W3CDTF">2023-11-14T13:22:00Z</dcterms:created>
  <dcterms:modified xsi:type="dcterms:W3CDTF">2023-11-14T13:26:00Z</dcterms:modified>
</cp:coreProperties>
</file>