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2D" w:rsidRDefault="00C1422D" w:rsidP="005824AA"/>
    <w:p w:rsidR="00C1422D" w:rsidRDefault="005824AA">
      <w:pPr>
        <w:pStyle w:val="a3"/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>(редакция № 2 на 23 мая 2018 г.)</w:t>
      </w:r>
    </w:p>
    <w:p w:rsidR="00C1422D" w:rsidRDefault="005824AA">
      <w:pPr>
        <w:pStyle w:val="head"/>
      </w:pPr>
      <w:r>
        <w:rPr>
          <w:b/>
        </w:rPr>
        <w:t>МИНИСТЕРСТВО ЭКОНОМИКИ ПРИДНЕСТРОВСКОЙ МОЛДАВСКОЙ РЕСПУБЛИКИ</w:t>
      </w:r>
    </w:p>
    <w:p w:rsidR="00C1422D" w:rsidRDefault="005824AA">
      <w:pPr>
        <w:pStyle w:val="head"/>
      </w:pPr>
      <w:r>
        <w:rPr>
          <w:b/>
        </w:rPr>
        <w:t>ПРИКАЗ</w:t>
      </w:r>
    </w:p>
    <w:p w:rsidR="00C1422D" w:rsidRDefault="005824AA">
      <w:pPr>
        <w:pStyle w:val="head"/>
      </w:pPr>
      <w:r>
        <w:rPr>
          <w:b/>
        </w:rPr>
        <w:t>от 24 апреля 2002 г.</w:t>
      </w:r>
      <w:r>
        <w:br/>
      </w:r>
      <w:r>
        <w:rPr>
          <w:b/>
        </w:rPr>
        <w:t>№ 103</w:t>
      </w:r>
    </w:p>
    <w:p w:rsidR="00C1422D" w:rsidRDefault="005824AA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примерного положения об отделе торговли и общественного питания в Государственных администрациях городов и районов Приднестровской Молдавской Республики</w:t>
      </w:r>
    </w:p>
    <w:p w:rsidR="00C1422D" w:rsidRDefault="005824AA">
      <w:pPr>
        <w:pStyle w:val="head"/>
      </w:pPr>
      <w:r>
        <w:t>САЗ (08.07.2002) № 02-27</w:t>
      </w:r>
    </w:p>
    <w:p w:rsidR="00C1422D" w:rsidRDefault="005824AA">
      <w:pPr>
        <w:ind w:firstLine="480"/>
        <w:jc w:val="both"/>
      </w:pPr>
      <w:r>
        <w:t>Во исполнение Законов Приднестровской Молдавской Республики "Об органах местной власти, местного самоуправления и государственной администрации в Приднестровской Молдавской Республике", "О внутренней торговле", "О защите</w:t>
      </w:r>
      <w:r>
        <w:t xml:space="preserve"> прав потребителей", а также в целях совершенствования управления торговой деятельностью хозяйствующих субъектов осуществляющих розничную торговлю и деятельность в сфере общественного питания на территории городов и районов, и повышения уровня торгового об</w:t>
      </w:r>
      <w:r>
        <w:t>служивания населения, приказываю:</w:t>
      </w:r>
    </w:p>
    <w:p w:rsidR="00C1422D" w:rsidRDefault="005824AA">
      <w:pPr>
        <w:ind w:firstLine="480"/>
        <w:jc w:val="both"/>
      </w:pPr>
      <w:r>
        <w:t>1. Рекомендовать Государственным администрациям городов и районов Приднестровской Молдавской Республики организовать на праве структурного подразделения, отделы по регулированию торговой деятельности хозяйствующих субъекто</w:t>
      </w:r>
      <w:r>
        <w:t>в, расположенных на территориях соответствующих административно - территориальных образований и определить, что отделы торговли и общественного питания в Госадминистрациях городов и районов Приднестровской Молдавской Республики осуществляют функции по регу</w:t>
      </w:r>
      <w:r>
        <w:t>лированию торгового процесса и координации деятельности всех, хозяйствующих субъектов, осуществляющих розничную и оптовую торговлю и деятельность в сфере общественного питания, независимо от формы собственности и ведомственной принадлежности, согласно дейс</w:t>
      </w:r>
      <w:r>
        <w:t>твующего законодательства.</w:t>
      </w:r>
    </w:p>
    <w:p w:rsidR="00C1422D" w:rsidRDefault="005824AA">
      <w:pPr>
        <w:ind w:firstLine="480"/>
        <w:jc w:val="both"/>
      </w:pPr>
      <w:r>
        <w:t>2. Утвердить Примерное положение об отделе торговли и общественного питания городов и районов Приднестровской Молдавской Республики (прилагается).</w:t>
      </w:r>
    </w:p>
    <w:p w:rsidR="00C1422D" w:rsidRDefault="005824AA">
      <w:pPr>
        <w:ind w:firstLine="480"/>
        <w:jc w:val="both"/>
      </w:pPr>
      <w:r>
        <w:t>3. Министерство экономики и отделы торговли и общественного питания в Госадминистр</w:t>
      </w:r>
      <w:r>
        <w:t>ациях городов и районов Приднестровской Молдавской Республики, в пределах своей компетенции, осуществляют государственное регулирование торговли в Приднестровской Молдавской Республике.</w:t>
      </w:r>
    </w:p>
    <w:p w:rsidR="00C1422D" w:rsidRDefault="005824AA">
      <w:pPr>
        <w:ind w:firstLine="480"/>
        <w:jc w:val="both"/>
      </w:pPr>
      <w:r>
        <w:t>4. Настоящий Приказ вступает в силу со дня его официального опубликова</w:t>
      </w:r>
      <w:r>
        <w:t>ния.</w:t>
      </w:r>
    </w:p>
    <w:p w:rsidR="005824AA" w:rsidRDefault="005824AA">
      <w:pPr>
        <w:pStyle w:val="a3"/>
      </w:pPr>
      <w:r>
        <w:rPr>
          <w:b/>
        </w:rPr>
        <w:t>МИНИСТР Е.ЧЕРНЕНКО</w:t>
      </w:r>
      <w:bookmarkStart w:id="0" w:name="_GoBack"/>
      <w:bookmarkEnd w:id="0"/>
    </w:p>
    <w:p w:rsidR="00C1422D" w:rsidRDefault="005824AA">
      <w:pPr>
        <w:pStyle w:val="a3"/>
      </w:pPr>
      <w:r>
        <w:lastRenderedPageBreak/>
        <w:t>г. Тирасполь</w:t>
      </w:r>
      <w:r>
        <w:br/>
      </w:r>
      <w:r>
        <w:t>24 апреля 2002 г.</w:t>
      </w:r>
      <w:r>
        <w:br/>
      </w:r>
      <w:r>
        <w:t>№ 103</w:t>
      </w:r>
    </w:p>
    <w:p w:rsidR="00C1422D" w:rsidRDefault="005824AA">
      <w:pPr>
        <w:pStyle w:val="a3"/>
        <w:jc w:val="right"/>
      </w:pPr>
      <w:r>
        <w:t>Приложение</w:t>
      </w:r>
      <w:r>
        <w:br/>
      </w:r>
      <w:r>
        <w:t>к Приказу Министра экономики</w:t>
      </w:r>
      <w:r>
        <w:br/>
      </w:r>
      <w:r>
        <w:t>Приднестровской Молдавской Республики</w:t>
      </w:r>
      <w:r>
        <w:br/>
      </w:r>
      <w:r>
        <w:t>от 24 апреля 2002 г. № 103</w:t>
      </w:r>
    </w:p>
    <w:p w:rsidR="00C1422D" w:rsidRDefault="005824AA">
      <w:pPr>
        <w:pStyle w:val="1"/>
        <w:ind w:firstLine="480"/>
        <w:jc w:val="center"/>
      </w:pPr>
      <w:r>
        <w:t>Примерное положение об отделе торговли и общественного</w:t>
      </w:r>
      <w:r>
        <w:br/>
        <w:t>питания в Государственных администр</w:t>
      </w:r>
      <w:r>
        <w:t>ациях городов и районов</w:t>
      </w:r>
      <w:r>
        <w:br/>
        <w:t>Приднестровской Молдавской Республики</w:t>
      </w:r>
    </w:p>
    <w:p w:rsidR="00C1422D" w:rsidRDefault="005824AA">
      <w:pPr>
        <w:pStyle w:val="2"/>
        <w:ind w:firstLine="480"/>
        <w:jc w:val="center"/>
      </w:pPr>
      <w:r>
        <w:t>I. Общие положения</w:t>
      </w:r>
    </w:p>
    <w:p w:rsidR="00C1422D" w:rsidRDefault="005824AA">
      <w:pPr>
        <w:ind w:firstLine="480"/>
        <w:jc w:val="both"/>
      </w:pPr>
      <w:r>
        <w:t>1. Отдел торговли и общественного питания Государственных администраций городов и районов Приднестровской Молдавской Республики (в дальнейшем - отдел) входит в состав Государс</w:t>
      </w:r>
      <w:r>
        <w:t>твенных администраций городов и районов и подчиняется Главе Госадминистрации.</w:t>
      </w:r>
    </w:p>
    <w:p w:rsidR="00C1422D" w:rsidRDefault="005824AA">
      <w:pPr>
        <w:ind w:firstLine="480"/>
        <w:jc w:val="both"/>
      </w:pPr>
      <w:r>
        <w:t xml:space="preserve">2. Отдел регулирует и координирует деятельность всех хозяйствующих субъектов, осуществляющих розничную торговлю и деятельность в сфере общественного питания, независимо от формы </w:t>
      </w:r>
      <w:r>
        <w:t>собственности и ведомственной принадлежности (далее по тексту - хозяйствующий субъект), расположенных на территории города, района, согласно действующего законодательства.</w:t>
      </w:r>
    </w:p>
    <w:p w:rsidR="00C1422D" w:rsidRDefault="005824AA">
      <w:pPr>
        <w:ind w:firstLine="480"/>
        <w:jc w:val="both"/>
      </w:pPr>
      <w:r>
        <w:t>3. В своей деятельности отдел руководствуется законодательством Приднестровской Молд</w:t>
      </w:r>
      <w:r>
        <w:t>авской Республики, а также актами муниципальных органов власти.</w:t>
      </w:r>
    </w:p>
    <w:p w:rsidR="00C1422D" w:rsidRDefault="005824AA">
      <w:pPr>
        <w:ind w:firstLine="480"/>
        <w:jc w:val="both"/>
      </w:pPr>
      <w:r>
        <w:t>4. Отдел при решении входящих в его компетенцию вопросов взаимодействует с соответствующими управлениями и отделами органов местного самоуправления, Министерства экономики и другими органами г</w:t>
      </w:r>
      <w:r>
        <w:t>осударственной власти.</w:t>
      </w:r>
    </w:p>
    <w:p w:rsidR="00C1422D" w:rsidRDefault="005824AA">
      <w:pPr>
        <w:ind w:firstLine="480"/>
        <w:jc w:val="both"/>
      </w:pPr>
      <w:r>
        <w:t xml:space="preserve">5. Настоящее Примерное положение носит рекомендательный характер и может учитываться Государственными администрациями Приднестровской Молдавской Республики при разработке </w:t>
      </w:r>
      <w:proofErr w:type="gramStart"/>
      <w:r>
        <w:t>соответствующих правовых актов</w:t>
      </w:r>
      <w:proofErr w:type="gramEnd"/>
      <w:r>
        <w:t xml:space="preserve"> регламентирующих деятельность о</w:t>
      </w:r>
      <w:r>
        <w:t>тдела торговли и общественного питания Государственных администраций городов и районов Приднестровской Молдавской Республики.</w:t>
      </w:r>
    </w:p>
    <w:p w:rsidR="00C1422D" w:rsidRDefault="005824AA">
      <w:pPr>
        <w:pStyle w:val="2"/>
        <w:ind w:firstLine="480"/>
        <w:jc w:val="center"/>
      </w:pPr>
      <w:r>
        <w:t>II. Основные функции</w:t>
      </w:r>
    </w:p>
    <w:p w:rsidR="00C1422D" w:rsidRDefault="005824AA">
      <w:pPr>
        <w:ind w:firstLine="480"/>
        <w:jc w:val="both"/>
      </w:pPr>
      <w:r>
        <w:t xml:space="preserve">6. Организует местные рынки, дает разрешение на создание и эксплуатацию предприятий торговли и общественного </w:t>
      </w:r>
      <w:r>
        <w:t>питания, находящихся в частной и коллективной собственности.</w:t>
      </w:r>
    </w:p>
    <w:p w:rsidR="00C1422D" w:rsidRDefault="005824AA">
      <w:pPr>
        <w:ind w:firstLine="480"/>
        <w:jc w:val="both"/>
      </w:pPr>
      <w:r>
        <w:lastRenderedPageBreak/>
        <w:t>7. Устанавливает правила торговли на колхозных и других рынках.</w:t>
      </w:r>
    </w:p>
    <w:p w:rsidR="00C1422D" w:rsidRDefault="005824AA">
      <w:pPr>
        <w:ind w:firstLine="480"/>
        <w:jc w:val="both"/>
      </w:pPr>
      <w:r>
        <w:t>8. Оказывает помощь в развитии колхозной, кооперативной и индивидуальной торговли, организует ярмарки.</w:t>
      </w:r>
    </w:p>
    <w:p w:rsidR="00C1422D" w:rsidRDefault="005824AA">
      <w:pPr>
        <w:ind w:firstLine="480"/>
        <w:jc w:val="both"/>
      </w:pPr>
      <w:r>
        <w:t>9. Защищает интересы потреби</w:t>
      </w:r>
      <w:r>
        <w:t>телей.</w:t>
      </w:r>
    </w:p>
    <w:p w:rsidR="00C1422D" w:rsidRDefault="005824AA">
      <w:pPr>
        <w:ind w:firstLine="480"/>
        <w:jc w:val="both"/>
      </w:pPr>
      <w:r>
        <w:t>10. Осуществляет контроль за соблюдением цен, тарифов, ценников, правил торговли и обслуживания, санитарных и технологических правил на предприятиях торговли и общественного питания.</w:t>
      </w:r>
    </w:p>
    <w:p w:rsidR="00C1422D" w:rsidRDefault="005824AA">
      <w:pPr>
        <w:ind w:firstLine="480"/>
        <w:jc w:val="both"/>
      </w:pPr>
      <w:r>
        <w:t>В случае установления нарушений сообщает Главе Государственной адм</w:t>
      </w:r>
      <w:r>
        <w:t>инистрации об этих нарушениях и вносит свои предложения об их устранении, в случае необходимости готовит материалы в правоохранительные органы, в пределах своей компетенции.</w:t>
      </w:r>
    </w:p>
    <w:p w:rsidR="00C1422D" w:rsidRDefault="005824AA">
      <w:pPr>
        <w:ind w:firstLine="480"/>
        <w:jc w:val="both"/>
      </w:pPr>
      <w:r>
        <w:t>11. Контролирует работу организаций государственной торговли и потребительской коо</w:t>
      </w:r>
      <w:r>
        <w:t>перации по закупке, хранению, переработке и продаже сельскохозяйственной продукции.</w:t>
      </w:r>
    </w:p>
    <w:p w:rsidR="00C1422D" w:rsidRDefault="005824AA">
      <w:pPr>
        <w:ind w:firstLine="480"/>
        <w:jc w:val="both"/>
      </w:pPr>
      <w:r>
        <w:t>12. Разрабатывает на территории соответствующего города, района прогнозы развития торговли на текущий период и на перспективу на основе изучения рынка, спроса и предложения</w:t>
      </w:r>
      <w:r>
        <w:t>, уровня потребления основных продуктов питания и товаров первой необходимости.</w:t>
      </w:r>
    </w:p>
    <w:p w:rsidR="00C1422D" w:rsidRDefault="005824AA">
      <w:pPr>
        <w:ind w:firstLine="480"/>
        <w:jc w:val="both"/>
      </w:pPr>
      <w:r>
        <w:t xml:space="preserve">13. Вносит предложения Главам Государственных администраций и участвует в разработке и проведении мероприятий, связанных с организацией и координацией деятельности организаций </w:t>
      </w:r>
      <w:r>
        <w:t>торговли и общественного питания на территории соответствующего города, района.</w:t>
      </w:r>
    </w:p>
    <w:p w:rsidR="00C1422D" w:rsidRDefault="005824AA">
      <w:pPr>
        <w:ind w:firstLine="480"/>
        <w:jc w:val="both"/>
      </w:pPr>
      <w:r>
        <w:t>14. Вносит предложения Главам Государственных администраций по разработке прогноза потребности в товарах широкого потребления для населения.</w:t>
      </w:r>
    </w:p>
    <w:p w:rsidR="00C1422D" w:rsidRDefault="005824AA">
      <w:pPr>
        <w:ind w:firstLine="480"/>
        <w:jc w:val="both"/>
      </w:pPr>
      <w:r>
        <w:t>15. Участвует в распределении части</w:t>
      </w:r>
      <w:r>
        <w:t xml:space="preserve"> товаров народного потребления продовольственной и непродовольственной групп, производимых расположенными на ее территории предприятиями, по нормативам, утвержденным Президентом Приднестровской Молдавской Республики, для нужд соответствующей территории, а </w:t>
      </w:r>
      <w:r>
        <w:t>также для обмена по прямым договорам с другими регионами, на основе договоров с предприятиями.</w:t>
      </w:r>
    </w:p>
    <w:p w:rsidR="00C1422D" w:rsidRDefault="005824AA">
      <w:pPr>
        <w:ind w:firstLine="480"/>
        <w:jc w:val="both"/>
      </w:pPr>
      <w:r>
        <w:t>16. Оказывает поддержку и необходимую помощь (консультации, посредническая помощь и т. д.) хозяйствующим субъектам в изыскании ими нужных товарных ресурсов и зак</w:t>
      </w:r>
      <w:r>
        <w:t>лючении договоров на их поставку.</w:t>
      </w:r>
    </w:p>
    <w:p w:rsidR="00C1422D" w:rsidRDefault="005824AA">
      <w:pPr>
        <w:ind w:firstLine="480"/>
        <w:jc w:val="both"/>
      </w:pPr>
      <w:r>
        <w:t>17. Координирует деятельность организаций муниципальной формы собственности по установлению внешних экономических связей, способствует расширению экспортно-импортных операций.</w:t>
      </w:r>
    </w:p>
    <w:p w:rsidR="00C1422D" w:rsidRDefault="005824AA">
      <w:pPr>
        <w:ind w:firstLine="480"/>
        <w:jc w:val="both"/>
      </w:pPr>
      <w:r>
        <w:t>18. Участвует в рассмотрении проектов правовых</w:t>
      </w:r>
      <w:r>
        <w:t xml:space="preserve"> актов, регулирующих деятельность организаций торговли и общественного питания, поступающих на согласование в Государственную администрацию.</w:t>
      </w:r>
    </w:p>
    <w:p w:rsidR="00C1422D" w:rsidRDefault="005824AA">
      <w:pPr>
        <w:ind w:firstLine="480"/>
        <w:jc w:val="both"/>
      </w:pPr>
      <w:r>
        <w:t>19. Разрабатывает и внедряет утвержденные Главами Государственных администраций программы развития розничной и опто</w:t>
      </w:r>
      <w:r>
        <w:t>вой торговли, размещения и специализации торговых организаций, сезонной сети и общегородских мероприятий.</w:t>
      </w:r>
    </w:p>
    <w:p w:rsidR="00C1422D" w:rsidRDefault="005824AA">
      <w:pPr>
        <w:ind w:firstLine="480"/>
        <w:jc w:val="both"/>
      </w:pPr>
      <w:r>
        <w:t>20. Участвует в разработке и реализации мер по защите прав потребителей в соответствии с действующим законодательством.</w:t>
      </w:r>
    </w:p>
    <w:p w:rsidR="00C1422D" w:rsidRDefault="005824AA">
      <w:pPr>
        <w:ind w:firstLine="480"/>
        <w:jc w:val="both"/>
      </w:pPr>
      <w:r>
        <w:t xml:space="preserve">21. Анализирует хозяйственную </w:t>
      </w:r>
      <w:r>
        <w:t xml:space="preserve">деятельность хозяйствующих </w:t>
      </w:r>
      <w:proofErr w:type="spellStart"/>
      <w:r>
        <w:t>субъктов</w:t>
      </w:r>
      <w:proofErr w:type="spellEnd"/>
      <w:r>
        <w:t xml:space="preserve"> муниципальной формы собственности и осуществляет контроль за использованием муниципальной собственности хозяйствующими субъектами согласно действующего законодательства и вносит </w:t>
      </w:r>
      <w:proofErr w:type="spellStart"/>
      <w:r>
        <w:t>предложе</w:t>
      </w:r>
      <w:proofErr w:type="spellEnd"/>
      <w:r>
        <w:t xml:space="preserve"> </w:t>
      </w:r>
      <w:proofErr w:type="spellStart"/>
      <w:r>
        <w:t>ния</w:t>
      </w:r>
      <w:proofErr w:type="spellEnd"/>
      <w:r>
        <w:t xml:space="preserve"> о повышении эффективности ее </w:t>
      </w:r>
      <w:r>
        <w:t>использования и представляет Главам Государственных администраций заключения о торговой и иной деятельности предприятий торговли и общественного питания различных форм собственности, как действующих, так и вновь образованных.</w:t>
      </w:r>
    </w:p>
    <w:p w:rsidR="00C1422D" w:rsidRDefault="005824AA">
      <w:pPr>
        <w:ind w:firstLine="480"/>
        <w:jc w:val="both"/>
      </w:pPr>
      <w:r>
        <w:lastRenderedPageBreak/>
        <w:t>22. В целях насыщения потребит</w:t>
      </w:r>
      <w:r>
        <w:t>ельского рынка города товарами широкого потребления оказывает содействие организациям торговли и общественного питания в создании, в установленном законом порядке, организаций с иностранными инвестициями.</w:t>
      </w:r>
    </w:p>
    <w:p w:rsidR="00C1422D" w:rsidRDefault="005824AA">
      <w:pPr>
        <w:ind w:firstLine="480"/>
        <w:jc w:val="both"/>
      </w:pPr>
      <w:r>
        <w:t>23. Вносит Главам Государственных администраций пре</w:t>
      </w:r>
      <w:r>
        <w:t>дложения по режиму работы организаций торговли и общественного питания всех форм собственности, а также определяет направления по развитию прогрессивных форм обслуживания населения и комплексной рационализации.</w:t>
      </w:r>
    </w:p>
    <w:p w:rsidR="00C1422D" w:rsidRDefault="005824AA">
      <w:pPr>
        <w:ind w:firstLine="480"/>
        <w:jc w:val="both"/>
      </w:pPr>
      <w:r>
        <w:t>24. Совместно с другими отделами Государствен</w:t>
      </w:r>
      <w:r>
        <w:t>ной администрации, предприятиями, организациями и учреждениями решает вопросы организации общественного питания и вносит предложения по его улучшению, организовывает работу предприятий школьного и студенческого питания, учреждений бюджетной сферы и их обес</w:t>
      </w:r>
      <w:r>
        <w:t>печение продуктами питания и товарами народного потребления.</w:t>
      </w:r>
    </w:p>
    <w:p w:rsidR="00C1422D" w:rsidRDefault="005824AA">
      <w:pPr>
        <w:ind w:firstLine="480"/>
        <w:jc w:val="both"/>
      </w:pPr>
      <w:r>
        <w:t>25. Взаимодействуют с уполномоченными государственными органами по организации анализа продукции предприятий общественного питания и других продуктов питания в розничной торговой сети, согласно д</w:t>
      </w:r>
      <w:r>
        <w:t>ействующего законодательства.</w:t>
      </w:r>
    </w:p>
    <w:p w:rsidR="00C1422D" w:rsidRDefault="005824AA">
      <w:pPr>
        <w:ind w:firstLine="480"/>
        <w:jc w:val="both"/>
      </w:pPr>
      <w:r>
        <w:rPr>
          <w:color w:val="FF0000"/>
        </w:rPr>
        <w:t>Исключен(-а)</w:t>
      </w:r>
    </w:p>
    <w:p w:rsidR="00C1422D" w:rsidRDefault="005824AA">
      <w:pPr>
        <w:ind w:firstLine="480"/>
        <w:jc w:val="both"/>
      </w:pPr>
      <w:r>
        <w:t>27. Согласовывает проекты планировки и застройки города (района), в организации строительства и ремонта объектов торговли и общественного питания, входящих в муниципальную собственность.</w:t>
      </w:r>
    </w:p>
    <w:p w:rsidR="00C1422D" w:rsidRDefault="005824AA">
      <w:pPr>
        <w:ind w:firstLine="480"/>
        <w:jc w:val="both"/>
      </w:pPr>
      <w:r>
        <w:t>28. Вносит предложения Гла</w:t>
      </w:r>
      <w:r>
        <w:t>вам государственных администраций по установлению местных тарифов на услуги, по налогам, а также по формированию цен.</w:t>
      </w:r>
    </w:p>
    <w:p w:rsidR="00C1422D" w:rsidRDefault="005824AA">
      <w:pPr>
        <w:ind w:firstLine="480"/>
        <w:jc w:val="both"/>
      </w:pPr>
      <w:r>
        <w:t>29. Взаимодействует с аудиторскими, финансовыми службами, налоговыми инспекциями по вопросам укрепления экономики и контроля за деятельнос</w:t>
      </w:r>
      <w:r>
        <w:t>тью организаций, в пределах своей компетенции, согласно действующего законодательства.</w:t>
      </w:r>
    </w:p>
    <w:p w:rsidR="00C1422D" w:rsidRDefault="005824AA">
      <w:pPr>
        <w:ind w:firstLine="480"/>
        <w:jc w:val="both"/>
      </w:pPr>
      <w:r>
        <w:t>30. Содействует организации в городе, районе широкой, оперативной и достоверной информации о торговле, спросе и предложении, поставщиках и покупателях, иных рыночных стр</w:t>
      </w:r>
      <w:r>
        <w:t>уктурах и их деятельности, а также изданию коммерческих бюллетеней и других информационно-справочных материалов по торговле.</w:t>
      </w:r>
    </w:p>
    <w:p w:rsidR="00C1422D" w:rsidRDefault="005824AA">
      <w:pPr>
        <w:ind w:firstLine="480"/>
        <w:jc w:val="both"/>
      </w:pPr>
      <w:r>
        <w:t>31. Содействует обеспечению предприятий торговли и общественного питания квалифицированными кадрами.</w:t>
      </w:r>
    </w:p>
    <w:p w:rsidR="00C1422D" w:rsidRDefault="005824AA">
      <w:pPr>
        <w:ind w:firstLine="480"/>
        <w:jc w:val="both"/>
      </w:pPr>
      <w:r>
        <w:t xml:space="preserve">32. Проводит работу по </w:t>
      </w:r>
      <w:r>
        <w:t>разъяснению действующего законодательства по торговле и общественному питанию.</w:t>
      </w:r>
    </w:p>
    <w:p w:rsidR="00C1422D" w:rsidRDefault="005824AA">
      <w:pPr>
        <w:ind w:firstLine="480"/>
        <w:jc w:val="both"/>
      </w:pPr>
      <w:r>
        <w:t>33. Оказывает хозяйствующим субъектам независимо от формы собственности, методическую помощь по вопросам, входящим в компетенцию отдела.</w:t>
      </w:r>
    </w:p>
    <w:p w:rsidR="00C1422D" w:rsidRDefault="005824AA">
      <w:pPr>
        <w:pStyle w:val="2"/>
        <w:ind w:firstLine="480"/>
        <w:jc w:val="center"/>
      </w:pPr>
      <w:r>
        <w:t>III. Организация деятельности и управлен</w:t>
      </w:r>
      <w:r>
        <w:t>ие отделом</w:t>
      </w:r>
    </w:p>
    <w:p w:rsidR="00C1422D" w:rsidRDefault="005824AA">
      <w:pPr>
        <w:ind w:firstLine="480"/>
        <w:jc w:val="both"/>
      </w:pPr>
      <w:r>
        <w:t>34. Отдел возглавляет начальник, назначаемый на должность и освобождаемый от должности в установленном порядке Главой Государственной администрации в соответствии с действующим законодательством. Заместитель начальника отдела назначается на долж</w:t>
      </w:r>
      <w:r>
        <w:t>ность и освобождается от должности Главой Государственной администрации в установленном порядке по представлению начальника отдела:</w:t>
      </w:r>
    </w:p>
    <w:p w:rsidR="00C1422D" w:rsidRDefault="005824AA">
      <w:pPr>
        <w:ind w:firstLine="480"/>
        <w:jc w:val="both"/>
      </w:pPr>
      <w:r>
        <w:t>35. Начальник отдела:</w:t>
      </w:r>
    </w:p>
    <w:p w:rsidR="00C1422D" w:rsidRDefault="005824AA">
      <w:pPr>
        <w:ind w:firstLine="480"/>
        <w:jc w:val="both"/>
      </w:pPr>
      <w:r>
        <w:t>а) руководит деятельностью отдела и обеспечивает выполнение возложенных на него задач и функций;</w:t>
      </w:r>
    </w:p>
    <w:p w:rsidR="00C1422D" w:rsidRDefault="005824AA">
      <w:pPr>
        <w:ind w:firstLine="480"/>
        <w:jc w:val="both"/>
      </w:pPr>
      <w:r>
        <w:t>б) вн</w:t>
      </w:r>
      <w:r>
        <w:t>осит на рассмотрение Главе Государственной администрации проекты решений по вопросам торговли и общественного питания;</w:t>
      </w:r>
    </w:p>
    <w:p w:rsidR="00C1422D" w:rsidRDefault="005824AA">
      <w:pPr>
        <w:ind w:firstLine="480"/>
        <w:jc w:val="both"/>
      </w:pPr>
      <w:r>
        <w:lastRenderedPageBreak/>
        <w:t>в) организует контроль за выполнением отделом решений органов государственной власти и управления;</w:t>
      </w:r>
    </w:p>
    <w:p w:rsidR="00C1422D" w:rsidRDefault="005824AA">
      <w:pPr>
        <w:ind w:firstLine="480"/>
        <w:jc w:val="both"/>
      </w:pPr>
      <w:r>
        <w:t>г) принимает участие в работе комиссий</w:t>
      </w:r>
      <w:r>
        <w:t xml:space="preserve"> и органов Государственной администрации по вопросам торговли и общественного питания, рассматривает их рекомендации и решения, информирует Главу Государственной администрации о результатах рассмотрения и принятых мерах;</w:t>
      </w:r>
    </w:p>
    <w:p w:rsidR="00C1422D" w:rsidRDefault="005824AA">
      <w:pPr>
        <w:ind w:firstLine="480"/>
        <w:jc w:val="both"/>
      </w:pPr>
      <w:r>
        <w:t>д) разрабатывает и подготавливает п</w:t>
      </w:r>
      <w:r>
        <w:t>роекты Решений, Распоряжений и Приказов глав администраций, по вопросам находящимся в компетенции отдела;</w:t>
      </w:r>
    </w:p>
    <w:p w:rsidR="00C1422D" w:rsidRDefault="005824AA">
      <w:pPr>
        <w:ind w:firstLine="480"/>
        <w:jc w:val="both"/>
      </w:pPr>
      <w:r>
        <w:t>е) доводит до всех хозяйствующих субъектов в сфере торговли и общественного питания нормативные акты и нормативно-техническую документацию по вопросам</w:t>
      </w:r>
      <w:r>
        <w:t xml:space="preserve"> государственного регулирования торговой деятельности;</w:t>
      </w:r>
    </w:p>
    <w:p w:rsidR="00C1422D" w:rsidRDefault="005824AA">
      <w:pPr>
        <w:ind w:firstLine="480"/>
        <w:jc w:val="both"/>
      </w:pPr>
      <w:r>
        <w:t>ж) рассматривает поступающие в Государственную администрацию обращения и предложения по вопросам, отнесенным к компетенции отдела, и принимает по ним решения;</w:t>
      </w:r>
    </w:p>
    <w:p w:rsidR="00C1422D" w:rsidRDefault="005824AA">
      <w:pPr>
        <w:ind w:firstLine="480"/>
        <w:jc w:val="both"/>
      </w:pPr>
      <w:r>
        <w:t>з) определяет обязанности заместителей нач</w:t>
      </w:r>
      <w:r>
        <w:t>альника отдела, должностные обязанности специалистов отдела.</w:t>
      </w:r>
    </w:p>
    <w:sectPr w:rsidR="00C1422D" w:rsidSect="005824AA">
      <w:footerReference w:type="default" r:id="rId6"/>
      <w:pgSz w:w="12240" w:h="15840"/>
      <w:pgMar w:top="1134" w:right="850" w:bottom="1134" w:left="1701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24AA">
      <w:r>
        <w:separator/>
      </w:r>
    </w:p>
  </w:endnote>
  <w:endnote w:type="continuationSeparator" w:id="0">
    <w:p w:rsidR="00000000" w:rsidRDefault="0058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2D" w:rsidRDefault="00C1422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24AA">
      <w:r>
        <w:separator/>
      </w:r>
    </w:p>
  </w:footnote>
  <w:footnote w:type="continuationSeparator" w:id="0">
    <w:p w:rsidR="00000000" w:rsidRDefault="0058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D"/>
    <w:rsid w:val="005824AA"/>
    <w:rsid w:val="00C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14A6"/>
  <w15:docId w15:val="{37B271A7-EE07-45BC-884E-D20A723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824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4AA"/>
    <w:rPr>
      <w:sz w:val="24"/>
    </w:rPr>
  </w:style>
  <w:style w:type="paragraph" w:styleId="a6">
    <w:name w:val="footer"/>
    <w:basedOn w:val="a"/>
    <w:link w:val="a7"/>
    <w:uiPriority w:val="99"/>
    <w:unhideWhenUsed/>
    <w:rsid w:val="00582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Гаспарян Ирина Евгеньевна</cp:lastModifiedBy>
  <cp:revision>2</cp:revision>
  <dcterms:created xsi:type="dcterms:W3CDTF">2023-11-15T09:12:00Z</dcterms:created>
  <dcterms:modified xsi:type="dcterms:W3CDTF">2023-11-15T09:13:00Z</dcterms:modified>
</cp:coreProperties>
</file>