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9058F" w14:textId="77777777" w:rsidR="000C4251" w:rsidRPr="00592FEC" w:rsidRDefault="000C4251" w:rsidP="000C4251">
      <w:pPr>
        <w:pStyle w:val="head"/>
        <w:spacing w:after="0" w:afterAutospacing="0"/>
        <w:rPr>
          <w:szCs w:val="28"/>
        </w:rPr>
      </w:pPr>
      <w:r w:rsidRPr="00592FEC">
        <w:rPr>
          <w:szCs w:val="28"/>
        </w:rPr>
        <w:t>МИНИСТЕРСТВО ЭКОНОМИЧЕСКОГО РАЗВИТИЯ ПРИДНЕСТРОВСКОЙ МОЛДАВСКОЙ РЕСПУБЛИКИ</w:t>
      </w:r>
    </w:p>
    <w:p w14:paraId="13571AF7" w14:textId="77777777" w:rsidR="000C4251" w:rsidRPr="00592FEC" w:rsidRDefault="000C4251" w:rsidP="000C4251">
      <w:pPr>
        <w:pStyle w:val="head"/>
        <w:spacing w:after="0" w:afterAutospacing="0"/>
        <w:rPr>
          <w:szCs w:val="28"/>
        </w:rPr>
      </w:pPr>
      <w:r w:rsidRPr="00592FEC">
        <w:rPr>
          <w:szCs w:val="28"/>
        </w:rPr>
        <w:t>ПРИКАЗ</w:t>
      </w:r>
    </w:p>
    <w:p w14:paraId="0FB22B4F" w14:textId="77777777" w:rsidR="000C4251" w:rsidRPr="00592FEC" w:rsidRDefault="000C4251" w:rsidP="00592FEC">
      <w:pPr>
        <w:pStyle w:val="head"/>
        <w:spacing w:after="0" w:afterAutospacing="0"/>
        <w:rPr>
          <w:szCs w:val="28"/>
        </w:rPr>
      </w:pPr>
      <w:r w:rsidRPr="00592FEC">
        <w:rPr>
          <w:szCs w:val="28"/>
        </w:rPr>
        <w:t>28 июля 2017 г.</w:t>
      </w:r>
      <w:r w:rsidR="00592FEC" w:rsidRPr="00592FEC">
        <w:rPr>
          <w:szCs w:val="28"/>
        </w:rPr>
        <w:t xml:space="preserve">                                                                          </w:t>
      </w:r>
      <w:r w:rsidRPr="00592FEC">
        <w:rPr>
          <w:szCs w:val="28"/>
        </w:rPr>
        <w:t>№ 158</w:t>
      </w:r>
    </w:p>
    <w:p w14:paraId="4134244E" w14:textId="77777777" w:rsidR="000C4251" w:rsidRPr="00592FEC" w:rsidRDefault="000C4251" w:rsidP="000C4251">
      <w:pPr>
        <w:pStyle w:val="head"/>
        <w:spacing w:after="0" w:afterAutospacing="0"/>
        <w:rPr>
          <w:szCs w:val="28"/>
        </w:rPr>
      </w:pPr>
      <w:r w:rsidRPr="00592FEC">
        <w:rPr>
          <w:szCs w:val="28"/>
        </w:rPr>
        <w:t>Об утверждении Положения о порядке формирования и представления индикативных цен на масличные и зерновые культуры</w:t>
      </w:r>
    </w:p>
    <w:p w14:paraId="08619D6E" w14:textId="7CAC1C75" w:rsidR="00592FEC" w:rsidRPr="00592FEC" w:rsidRDefault="00592FEC" w:rsidP="00DD6D46">
      <w:pPr>
        <w:pStyle w:val="head"/>
        <w:spacing w:after="0" w:afterAutospacing="0"/>
        <w:rPr>
          <w:i/>
          <w:sz w:val="24"/>
          <w:szCs w:val="24"/>
        </w:rPr>
      </w:pPr>
      <w:r w:rsidRPr="00592FEC">
        <w:rPr>
          <w:i/>
          <w:sz w:val="24"/>
          <w:szCs w:val="24"/>
        </w:rPr>
        <w:t xml:space="preserve">(редакция с учетом изменений и дополнений внесенных приказами МЭР ПМР от  </w:t>
      </w:r>
      <w:hyperlink r:id="rId4" w:tgtFrame="_blank" w:history="1">
        <w:r w:rsidRPr="00592FEC">
          <w:rPr>
            <w:i/>
            <w:sz w:val="24"/>
            <w:szCs w:val="24"/>
          </w:rPr>
          <w:t>31 июля 2017 года № 160</w:t>
        </w:r>
      </w:hyperlink>
      <w:r w:rsidRPr="00592FEC">
        <w:rPr>
          <w:i/>
          <w:sz w:val="24"/>
          <w:szCs w:val="24"/>
        </w:rPr>
        <w:t> (САЗ 17-32), от </w:t>
      </w:r>
      <w:hyperlink r:id="rId5" w:tgtFrame="_blank" w:history="1">
        <w:r w:rsidRPr="00592FEC">
          <w:rPr>
            <w:i/>
            <w:sz w:val="24"/>
            <w:szCs w:val="24"/>
          </w:rPr>
          <w:t>25 августа 2017 года  № 189</w:t>
        </w:r>
      </w:hyperlink>
      <w:r w:rsidRPr="00592FEC">
        <w:rPr>
          <w:i/>
          <w:sz w:val="24"/>
          <w:szCs w:val="24"/>
        </w:rPr>
        <w:t xml:space="preserve">  (САЗ 17-45), от </w:t>
      </w:r>
      <w:hyperlink r:id="rId6" w:tgtFrame="_blank" w:history="1">
        <w:r w:rsidRPr="00592FEC">
          <w:rPr>
            <w:i/>
            <w:sz w:val="24"/>
            <w:szCs w:val="24"/>
          </w:rPr>
          <w:t>31 января 2018 года № 77</w:t>
        </w:r>
      </w:hyperlink>
      <w:r w:rsidRPr="00592FEC">
        <w:rPr>
          <w:i/>
          <w:sz w:val="24"/>
          <w:szCs w:val="24"/>
        </w:rPr>
        <w:t xml:space="preserve">  (САЗ 18-6), от </w:t>
      </w:r>
      <w:hyperlink r:id="rId7" w:tgtFrame="_blank" w:history="1">
        <w:r w:rsidRPr="00592FEC">
          <w:rPr>
            <w:i/>
            <w:sz w:val="24"/>
            <w:szCs w:val="24"/>
          </w:rPr>
          <w:t>25 сентября 2018 года № 771</w:t>
        </w:r>
      </w:hyperlink>
      <w:r w:rsidRPr="00592FEC">
        <w:rPr>
          <w:i/>
          <w:sz w:val="24"/>
          <w:szCs w:val="24"/>
        </w:rPr>
        <w:t> (САЗ 18-42), от </w:t>
      </w:r>
      <w:hyperlink r:id="rId8" w:tgtFrame="_blank" w:history="1">
        <w:r w:rsidRPr="00592FEC">
          <w:rPr>
            <w:i/>
            <w:sz w:val="24"/>
            <w:szCs w:val="24"/>
          </w:rPr>
          <w:t>1 ноября 2018 года  № 921</w:t>
        </w:r>
      </w:hyperlink>
      <w:r w:rsidRPr="00592FEC">
        <w:rPr>
          <w:i/>
          <w:sz w:val="24"/>
          <w:szCs w:val="24"/>
        </w:rPr>
        <w:t> (САЗ 18-46), от 16 ноября 2018 года №959 (САЗ 18-47), от </w:t>
      </w:r>
      <w:hyperlink r:id="rId9" w:tgtFrame="_blank" w:history="1">
        <w:r w:rsidRPr="00592FEC">
          <w:rPr>
            <w:i/>
            <w:sz w:val="24"/>
            <w:szCs w:val="24"/>
          </w:rPr>
          <w:t>21 декабря 2018 года № 1064</w:t>
        </w:r>
      </w:hyperlink>
      <w:r w:rsidRPr="00592FEC">
        <w:rPr>
          <w:i/>
          <w:sz w:val="24"/>
          <w:szCs w:val="24"/>
        </w:rPr>
        <w:t> (САЗ 18-52), от 21 февр</w:t>
      </w:r>
      <w:r w:rsidR="00543C0F">
        <w:rPr>
          <w:i/>
          <w:sz w:val="24"/>
          <w:szCs w:val="24"/>
        </w:rPr>
        <w:t>аля 2020 года № 154 (САЗ 20-12), от 11 апреля 2022 года № 342 (САЗ 22-14)</w:t>
      </w:r>
      <w:r w:rsidR="00567274">
        <w:rPr>
          <w:i/>
          <w:sz w:val="24"/>
          <w:szCs w:val="24"/>
        </w:rPr>
        <w:t>, от 7 октября 2022 года № 1107 (САЗ 22-41), от 9 ноября 2022 года № 1237 (САЗ 22-46)</w:t>
      </w:r>
      <w:r w:rsidR="00163B36">
        <w:rPr>
          <w:i/>
          <w:sz w:val="24"/>
          <w:szCs w:val="24"/>
        </w:rPr>
        <w:t>, от 15 февраля 2024 года № 124 (САЗ 24-8)</w:t>
      </w:r>
      <w:r w:rsidR="00543C0F">
        <w:rPr>
          <w:i/>
          <w:sz w:val="24"/>
          <w:szCs w:val="24"/>
        </w:rPr>
        <w:t>)</w:t>
      </w:r>
    </w:p>
    <w:p w14:paraId="23E13751" w14:textId="77777777" w:rsidR="00592FEC" w:rsidRPr="00592FEC" w:rsidRDefault="00592FEC" w:rsidP="000C4251">
      <w:pPr>
        <w:spacing w:after="0" w:line="240" w:lineRule="auto"/>
        <w:ind w:firstLine="480"/>
        <w:jc w:val="both"/>
        <w:rPr>
          <w:rFonts w:ascii="Times New Roman" w:hAnsi="Times New Roman" w:cs="Times New Roman"/>
          <w:sz w:val="28"/>
          <w:szCs w:val="28"/>
        </w:rPr>
      </w:pPr>
    </w:p>
    <w:p w14:paraId="1213D44D" w14:textId="77777777" w:rsidR="000C4251" w:rsidRPr="00592FEC" w:rsidRDefault="000C4251" w:rsidP="000C4251">
      <w:pPr>
        <w:spacing w:after="0" w:line="240" w:lineRule="auto"/>
        <w:ind w:firstLine="480"/>
        <w:jc w:val="both"/>
        <w:rPr>
          <w:rFonts w:ascii="Times New Roman" w:hAnsi="Times New Roman" w:cs="Times New Roman"/>
          <w:sz w:val="28"/>
          <w:szCs w:val="28"/>
        </w:rPr>
      </w:pPr>
      <w:r w:rsidRPr="00592FEC">
        <w:rPr>
          <w:rFonts w:ascii="Times New Roman" w:hAnsi="Times New Roman" w:cs="Times New Roman"/>
          <w:sz w:val="28"/>
          <w:szCs w:val="28"/>
        </w:rPr>
        <w:t xml:space="preserve">В соответствии с Таможенным кодексом </w:t>
      </w:r>
      <w:hyperlink r:id="rId10" w:tooltip="(ВСТУПИЛ В СИЛУ 15.04.2000) Таможенный кодекс" w:history="1">
        <w:r w:rsidRPr="00592FEC">
          <w:rPr>
            <w:rStyle w:val="a3"/>
            <w:rFonts w:ascii="Times New Roman" w:hAnsi="Times New Roman" w:cs="Times New Roman"/>
            <w:color w:val="auto"/>
            <w:sz w:val="28"/>
            <w:szCs w:val="28"/>
            <w:u w:val="none"/>
          </w:rPr>
          <w:t>Приднестровской Молдавской Республики от 2 марта 2000 года № 258-З</w:t>
        </w:r>
      </w:hyperlink>
      <w:r w:rsidRPr="00592FEC">
        <w:rPr>
          <w:rFonts w:ascii="Times New Roman" w:hAnsi="Times New Roman" w:cs="Times New Roman"/>
          <w:sz w:val="28"/>
          <w:szCs w:val="28"/>
        </w:rPr>
        <w:t xml:space="preserve"> (СЗМР 00-1) с изменениями и дополнениями, внесенными </w:t>
      </w:r>
      <w:hyperlink r:id="rId11" w:tooltip="(ВСТУПИЛ В СИЛУ 06.11.2001) О внесении изменений и дополнений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законами Приднестровской Молдавской Республики от 6 ноября 2001 года № 61-ЗИД-III</w:t>
        </w:r>
      </w:hyperlink>
      <w:r w:rsidRPr="00592FEC">
        <w:rPr>
          <w:rFonts w:ascii="Times New Roman" w:hAnsi="Times New Roman" w:cs="Times New Roman"/>
          <w:sz w:val="28"/>
          <w:szCs w:val="28"/>
        </w:rPr>
        <w:t xml:space="preserve"> (САЗ 01-46); </w:t>
      </w:r>
      <w:hyperlink r:id="rId12" w:tooltip="(ВСТУПИЛ В СИЛУ 10.07.2002)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лицензировании отдельных видов деятельности&quot;" w:history="1">
        <w:r w:rsidRPr="00592FEC">
          <w:rPr>
            <w:rStyle w:val="a3"/>
            <w:rFonts w:ascii="Times New Roman" w:hAnsi="Times New Roman" w:cs="Times New Roman"/>
            <w:color w:val="auto"/>
            <w:sz w:val="28"/>
            <w:szCs w:val="28"/>
            <w:u w:val="none"/>
          </w:rPr>
          <w:t>от 10 июля 2002 года № 152-ЗИД-III</w:t>
        </w:r>
      </w:hyperlink>
      <w:r w:rsidRPr="00592FEC">
        <w:rPr>
          <w:rFonts w:ascii="Times New Roman" w:hAnsi="Times New Roman" w:cs="Times New Roman"/>
          <w:sz w:val="28"/>
          <w:szCs w:val="28"/>
        </w:rPr>
        <w:t xml:space="preserve"> (САЗ 02-28,1); </w:t>
      </w:r>
      <w:hyperlink r:id="rId13" w:tooltip="(ВСТУПИЛ В СИЛУ 11.02.2003) О внесении изменений и дополнений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11 февраля 2003 года № 237-ЗИД-III</w:t>
        </w:r>
      </w:hyperlink>
      <w:r w:rsidRPr="00592FEC">
        <w:rPr>
          <w:rFonts w:ascii="Times New Roman" w:hAnsi="Times New Roman" w:cs="Times New Roman"/>
          <w:sz w:val="28"/>
          <w:szCs w:val="28"/>
        </w:rPr>
        <w:t xml:space="preserve"> (САЗ 03-7); </w:t>
      </w:r>
      <w:hyperlink r:id="rId14" w:tooltip="(ВСТУПИЛ В СИЛУ 15.07.2003) О внесении дополнения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15 июля 2003 года № 309-ЗД-III</w:t>
        </w:r>
      </w:hyperlink>
      <w:r w:rsidRPr="00592FEC">
        <w:rPr>
          <w:rFonts w:ascii="Times New Roman" w:hAnsi="Times New Roman" w:cs="Times New Roman"/>
          <w:sz w:val="28"/>
          <w:szCs w:val="28"/>
        </w:rPr>
        <w:t xml:space="preserve"> (САЗ 03-29); </w:t>
      </w:r>
      <w:hyperlink r:id="rId15" w:tooltip="(ВСТУПИЛ В СИЛУ 09.12.2003) О внесении изменения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9 декабря 2003 года № 372-ЗИ-III</w:t>
        </w:r>
      </w:hyperlink>
      <w:r w:rsidRPr="00592FEC">
        <w:rPr>
          <w:rFonts w:ascii="Times New Roman" w:hAnsi="Times New Roman" w:cs="Times New Roman"/>
          <w:sz w:val="28"/>
          <w:szCs w:val="28"/>
        </w:rPr>
        <w:t xml:space="preserve"> (САЗ 03-50); </w:t>
      </w:r>
      <w:hyperlink r:id="rId16" w:tooltip="(ВСТУПИЛ В СИЛУ 01.01.2004) О внесении изменений и дополнений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12 января 2004 года № 387-ЗИД-III</w:t>
        </w:r>
      </w:hyperlink>
      <w:r w:rsidRPr="00592FEC">
        <w:rPr>
          <w:rFonts w:ascii="Times New Roman" w:hAnsi="Times New Roman" w:cs="Times New Roman"/>
          <w:sz w:val="28"/>
          <w:szCs w:val="28"/>
        </w:rPr>
        <w:t xml:space="preserve"> (САЗ 04-3); </w:t>
      </w:r>
      <w:hyperlink r:id="rId17" w:tooltip="(ВСТУПИЛ В СИЛУ 05.11.2004)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Государственной дактилоскопической регистрации в Приднестровской Мол" w:history="1">
        <w:r w:rsidRPr="00592FEC">
          <w:rPr>
            <w:rStyle w:val="a3"/>
            <w:rFonts w:ascii="Times New Roman" w:hAnsi="Times New Roman" w:cs="Times New Roman"/>
            <w:color w:val="auto"/>
            <w:sz w:val="28"/>
            <w:szCs w:val="28"/>
            <w:u w:val="none"/>
          </w:rPr>
          <w:t>от 5 ноября 2004 года № 490-ЗИД-III</w:t>
        </w:r>
      </w:hyperlink>
      <w:r w:rsidRPr="00592FEC">
        <w:rPr>
          <w:rFonts w:ascii="Times New Roman" w:hAnsi="Times New Roman" w:cs="Times New Roman"/>
          <w:sz w:val="28"/>
          <w:szCs w:val="28"/>
        </w:rPr>
        <w:t xml:space="preserve"> (САЗ 04-45); </w:t>
      </w:r>
      <w:hyperlink r:id="rId18" w:tooltip="(ВСТУПИЛ В СИЛУ 01.03.2005) О внесении изменений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1 марта 2005 года № 542-ЗИ-III</w:t>
        </w:r>
      </w:hyperlink>
      <w:r w:rsidRPr="00592FEC">
        <w:rPr>
          <w:rFonts w:ascii="Times New Roman" w:hAnsi="Times New Roman" w:cs="Times New Roman"/>
          <w:sz w:val="28"/>
          <w:szCs w:val="28"/>
        </w:rPr>
        <w:t xml:space="preserve"> (САЗ 05-10); </w:t>
      </w:r>
      <w:hyperlink r:id="rId19" w:tooltip="(ВСТУПИЛ В СИЛУ 17.06.2005) О внесении изменений и дополнений в Закон Приднестровской Молдавской Республики &quot;О налоге на доходы организаций&quot;, Закон Приднестровской Молдавской Республики &quot;О валютном регулировании и валютном контроле&quot;, Закон Приднестровской" w:history="1">
        <w:r w:rsidRPr="00592FEC">
          <w:rPr>
            <w:rStyle w:val="a3"/>
            <w:rFonts w:ascii="Times New Roman" w:hAnsi="Times New Roman" w:cs="Times New Roman"/>
            <w:color w:val="auto"/>
            <w:sz w:val="28"/>
            <w:szCs w:val="28"/>
            <w:u w:val="none"/>
          </w:rPr>
          <w:t>от 17 июня 2005 года № 578-ЗИД-III</w:t>
        </w:r>
      </w:hyperlink>
      <w:r w:rsidRPr="00592FEC">
        <w:rPr>
          <w:rFonts w:ascii="Times New Roman" w:hAnsi="Times New Roman" w:cs="Times New Roman"/>
          <w:sz w:val="28"/>
          <w:szCs w:val="28"/>
        </w:rPr>
        <w:t xml:space="preserve"> (САЗ 05-25); </w:t>
      </w:r>
      <w:hyperlink r:id="rId20" w:tooltip="(ВСТУПИЛ В СИЛУ 21.07.2005)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quot;О Государственной защите потерпевших, свидетелей и други" w:history="1">
        <w:r w:rsidRPr="00592FEC">
          <w:rPr>
            <w:rStyle w:val="a3"/>
            <w:rFonts w:ascii="Times New Roman" w:hAnsi="Times New Roman" w:cs="Times New Roman"/>
            <w:color w:val="auto"/>
            <w:sz w:val="28"/>
            <w:szCs w:val="28"/>
            <w:u w:val="none"/>
          </w:rPr>
          <w:t>от 21 июля 2005 года № 598-ЗИД-III</w:t>
        </w:r>
      </w:hyperlink>
      <w:r w:rsidRPr="00592FEC">
        <w:rPr>
          <w:rFonts w:ascii="Times New Roman" w:hAnsi="Times New Roman" w:cs="Times New Roman"/>
          <w:sz w:val="28"/>
          <w:szCs w:val="28"/>
        </w:rPr>
        <w:t xml:space="preserve"> (САЗ 05-30); </w:t>
      </w:r>
      <w:hyperlink r:id="rId21" w:tooltip="(УТРАТИЛ СИЛУ 14.06.2007) О внесении дополнений в некоторые Законы Приднестровской Молдавской Республики в связи с принятием Закона Приднестровской Молдавской Республики &quot;О внесении изменений и дополнений в Закон Приднестровской Молдавской Республики &quot;О ф" w:history="1">
        <w:r w:rsidRPr="00592FEC">
          <w:rPr>
            <w:rStyle w:val="a3"/>
            <w:rFonts w:ascii="Times New Roman" w:hAnsi="Times New Roman" w:cs="Times New Roman"/>
            <w:color w:val="auto"/>
            <w:sz w:val="28"/>
            <w:szCs w:val="28"/>
            <w:u w:val="none"/>
          </w:rPr>
          <w:t>от 16 ноября 2005 года № 664-ЗД-III</w:t>
        </w:r>
      </w:hyperlink>
      <w:r w:rsidRPr="00592FEC">
        <w:rPr>
          <w:rFonts w:ascii="Times New Roman" w:hAnsi="Times New Roman" w:cs="Times New Roman"/>
          <w:sz w:val="28"/>
          <w:szCs w:val="28"/>
        </w:rPr>
        <w:t xml:space="preserve"> (САЗ 05-47); </w:t>
      </w:r>
      <w:hyperlink r:id="rId22" w:tooltip="(ВСТУПИЛ В СИЛУ 23.12.2005) О внесении изменения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23 декабря 2005 года № 713-ЗИ-III</w:t>
        </w:r>
      </w:hyperlink>
      <w:r w:rsidRPr="00592FEC">
        <w:rPr>
          <w:rFonts w:ascii="Times New Roman" w:hAnsi="Times New Roman" w:cs="Times New Roman"/>
          <w:sz w:val="28"/>
          <w:szCs w:val="28"/>
        </w:rPr>
        <w:t xml:space="preserve"> (САЗ 05-52); </w:t>
      </w:r>
      <w:hyperlink r:id="rId23" w:tooltip="(ВСТУПИЛ В СИЛУ 03.04.2006) О внесении изменений и дополнений в некоторые Законы Приднестровской Молдавской Республики" w:history="1">
        <w:r w:rsidRPr="00592FEC">
          <w:rPr>
            <w:rStyle w:val="a3"/>
            <w:rFonts w:ascii="Times New Roman" w:hAnsi="Times New Roman" w:cs="Times New Roman"/>
            <w:color w:val="auto"/>
            <w:sz w:val="28"/>
            <w:szCs w:val="28"/>
            <w:u w:val="none"/>
          </w:rPr>
          <w:t>от 3 апреля 2006 года № 18-ЗИД-IV</w:t>
        </w:r>
      </w:hyperlink>
      <w:r w:rsidRPr="00592FEC">
        <w:rPr>
          <w:rFonts w:ascii="Times New Roman" w:hAnsi="Times New Roman" w:cs="Times New Roman"/>
          <w:sz w:val="28"/>
          <w:szCs w:val="28"/>
        </w:rPr>
        <w:t xml:space="preserve"> (САЗ 06-15); </w:t>
      </w:r>
      <w:hyperlink r:id="rId24" w:tooltip="(ВСТУПИЛ В СИЛУ 05.07.2006) О внесении изменений и дополнений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5 июля 2006 года № 55-ЗИД-IV</w:t>
        </w:r>
      </w:hyperlink>
      <w:r w:rsidRPr="00592FEC">
        <w:rPr>
          <w:rFonts w:ascii="Times New Roman" w:hAnsi="Times New Roman" w:cs="Times New Roman"/>
          <w:sz w:val="28"/>
          <w:szCs w:val="28"/>
        </w:rPr>
        <w:t xml:space="preserve"> (САЗ 06-28); </w:t>
      </w:r>
      <w:hyperlink r:id="rId25" w:tooltip="(ВСТУПИЛ В СИЛУ 08.08.2006) О внесении изменений и дополнений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8 августа 2006 года № 73-ЗИД-IV</w:t>
        </w:r>
      </w:hyperlink>
      <w:r w:rsidRPr="00592FEC">
        <w:rPr>
          <w:rFonts w:ascii="Times New Roman" w:hAnsi="Times New Roman" w:cs="Times New Roman"/>
          <w:sz w:val="28"/>
          <w:szCs w:val="28"/>
        </w:rPr>
        <w:t xml:space="preserve"> (САЗ 06-33); </w:t>
      </w:r>
      <w:hyperlink r:id="rId26" w:tooltip="(ВСТУПИЛ В СИЛУ 21.01.2008) О внесении дополнений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21 января 2008 года № 386-ЗД-IV</w:t>
        </w:r>
      </w:hyperlink>
      <w:r w:rsidRPr="00592FEC">
        <w:rPr>
          <w:rFonts w:ascii="Times New Roman" w:hAnsi="Times New Roman" w:cs="Times New Roman"/>
          <w:sz w:val="28"/>
          <w:szCs w:val="28"/>
        </w:rPr>
        <w:t xml:space="preserve"> (САЗ 08-3); </w:t>
      </w:r>
      <w:hyperlink r:id="rId27" w:tooltip="(ВСТУПИЛ В СИЛУ 03.10.2008) О внесении изменений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3 октября 2008 года № 567-ЗИ-IV</w:t>
        </w:r>
      </w:hyperlink>
      <w:r w:rsidRPr="00592FEC">
        <w:rPr>
          <w:rFonts w:ascii="Times New Roman" w:hAnsi="Times New Roman" w:cs="Times New Roman"/>
          <w:sz w:val="28"/>
          <w:szCs w:val="28"/>
        </w:rPr>
        <w:t xml:space="preserve"> (САЗ 08-39); </w:t>
      </w:r>
      <w:hyperlink r:id="rId28" w:tooltip="(ВСТУПИЛ В СИЛУ 09.12.2009) О внесении изменений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9 декабря 2009 года № 907-ЗИ-IV</w:t>
        </w:r>
      </w:hyperlink>
      <w:r w:rsidRPr="00592FEC">
        <w:rPr>
          <w:rFonts w:ascii="Times New Roman" w:hAnsi="Times New Roman" w:cs="Times New Roman"/>
          <w:sz w:val="28"/>
          <w:szCs w:val="28"/>
        </w:rPr>
        <w:t xml:space="preserve"> (САЗ 09-50); </w:t>
      </w:r>
      <w:hyperlink r:id="rId29" w:tooltip="(ВСТУПИЛ В СИЛУ 18.07.2012) О внесении изменений и дополнений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18 июля 2012 года № 139-ЗИД-V</w:t>
        </w:r>
      </w:hyperlink>
      <w:r w:rsidRPr="00592FEC">
        <w:rPr>
          <w:rFonts w:ascii="Times New Roman" w:hAnsi="Times New Roman" w:cs="Times New Roman"/>
          <w:sz w:val="28"/>
          <w:szCs w:val="28"/>
        </w:rPr>
        <w:t xml:space="preserve"> (САЗ 12-30); </w:t>
      </w:r>
      <w:hyperlink r:id="rId30" w:tooltip="(ВСТУПИЛ В СИЛУ 29.01.2013) О внесении изменений в Таможенный кодекс Приднестровской Молдавской Республики в связи с принятием Закона Приднестровской Молдавской Республики " w:history="1">
        <w:r w:rsidRPr="00592FEC">
          <w:rPr>
            <w:rStyle w:val="a3"/>
            <w:rFonts w:ascii="Times New Roman" w:hAnsi="Times New Roman" w:cs="Times New Roman"/>
            <w:color w:val="auto"/>
            <w:sz w:val="28"/>
            <w:szCs w:val="28"/>
            <w:u w:val="none"/>
          </w:rPr>
          <w:t>от 24 января 2013 года № 28-ЗИ-V</w:t>
        </w:r>
      </w:hyperlink>
      <w:r w:rsidRPr="00592FEC">
        <w:rPr>
          <w:rFonts w:ascii="Times New Roman" w:hAnsi="Times New Roman" w:cs="Times New Roman"/>
          <w:sz w:val="28"/>
          <w:szCs w:val="28"/>
        </w:rPr>
        <w:t xml:space="preserve"> (САЗ 13-3); </w:t>
      </w:r>
      <w:hyperlink r:id="rId31" w:tooltip="(ВСТУПИЛ В СИЛУ 27.04.2014) О внесении изменений и дополнений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21 января 2014 года № 23-ЗИД-V</w:t>
        </w:r>
      </w:hyperlink>
      <w:r w:rsidRPr="00592FEC">
        <w:rPr>
          <w:rFonts w:ascii="Times New Roman" w:hAnsi="Times New Roman" w:cs="Times New Roman"/>
          <w:sz w:val="28"/>
          <w:szCs w:val="28"/>
        </w:rPr>
        <w:t xml:space="preserve"> (САЗ 14-4); </w:t>
      </w:r>
      <w:hyperlink r:id="rId32" w:tooltip="(ВСТУПИЛ В СИЛУ 08.07.2014) О внесении дополнений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1 июля 2014 года № 124-ЗД-V</w:t>
        </w:r>
      </w:hyperlink>
      <w:r w:rsidRPr="00592FEC">
        <w:rPr>
          <w:rFonts w:ascii="Times New Roman" w:hAnsi="Times New Roman" w:cs="Times New Roman"/>
          <w:sz w:val="28"/>
          <w:szCs w:val="28"/>
        </w:rPr>
        <w:t xml:space="preserve"> (САЗ 14-27); </w:t>
      </w:r>
      <w:hyperlink r:id="rId33" w:tooltip="(ВСТУПИЛ В СИЛУ 07.07.2015) О внесении изменений и дополнения  в Таможенный кодекс  Приднестровской Молдавской Республики  в связи с принятием  Закона Приднестровской Молдавской Республики  " w:history="1">
        <w:r w:rsidRPr="00592FEC">
          <w:rPr>
            <w:rStyle w:val="a3"/>
            <w:rFonts w:ascii="Times New Roman" w:hAnsi="Times New Roman" w:cs="Times New Roman"/>
            <w:color w:val="auto"/>
            <w:sz w:val="28"/>
            <w:szCs w:val="28"/>
            <w:u w:val="none"/>
          </w:rPr>
          <w:t>от 1 июля 2015 года № 106-ЗИД-V</w:t>
        </w:r>
      </w:hyperlink>
      <w:r w:rsidRPr="00592FEC">
        <w:rPr>
          <w:rFonts w:ascii="Times New Roman" w:hAnsi="Times New Roman" w:cs="Times New Roman"/>
          <w:sz w:val="28"/>
          <w:szCs w:val="28"/>
        </w:rPr>
        <w:t xml:space="preserve"> (САЗ 15-27); </w:t>
      </w:r>
      <w:hyperlink r:id="rId34" w:tooltip="(ВСТУПИЛ В СИЛУ 29.07.2016) О внесении изменения и дополнения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25 июля 2016 года № 187-ЗИД-VI</w:t>
        </w:r>
      </w:hyperlink>
      <w:r w:rsidRPr="00592FEC">
        <w:rPr>
          <w:rFonts w:ascii="Times New Roman" w:hAnsi="Times New Roman" w:cs="Times New Roman"/>
          <w:sz w:val="28"/>
          <w:szCs w:val="28"/>
        </w:rPr>
        <w:t xml:space="preserve"> (САЗ 16-30); </w:t>
      </w:r>
      <w:hyperlink r:id="rId35" w:tooltip="(ВСТУПИЛ В СИЛУ 01.01.2017) О внесении изменения в Таможенный кодекс Приднестровской Молдавской Республики" w:history="1">
        <w:r w:rsidRPr="00592FEC">
          <w:rPr>
            <w:rStyle w:val="a3"/>
            <w:rFonts w:ascii="Times New Roman" w:hAnsi="Times New Roman" w:cs="Times New Roman"/>
            <w:color w:val="auto"/>
            <w:sz w:val="28"/>
            <w:szCs w:val="28"/>
            <w:u w:val="none"/>
          </w:rPr>
          <w:t>от 13 сентября 2016 года № 212-ЗИ-VI</w:t>
        </w:r>
      </w:hyperlink>
      <w:r w:rsidRPr="00592FEC">
        <w:rPr>
          <w:rFonts w:ascii="Times New Roman" w:hAnsi="Times New Roman" w:cs="Times New Roman"/>
          <w:sz w:val="28"/>
          <w:szCs w:val="28"/>
        </w:rPr>
        <w:t xml:space="preserve"> (САЗ 16-37); </w:t>
      </w:r>
      <w:hyperlink r:id="rId36" w:tooltip="(ВСТУПИЛ В СИЛУ 24.06.2017) О внесении изменений в некоторые законодательные акты Приднестровской Молдавской Республики" w:history="1">
        <w:r w:rsidRPr="00592FEC">
          <w:rPr>
            <w:rStyle w:val="a3"/>
            <w:rFonts w:ascii="Times New Roman" w:hAnsi="Times New Roman" w:cs="Times New Roman"/>
            <w:color w:val="auto"/>
            <w:sz w:val="28"/>
            <w:szCs w:val="28"/>
            <w:u w:val="none"/>
          </w:rPr>
          <w:t>от 22 июня 2017 года № 179-ЗИ-VI</w:t>
        </w:r>
      </w:hyperlink>
      <w:r w:rsidRPr="00592FEC">
        <w:rPr>
          <w:rFonts w:ascii="Times New Roman" w:hAnsi="Times New Roman" w:cs="Times New Roman"/>
          <w:sz w:val="28"/>
          <w:szCs w:val="28"/>
        </w:rPr>
        <w:t xml:space="preserve"> (САЗ 17-26), </w:t>
      </w:r>
      <w:hyperlink r:id="rId37" w:tooltip="(УТРАТИЛ СИЛУ 01.01.2018) Об утверждении Положения, структуры и предельной штатной численности Министерства экономического развития Приднестровской Молдавской Республики" w:history="1">
        <w:r w:rsidRPr="00592FEC">
          <w:rPr>
            <w:rStyle w:val="a3"/>
            <w:rFonts w:ascii="Times New Roman" w:hAnsi="Times New Roman" w:cs="Times New Roman"/>
            <w:color w:val="auto"/>
            <w:sz w:val="28"/>
            <w:szCs w:val="28"/>
            <w:u w:val="none"/>
          </w:rPr>
          <w:t>Постановлением Правительства Приднестровской Молдавской Республики от 2 марта 2017 года № 31 "Об утверждении Положения, структуры и предельной штатной численности Министерства экономического развития Приднестровской Молдавской Республики"</w:t>
        </w:r>
      </w:hyperlink>
      <w:r w:rsidRPr="00592FEC">
        <w:rPr>
          <w:rFonts w:ascii="Times New Roman" w:hAnsi="Times New Roman" w:cs="Times New Roman"/>
          <w:sz w:val="28"/>
          <w:szCs w:val="28"/>
        </w:rPr>
        <w:t xml:space="preserve"> (САЗ 17-11) с дополнениями и изменением, внесенными </w:t>
      </w:r>
      <w:hyperlink r:id="rId38" w:tooltip="(УТРАТИЛ СИЛУ 01.01.2018) О внесении дополнений и изменения в Постановление Правительства Приднестровской Молдавской Республики от 2 марта 2017 года № 31 " w:history="1">
        <w:r w:rsidRPr="00592FEC">
          <w:rPr>
            <w:rStyle w:val="a3"/>
            <w:rFonts w:ascii="Times New Roman" w:hAnsi="Times New Roman" w:cs="Times New Roman"/>
            <w:color w:val="auto"/>
            <w:sz w:val="28"/>
            <w:szCs w:val="28"/>
            <w:u w:val="none"/>
          </w:rPr>
          <w:t>Постановлением Правительства Приднестровской Молдавской Республики от 26 мая 2017 года № 110</w:t>
        </w:r>
      </w:hyperlink>
      <w:r w:rsidRPr="00592FEC">
        <w:rPr>
          <w:rFonts w:ascii="Times New Roman" w:hAnsi="Times New Roman" w:cs="Times New Roman"/>
          <w:sz w:val="28"/>
          <w:szCs w:val="28"/>
        </w:rPr>
        <w:t xml:space="preserve"> (САЗ 17-23); во исполнение </w:t>
      </w:r>
      <w:hyperlink r:id="rId39" w:tooltip="(УТРАТИЛ СИЛУ 27.06.2018) О некоторых мерах по оперативному регулированию экспорта товаров и сырьевых ресурсов" w:history="1">
        <w:r w:rsidRPr="00592FEC">
          <w:rPr>
            <w:rStyle w:val="a3"/>
            <w:rFonts w:ascii="Times New Roman" w:hAnsi="Times New Roman" w:cs="Times New Roman"/>
            <w:color w:val="auto"/>
            <w:sz w:val="28"/>
            <w:szCs w:val="28"/>
            <w:u w:val="none"/>
          </w:rPr>
          <w:t xml:space="preserve">Указа Президента Приднестровской Молдавской Республики от 4 апреля 2012 года № 247 "О некоторых мерах по оперативному регулированию экспорта сырьевых </w:t>
        </w:r>
        <w:r w:rsidRPr="00592FEC">
          <w:rPr>
            <w:rStyle w:val="a3"/>
            <w:rFonts w:ascii="Times New Roman" w:hAnsi="Times New Roman" w:cs="Times New Roman"/>
            <w:color w:val="auto"/>
            <w:sz w:val="28"/>
            <w:szCs w:val="28"/>
            <w:u w:val="none"/>
          </w:rPr>
          <w:lastRenderedPageBreak/>
          <w:t>ресурсов"</w:t>
        </w:r>
      </w:hyperlink>
      <w:r w:rsidRPr="00592FEC">
        <w:rPr>
          <w:rFonts w:ascii="Times New Roman" w:hAnsi="Times New Roman" w:cs="Times New Roman"/>
          <w:sz w:val="28"/>
          <w:szCs w:val="28"/>
        </w:rPr>
        <w:t xml:space="preserve"> (САЗ 12-15), с дополнениями, внесенными </w:t>
      </w:r>
      <w:hyperlink r:id="rId40" w:tooltip="(УТРАТИЛ СИЛУ 27.06.2018) О внесении дополнений в Указ Президента Приднестровской Молдавской Республики от 4 апреля 2012 года № 247 &quot;О некоторых мерах по оперативному регулированию экспорта сырьевых ресурсов&quot;" w:history="1">
        <w:r w:rsidRPr="00592FEC">
          <w:rPr>
            <w:rStyle w:val="a3"/>
            <w:rFonts w:ascii="Times New Roman" w:hAnsi="Times New Roman" w:cs="Times New Roman"/>
            <w:color w:val="auto"/>
            <w:sz w:val="28"/>
            <w:szCs w:val="28"/>
            <w:u w:val="none"/>
          </w:rPr>
          <w:t>Указом Президента Приднестровской Молдавской Республики от 25 апреля 2012 года № 294</w:t>
        </w:r>
      </w:hyperlink>
      <w:r w:rsidRPr="00592FEC">
        <w:rPr>
          <w:rFonts w:ascii="Times New Roman" w:hAnsi="Times New Roman" w:cs="Times New Roman"/>
          <w:sz w:val="28"/>
          <w:szCs w:val="28"/>
        </w:rPr>
        <w:t xml:space="preserve"> (САЗ 12-18), </w:t>
      </w:r>
      <w:hyperlink r:id="rId41" w:tooltip="(УТРАТИЛ СИЛУ 27.06.2018) О внесении дополнения в Указ Президента Приднестровской Молдавской Республики от 4 апреля 2012 года № 247 " w:history="1">
        <w:r w:rsidRPr="00592FEC">
          <w:rPr>
            <w:rStyle w:val="a3"/>
            <w:rFonts w:ascii="Times New Roman" w:hAnsi="Times New Roman" w:cs="Times New Roman"/>
            <w:color w:val="auto"/>
            <w:sz w:val="28"/>
            <w:szCs w:val="28"/>
            <w:u w:val="none"/>
          </w:rPr>
          <w:t>от 27 июля 2017 года № 441</w:t>
        </w:r>
      </w:hyperlink>
      <w:r w:rsidRPr="00592FEC">
        <w:rPr>
          <w:rFonts w:ascii="Times New Roman" w:hAnsi="Times New Roman" w:cs="Times New Roman"/>
          <w:sz w:val="28"/>
          <w:szCs w:val="28"/>
        </w:rPr>
        <w:t xml:space="preserve"> (газета "Приднестровье" от 28 июля 2017 года № 136); Постановления Правительства Приднестровской Молдавской Республики "О введении экспортной сезонной таможенной пошлины на масличные и зерновые культуры" </w:t>
      </w:r>
      <w:hyperlink r:id="rId42" w:tooltip="(УТРАТИЛ СИЛУ 01.04.2018) О введении экспортной сезонной таможенной пошлины на масличные и зерновые культуры" w:history="1">
        <w:r w:rsidRPr="00592FEC">
          <w:rPr>
            <w:rStyle w:val="a3"/>
            <w:rFonts w:ascii="Times New Roman" w:hAnsi="Times New Roman" w:cs="Times New Roman"/>
            <w:color w:val="auto"/>
            <w:sz w:val="28"/>
            <w:szCs w:val="28"/>
            <w:u w:val="none"/>
          </w:rPr>
          <w:t>от 27 июля 2017 года № 177</w:t>
        </w:r>
      </w:hyperlink>
      <w:r w:rsidRPr="00592FEC">
        <w:rPr>
          <w:rFonts w:ascii="Times New Roman" w:hAnsi="Times New Roman" w:cs="Times New Roman"/>
          <w:sz w:val="28"/>
          <w:szCs w:val="28"/>
        </w:rPr>
        <w:t> (газета "Приднестровье" от 28 июля 2017 года № 136),</w:t>
      </w:r>
    </w:p>
    <w:p w14:paraId="1DC45874" w14:textId="77777777" w:rsidR="000C4251" w:rsidRPr="00592FEC" w:rsidRDefault="00592FEC" w:rsidP="000C4251">
      <w:pPr>
        <w:spacing w:after="0" w:line="240" w:lineRule="auto"/>
        <w:ind w:firstLine="480"/>
        <w:jc w:val="both"/>
        <w:rPr>
          <w:rFonts w:ascii="Times New Roman" w:hAnsi="Times New Roman" w:cs="Times New Roman"/>
          <w:sz w:val="28"/>
          <w:szCs w:val="28"/>
        </w:rPr>
      </w:pPr>
      <w:r>
        <w:rPr>
          <w:rFonts w:ascii="Times New Roman" w:hAnsi="Times New Roman" w:cs="Times New Roman"/>
          <w:sz w:val="28"/>
          <w:szCs w:val="28"/>
        </w:rPr>
        <w:t xml:space="preserve">п </w:t>
      </w:r>
      <w:r w:rsidR="000C4251" w:rsidRPr="00592FEC">
        <w:rPr>
          <w:rFonts w:ascii="Times New Roman" w:hAnsi="Times New Roman" w:cs="Times New Roman"/>
          <w:sz w:val="28"/>
          <w:szCs w:val="28"/>
        </w:rPr>
        <w:t>р</w:t>
      </w:r>
      <w:r>
        <w:rPr>
          <w:rFonts w:ascii="Times New Roman" w:hAnsi="Times New Roman" w:cs="Times New Roman"/>
          <w:sz w:val="28"/>
          <w:szCs w:val="28"/>
        </w:rPr>
        <w:t xml:space="preserve"> </w:t>
      </w:r>
      <w:r w:rsidR="000C4251" w:rsidRPr="00592FEC">
        <w:rPr>
          <w:rFonts w:ascii="Times New Roman" w:hAnsi="Times New Roman" w:cs="Times New Roman"/>
          <w:sz w:val="28"/>
          <w:szCs w:val="28"/>
        </w:rPr>
        <w:t>и</w:t>
      </w:r>
      <w:r>
        <w:rPr>
          <w:rFonts w:ascii="Times New Roman" w:hAnsi="Times New Roman" w:cs="Times New Roman"/>
          <w:sz w:val="28"/>
          <w:szCs w:val="28"/>
        </w:rPr>
        <w:t xml:space="preserve"> </w:t>
      </w:r>
      <w:r w:rsidR="000C4251" w:rsidRPr="00592FEC">
        <w:rPr>
          <w:rFonts w:ascii="Times New Roman" w:hAnsi="Times New Roman" w:cs="Times New Roman"/>
          <w:sz w:val="28"/>
          <w:szCs w:val="28"/>
        </w:rPr>
        <w:t>к</w:t>
      </w:r>
      <w:r>
        <w:rPr>
          <w:rFonts w:ascii="Times New Roman" w:hAnsi="Times New Roman" w:cs="Times New Roman"/>
          <w:sz w:val="28"/>
          <w:szCs w:val="28"/>
        </w:rPr>
        <w:t xml:space="preserve"> </w:t>
      </w:r>
      <w:r w:rsidR="000C4251" w:rsidRPr="00592FEC">
        <w:rPr>
          <w:rFonts w:ascii="Times New Roman" w:hAnsi="Times New Roman" w:cs="Times New Roman"/>
          <w:sz w:val="28"/>
          <w:szCs w:val="28"/>
        </w:rPr>
        <w:t>а</w:t>
      </w:r>
      <w:r>
        <w:rPr>
          <w:rFonts w:ascii="Times New Roman" w:hAnsi="Times New Roman" w:cs="Times New Roman"/>
          <w:sz w:val="28"/>
          <w:szCs w:val="28"/>
        </w:rPr>
        <w:t xml:space="preserve"> </w:t>
      </w:r>
      <w:r w:rsidR="000C4251" w:rsidRPr="00592FEC">
        <w:rPr>
          <w:rFonts w:ascii="Times New Roman" w:hAnsi="Times New Roman" w:cs="Times New Roman"/>
          <w:sz w:val="28"/>
          <w:szCs w:val="28"/>
        </w:rPr>
        <w:t>з</w:t>
      </w:r>
      <w:r>
        <w:rPr>
          <w:rFonts w:ascii="Times New Roman" w:hAnsi="Times New Roman" w:cs="Times New Roman"/>
          <w:sz w:val="28"/>
          <w:szCs w:val="28"/>
        </w:rPr>
        <w:t xml:space="preserve"> </w:t>
      </w:r>
      <w:r w:rsidR="000C4251" w:rsidRPr="00592FEC">
        <w:rPr>
          <w:rFonts w:ascii="Times New Roman" w:hAnsi="Times New Roman" w:cs="Times New Roman"/>
          <w:sz w:val="28"/>
          <w:szCs w:val="28"/>
        </w:rPr>
        <w:t>ы</w:t>
      </w:r>
      <w:r>
        <w:rPr>
          <w:rFonts w:ascii="Times New Roman" w:hAnsi="Times New Roman" w:cs="Times New Roman"/>
          <w:sz w:val="28"/>
          <w:szCs w:val="28"/>
        </w:rPr>
        <w:t xml:space="preserve"> </w:t>
      </w:r>
      <w:r w:rsidR="000C4251" w:rsidRPr="00592FEC">
        <w:rPr>
          <w:rFonts w:ascii="Times New Roman" w:hAnsi="Times New Roman" w:cs="Times New Roman"/>
          <w:sz w:val="28"/>
          <w:szCs w:val="28"/>
        </w:rPr>
        <w:t>в</w:t>
      </w:r>
      <w:r>
        <w:rPr>
          <w:rFonts w:ascii="Times New Roman" w:hAnsi="Times New Roman" w:cs="Times New Roman"/>
          <w:sz w:val="28"/>
          <w:szCs w:val="28"/>
        </w:rPr>
        <w:t xml:space="preserve"> </w:t>
      </w:r>
      <w:r w:rsidR="000C4251" w:rsidRPr="00592FEC">
        <w:rPr>
          <w:rFonts w:ascii="Times New Roman" w:hAnsi="Times New Roman" w:cs="Times New Roman"/>
          <w:sz w:val="28"/>
          <w:szCs w:val="28"/>
        </w:rPr>
        <w:t>а</w:t>
      </w:r>
      <w:r>
        <w:rPr>
          <w:rFonts w:ascii="Times New Roman" w:hAnsi="Times New Roman" w:cs="Times New Roman"/>
          <w:sz w:val="28"/>
          <w:szCs w:val="28"/>
        </w:rPr>
        <w:t xml:space="preserve"> </w:t>
      </w:r>
      <w:r w:rsidR="000C4251" w:rsidRPr="00592FEC">
        <w:rPr>
          <w:rFonts w:ascii="Times New Roman" w:hAnsi="Times New Roman" w:cs="Times New Roman"/>
          <w:sz w:val="28"/>
          <w:szCs w:val="28"/>
        </w:rPr>
        <w:t>ю:</w:t>
      </w:r>
    </w:p>
    <w:p w14:paraId="108222C0" w14:textId="77777777" w:rsidR="000C4251" w:rsidRPr="00592FEC" w:rsidRDefault="000C4251" w:rsidP="000C4251">
      <w:pPr>
        <w:spacing w:after="0" w:line="240" w:lineRule="auto"/>
        <w:ind w:firstLine="480"/>
        <w:jc w:val="both"/>
        <w:rPr>
          <w:rFonts w:ascii="Times New Roman" w:hAnsi="Times New Roman" w:cs="Times New Roman"/>
          <w:sz w:val="28"/>
          <w:szCs w:val="28"/>
        </w:rPr>
      </w:pPr>
      <w:r w:rsidRPr="00592FEC">
        <w:rPr>
          <w:rFonts w:ascii="Times New Roman" w:hAnsi="Times New Roman" w:cs="Times New Roman"/>
          <w:sz w:val="28"/>
          <w:szCs w:val="28"/>
        </w:rPr>
        <w:t>1. Утвердить Положение о порядке формирования и представления индикативных цен на масличные и зерновые культуры согласно Приложению к настоящему Приказу.</w:t>
      </w:r>
    </w:p>
    <w:p w14:paraId="6B7BD399" w14:textId="77777777" w:rsidR="000C4251" w:rsidRPr="00592FEC" w:rsidRDefault="000C4251" w:rsidP="000C4251">
      <w:pPr>
        <w:spacing w:after="0" w:line="240" w:lineRule="auto"/>
        <w:ind w:firstLine="480"/>
        <w:jc w:val="both"/>
        <w:rPr>
          <w:rFonts w:ascii="Times New Roman" w:hAnsi="Times New Roman" w:cs="Times New Roman"/>
          <w:sz w:val="28"/>
          <w:szCs w:val="28"/>
        </w:rPr>
      </w:pPr>
      <w:r w:rsidRPr="00592FEC">
        <w:rPr>
          <w:rFonts w:ascii="Times New Roman" w:hAnsi="Times New Roman" w:cs="Times New Roman"/>
          <w:sz w:val="28"/>
          <w:szCs w:val="28"/>
        </w:rPr>
        <w:t>2. Направить настоящий Приказ на государственную регистрацию в Министерство юстиции Приднестровской Молдавской Республики.</w:t>
      </w:r>
    </w:p>
    <w:p w14:paraId="08718919" w14:textId="77777777" w:rsidR="000C4251" w:rsidRPr="00592FEC" w:rsidRDefault="000C4251" w:rsidP="000C4251">
      <w:pPr>
        <w:spacing w:after="0" w:line="240" w:lineRule="auto"/>
        <w:ind w:firstLine="480"/>
        <w:jc w:val="both"/>
        <w:rPr>
          <w:rFonts w:ascii="Times New Roman" w:hAnsi="Times New Roman" w:cs="Times New Roman"/>
          <w:sz w:val="28"/>
          <w:szCs w:val="28"/>
        </w:rPr>
      </w:pPr>
      <w:r w:rsidRPr="00592FEC">
        <w:rPr>
          <w:rFonts w:ascii="Times New Roman" w:hAnsi="Times New Roman" w:cs="Times New Roman"/>
          <w:sz w:val="28"/>
          <w:szCs w:val="28"/>
        </w:rPr>
        <w:t>3. Настоящий Приказ вступает в силу со дня его официального опубликования.</w:t>
      </w:r>
    </w:p>
    <w:p w14:paraId="06A548F2" w14:textId="77777777" w:rsidR="00592FEC" w:rsidRDefault="00592FEC" w:rsidP="000C4251">
      <w:pPr>
        <w:spacing w:after="0"/>
        <w:rPr>
          <w:rFonts w:ascii="Times New Roman" w:hAnsi="Times New Roman" w:cs="Times New Roman"/>
          <w:sz w:val="28"/>
          <w:szCs w:val="28"/>
        </w:rPr>
      </w:pPr>
    </w:p>
    <w:p w14:paraId="0DEC1C9F" w14:textId="77777777" w:rsidR="000C4251" w:rsidRPr="00592FEC" w:rsidRDefault="000C4251" w:rsidP="000C4251">
      <w:pPr>
        <w:spacing w:after="0"/>
        <w:rPr>
          <w:rFonts w:ascii="Times New Roman" w:hAnsi="Times New Roman" w:cs="Times New Roman"/>
          <w:sz w:val="28"/>
          <w:szCs w:val="28"/>
        </w:rPr>
      </w:pPr>
      <w:r w:rsidRPr="00592FEC">
        <w:rPr>
          <w:rFonts w:ascii="Times New Roman" w:hAnsi="Times New Roman" w:cs="Times New Roman"/>
          <w:sz w:val="28"/>
          <w:szCs w:val="28"/>
        </w:rPr>
        <w:t>Министр экономического развития</w:t>
      </w:r>
      <w:r w:rsidRPr="00592FEC">
        <w:rPr>
          <w:rFonts w:ascii="Times New Roman" w:hAnsi="Times New Roman" w:cs="Times New Roman"/>
          <w:sz w:val="28"/>
          <w:szCs w:val="28"/>
        </w:rPr>
        <w:br/>
        <w:t xml:space="preserve">Приднестровской Молдавской Республики </w:t>
      </w:r>
      <w:r w:rsidR="00592FEC">
        <w:rPr>
          <w:rFonts w:ascii="Times New Roman" w:hAnsi="Times New Roman" w:cs="Times New Roman"/>
          <w:sz w:val="28"/>
          <w:szCs w:val="28"/>
        </w:rPr>
        <w:t xml:space="preserve">                                 </w:t>
      </w:r>
      <w:r w:rsidRPr="00592FEC">
        <w:rPr>
          <w:rFonts w:ascii="Times New Roman" w:hAnsi="Times New Roman" w:cs="Times New Roman"/>
          <w:sz w:val="28"/>
          <w:szCs w:val="28"/>
        </w:rPr>
        <w:t>С.А. Оболоник</w:t>
      </w:r>
    </w:p>
    <w:p w14:paraId="3612B5C9" w14:textId="77777777" w:rsidR="000C4251" w:rsidRPr="00592FEC" w:rsidRDefault="000C4251" w:rsidP="000C4251">
      <w:pPr>
        <w:spacing w:after="0"/>
        <w:rPr>
          <w:rFonts w:ascii="Times New Roman" w:hAnsi="Times New Roman" w:cs="Times New Roman"/>
          <w:sz w:val="28"/>
          <w:szCs w:val="28"/>
        </w:rPr>
      </w:pPr>
    </w:p>
    <w:p w14:paraId="06D4B870" w14:textId="77777777" w:rsidR="000C4251" w:rsidRPr="00592FEC" w:rsidRDefault="000C4251" w:rsidP="000C4251">
      <w:pPr>
        <w:spacing w:after="0"/>
        <w:jc w:val="right"/>
        <w:rPr>
          <w:rFonts w:ascii="Times New Roman" w:hAnsi="Times New Roman" w:cs="Times New Roman"/>
          <w:sz w:val="28"/>
          <w:szCs w:val="28"/>
        </w:rPr>
      </w:pPr>
      <w:r w:rsidRPr="00592FEC">
        <w:rPr>
          <w:rFonts w:ascii="Times New Roman" w:hAnsi="Times New Roman" w:cs="Times New Roman"/>
          <w:sz w:val="28"/>
          <w:szCs w:val="28"/>
        </w:rPr>
        <w:t>Приложение к Приказу Министерства</w:t>
      </w:r>
      <w:r w:rsidRPr="00592FEC">
        <w:rPr>
          <w:rFonts w:ascii="Times New Roman" w:hAnsi="Times New Roman" w:cs="Times New Roman"/>
          <w:sz w:val="28"/>
          <w:szCs w:val="28"/>
        </w:rPr>
        <w:br/>
        <w:t>экономического развития ПМР</w:t>
      </w:r>
      <w:r w:rsidRPr="00592FEC">
        <w:rPr>
          <w:rFonts w:ascii="Times New Roman" w:hAnsi="Times New Roman" w:cs="Times New Roman"/>
          <w:sz w:val="28"/>
          <w:szCs w:val="28"/>
        </w:rPr>
        <w:br/>
        <w:t>от 28 июля 2017 года № 158</w:t>
      </w:r>
      <w:r w:rsidRPr="00592FEC">
        <w:rPr>
          <w:rFonts w:ascii="Times New Roman" w:hAnsi="Times New Roman" w:cs="Times New Roman"/>
          <w:sz w:val="28"/>
          <w:szCs w:val="28"/>
        </w:rPr>
        <w:br/>
        <w:t>"Об утверждении Положения о порядке</w:t>
      </w:r>
      <w:r w:rsidRPr="00592FEC">
        <w:rPr>
          <w:rFonts w:ascii="Times New Roman" w:hAnsi="Times New Roman" w:cs="Times New Roman"/>
          <w:sz w:val="28"/>
          <w:szCs w:val="28"/>
        </w:rPr>
        <w:br/>
        <w:t>формирования и представления</w:t>
      </w:r>
      <w:r w:rsidRPr="00592FEC">
        <w:rPr>
          <w:rFonts w:ascii="Times New Roman" w:hAnsi="Times New Roman" w:cs="Times New Roman"/>
          <w:sz w:val="28"/>
          <w:szCs w:val="28"/>
        </w:rPr>
        <w:br/>
        <w:t>индикативных цен на масличные и</w:t>
      </w:r>
      <w:r w:rsidRPr="00592FEC">
        <w:rPr>
          <w:rFonts w:ascii="Times New Roman" w:hAnsi="Times New Roman" w:cs="Times New Roman"/>
          <w:sz w:val="28"/>
          <w:szCs w:val="28"/>
        </w:rPr>
        <w:br/>
        <w:t>зерновые культуры"</w:t>
      </w:r>
    </w:p>
    <w:p w14:paraId="29B4610D" w14:textId="77777777" w:rsidR="000C4251" w:rsidRPr="00592FEC" w:rsidRDefault="000C4251" w:rsidP="000C4251">
      <w:pPr>
        <w:pStyle w:val="11"/>
        <w:spacing w:after="0"/>
        <w:ind w:firstLine="480"/>
        <w:jc w:val="center"/>
        <w:rPr>
          <w:rFonts w:ascii="Times New Roman" w:hAnsi="Times New Roman" w:cs="Times New Roman"/>
          <w:b w:val="0"/>
          <w:color w:val="auto"/>
          <w:sz w:val="28"/>
          <w:szCs w:val="28"/>
        </w:rPr>
      </w:pPr>
      <w:r w:rsidRPr="00592FEC">
        <w:rPr>
          <w:rFonts w:ascii="Times New Roman" w:hAnsi="Times New Roman" w:cs="Times New Roman"/>
          <w:b w:val="0"/>
          <w:color w:val="auto"/>
          <w:sz w:val="28"/>
          <w:szCs w:val="28"/>
        </w:rPr>
        <w:t>Положение о порядке формирования и представления индикативных цен</w:t>
      </w:r>
      <w:r w:rsidRPr="00592FEC">
        <w:rPr>
          <w:rFonts w:ascii="Times New Roman" w:hAnsi="Times New Roman" w:cs="Times New Roman"/>
          <w:b w:val="0"/>
          <w:color w:val="auto"/>
          <w:sz w:val="28"/>
          <w:szCs w:val="28"/>
        </w:rPr>
        <w:br/>
        <w:t>на масличные и зерновые культуры</w:t>
      </w:r>
    </w:p>
    <w:p w14:paraId="07FC0AB0" w14:textId="77777777" w:rsidR="000C4251" w:rsidRPr="00592FEC" w:rsidRDefault="000C4251" w:rsidP="000C4251">
      <w:pPr>
        <w:pStyle w:val="21"/>
        <w:spacing w:after="0"/>
        <w:ind w:firstLine="480"/>
        <w:jc w:val="center"/>
        <w:rPr>
          <w:rFonts w:ascii="Times New Roman" w:hAnsi="Times New Roman" w:cs="Times New Roman"/>
          <w:b w:val="0"/>
          <w:color w:val="auto"/>
          <w:sz w:val="28"/>
          <w:szCs w:val="28"/>
        </w:rPr>
      </w:pPr>
      <w:r w:rsidRPr="00592FEC">
        <w:rPr>
          <w:rFonts w:ascii="Times New Roman" w:hAnsi="Times New Roman" w:cs="Times New Roman"/>
          <w:b w:val="0"/>
          <w:color w:val="auto"/>
          <w:sz w:val="28"/>
          <w:szCs w:val="28"/>
        </w:rPr>
        <w:t>1. Общие положения</w:t>
      </w:r>
    </w:p>
    <w:p w14:paraId="6B32C90B" w14:textId="77777777" w:rsidR="000C4251" w:rsidRPr="00592FEC" w:rsidRDefault="000C4251" w:rsidP="000C4251">
      <w:pPr>
        <w:spacing w:after="0" w:line="240" w:lineRule="auto"/>
        <w:ind w:firstLine="480"/>
        <w:jc w:val="both"/>
        <w:rPr>
          <w:rFonts w:ascii="Times New Roman" w:hAnsi="Times New Roman" w:cs="Times New Roman"/>
          <w:sz w:val="28"/>
          <w:szCs w:val="28"/>
        </w:rPr>
      </w:pPr>
      <w:r w:rsidRPr="00592FEC">
        <w:rPr>
          <w:rFonts w:ascii="Times New Roman" w:hAnsi="Times New Roman" w:cs="Times New Roman"/>
          <w:sz w:val="28"/>
          <w:szCs w:val="28"/>
        </w:rPr>
        <w:t>1. Настоящее Положение устанавливает порядок формирования индикативных цен на товары, классифицируемые кодами ТН ВЭД, согласно Приложению № 1 (за исключением семенного материала) и Приложению № 2 (семенной материал) к настоящему Положению (далее - Приложения) и разработано с целью защиты государственных интересов, для оперативного регулирования экспорта товаров и полноты взимания вывозных таможенных пошлин.</w:t>
      </w:r>
    </w:p>
    <w:p w14:paraId="1657934D" w14:textId="77777777" w:rsidR="000C4251" w:rsidRPr="00592FEC" w:rsidRDefault="000C4251" w:rsidP="000C4251">
      <w:pPr>
        <w:spacing w:after="0" w:line="240" w:lineRule="auto"/>
        <w:ind w:firstLine="480"/>
        <w:jc w:val="both"/>
        <w:rPr>
          <w:rFonts w:ascii="Times New Roman" w:hAnsi="Times New Roman" w:cs="Times New Roman"/>
          <w:sz w:val="28"/>
          <w:szCs w:val="28"/>
        </w:rPr>
      </w:pPr>
      <w:r w:rsidRPr="00592FEC">
        <w:rPr>
          <w:rFonts w:ascii="Times New Roman" w:hAnsi="Times New Roman" w:cs="Times New Roman"/>
          <w:sz w:val="28"/>
          <w:szCs w:val="28"/>
        </w:rPr>
        <w:t>2. Индикативные цены применяются на экспортируемые товары с целью недопущения их вывоза за пределы Приднестровской Молдавской Республики по заниженным ценам.</w:t>
      </w:r>
    </w:p>
    <w:p w14:paraId="38BA9E74" w14:textId="77777777" w:rsidR="000C4251" w:rsidRPr="00592FEC" w:rsidRDefault="000C4251" w:rsidP="000C4251">
      <w:pPr>
        <w:spacing w:after="0" w:line="240" w:lineRule="auto"/>
        <w:ind w:firstLine="480"/>
        <w:jc w:val="both"/>
        <w:rPr>
          <w:rFonts w:ascii="Times New Roman" w:hAnsi="Times New Roman" w:cs="Times New Roman"/>
          <w:sz w:val="28"/>
          <w:szCs w:val="28"/>
        </w:rPr>
      </w:pPr>
      <w:r w:rsidRPr="00592FEC">
        <w:rPr>
          <w:rFonts w:ascii="Times New Roman" w:hAnsi="Times New Roman" w:cs="Times New Roman"/>
          <w:sz w:val="28"/>
          <w:szCs w:val="28"/>
        </w:rPr>
        <w:t xml:space="preserve">3. Порядок формирования индикативных цен на товары, классифицируемые кодами ТН ВЭД, согласно Приложениям к настоящему Положению определяет основные направления формирования индикативных </w:t>
      </w:r>
      <w:r w:rsidRPr="00592FEC">
        <w:rPr>
          <w:rFonts w:ascii="Times New Roman" w:hAnsi="Times New Roman" w:cs="Times New Roman"/>
          <w:sz w:val="28"/>
          <w:szCs w:val="28"/>
        </w:rPr>
        <w:lastRenderedPageBreak/>
        <w:t>цен, источники мониторинга цен, и факторы, влияющие на ценообразование по конкретным видам товаров в зависимости от условий совершения той или иной операции.</w:t>
      </w:r>
    </w:p>
    <w:p w14:paraId="6A5DABCB" w14:textId="77777777" w:rsidR="000C4251" w:rsidRPr="00592FEC" w:rsidRDefault="000C4251" w:rsidP="000C4251">
      <w:pPr>
        <w:spacing w:after="0" w:line="240" w:lineRule="auto"/>
        <w:ind w:firstLine="480"/>
        <w:jc w:val="both"/>
        <w:rPr>
          <w:rFonts w:ascii="Times New Roman" w:hAnsi="Times New Roman" w:cs="Times New Roman"/>
          <w:sz w:val="28"/>
          <w:szCs w:val="28"/>
        </w:rPr>
      </w:pPr>
      <w:r w:rsidRPr="00CD08FE">
        <w:rPr>
          <w:rFonts w:ascii="Times New Roman" w:hAnsi="Times New Roman" w:cs="Times New Roman"/>
          <w:sz w:val="28"/>
          <w:szCs w:val="28"/>
        </w:rPr>
        <w:t>4. Индикативные цены - разновидность цен, устанавливаемых уполномоченным органом исполнительной власти в сфере внешнеэкономической деятельности в отношении отдельных товаров (продукции), перемещаемых через таможенную границу Приднестровской Молдавской Республики, на период осуществления экспортной операции.</w:t>
      </w:r>
    </w:p>
    <w:p w14:paraId="26947AEA" w14:textId="77777777" w:rsidR="000C4251" w:rsidRPr="00592FEC" w:rsidRDefault="000C4251" w:rsidP="000C4251">
      <w:pPr>
        <w:pStyle w:val="21"/>
        <w:spacing w:after="0"/>
        <w:ind w:firstLine="480"/>
        <w:jc w:val="center"/>
        <w:rPr>
          <w:rFonts w:ascii="Times New Roman" w:hAnsi="Times New Roman" w:cs="Times New Roman"/>
          <w:b w:val="0"/>
          <w:color w:val="auto"/>
          <w:sz w:val="28"/>
          <w:szCs w:val="28"/>
        </w:rPr>
      </w:pPr>
      <w:r w:rsidRPr="00592FEC">
        <w:rPr>
          <w:rFonts w:ascii="Times New Roman" w:hAnsi="Times New Roman" w:cs="Times New Roman"/>
          <w:b w:val="0"/>
          <w:color w:val="auto"/>
          <w:sz w:val="28"/>
          <w:szCs w:val="28"/>
        </w:rPr>
        <w:t>2. Основные положения по определению индикативных цен</w:t>
      </w:r>
    </w:p>
    <w:p w14:paraId="52F915DC" w14:textId="77777777" w:rsidR="001408CA" w:rsidRPr="001408CA" w:rsidRDefault="001408CA" w:rsidP="001408CA">
      <w:pPr>
        <w:spacing w:after="0" w:line="240" w:lineRule="auto"/>
        <w:ind w:firstLine="480"/>
        <w:jc w:val="both"/>
        <w:rPr>
          <w:rFonts w:ascii="Times New Roman" w:hAnsi="Times New Roman" w:cs="Times New Roman"/>
          <w:sz w:val="28"/>
          <w:szCs w:val="28"/>
        </w:rPr>
      </w:pPr>
      <w:r w:rsidRPr="001408CA">
        <w:rPr>
          <w:rFonts w:ascii="Times New Roman" w:hAnsi="Times New Roman" w:cs="Times New Roman"/>
          <w:sz w:val="28"/>
          <w:szCs w:val="28"/>
        </w:rPr>
        <w:t>5. Индикативная цена устанавливается за 1 (одну) тонну масличных и зерновых культур, классифицируемых кодами ТН ВЭД, согласно приложениям № 1 и № 2 к настоящему Положению.</w:t>
      </w:r>
    </w:p>
    <w:p w14:paraId="38C872B0" w14:textId="77777777" w:rsidR="001408CA" w:rsidRPr="001408CA" w:rsidRDefault="001408CA" w:rsidP="001408CA">
      <w:pPr>
        <w:spacing w:after="0" w:line="240" w:lineRule="auto"/>
        <w:ind w:firstLine="480"/>
        <w:jc w:val="both"/>
        <w:rPr>
          <w:rFonts w:ascii="Times New Roman" w:hAnsi="Times New Roman" w:cs="Times New Roman"/>
          <w:sz w:val="28"/>
          <w:szCs w:val="28"/>
        </w:rPr>
      </w:pPr>
      <w:r w:rsidRPr="001408CA">
        <w:rPr>
          <w:rFonts w:ascii="Times New Roman" w:hAnsi="Times New Roman" w:cs="Times New Roman"/>
          <w:sz w:val="28"/>
          <w:szCs w:val="28"/>
        </w:rPr>
        <w:t>В целях определения индикативных цен на товары, произведенные на территории Приднестровской Молдавской Республики, Министерством экономического развития Приднестровской Молдавской Республики проводится мониторинг информации об уровне закупочных цен, сложившихся на дату формирования индикативной цены на внешнем потребительском рынке (Украины, Республики Молдова, Румынии в случае необходимости и других стран), полученной на основании изучения состояния конъюнктуры внешних рынков, на товары, классифицируемые кодами ТН ВЭД, согласно приложениям к настоящему Положению. Источником данной информации могут выступать справочные цены специализированных коммерческих изданий и публикаций, в том числе электронных банков данных, данные о биржевых котировках, статистические данные государственных органов исполнительной власти, коммерческие предложения, протоколы намерений, прейскуранты и каталоги, другие источники.</w:t>
      </w:r>
    </w:p>
    <w:p w14:paraId="7CE494A3" w14:textId="77777777" w:rsidR="001408CA" w:rsidRPr="001408CA" w:rsidRDefault="001408CA" w:rsidP="001408CA">
      <w:pPr>
        <w:spacing w:after="0" w:line="240" w:lineRule="auto"/>
        <w:ind w:firstLine="480"/>
        <w:jc w:val="both"/>
        <w:rPr>
          <w:rFonts w:ascii="Times New Roman" w:hAnsi="Times New Roman" w:cs="Times New Roman"/>
          <w:sz w:val="28"/>
          <w:szCs w:val="28"/>
        </w:rPr>
      </w:pPr>
      <w:r w:rsidRPr="001408CA">
        <w:rPr>
          <w:rFonts w:ascii="Times New Roman" w:hAnsi="Times New Roman" w:cs="Times New Roman"/>
          <w:sz w:val="28"/>
          <w:szCs w:val="28"/>
        </w:rPr>
        <w:t>Индикативная цена на товары, классифицируемые кодами ТН ВЭД, согласно Приложению № 1 (за исключением семенного материала) к настоящему Положению, вывозимые на условиях поставки CPT, рассчитывается как среднеарифметическая величина закупочных цен 1 (одной) тонны масличных и зерновых культур, сформированных на внешнем потребительском рынке на момент проведения мониторинга за вычетом НДС.</w:t>
      </w:r>
    </w:p>
    <w:p w14:paraId="68273516" w14:textId="77777777" w:rsidR="001408CA" w:rsidRPr="001408CA" w:rsidRDefault="001408CA" w:rsidP="001408CA">
      <w:pPr>
        <w:spacing w:after="0" w:line="240" w:lineRule="auto"/>
        <w:ind w:firstLine="480"/>
        <w:jc w:val="both"/>
        <w:rPr>
          <w:rFonts w:ascii="Times New Roman" w:hAnsi="Times New Roman" w:cs="Times New Roman"/>
          <w:sz w:val="28"/>
          <w:szCs w:val="28"/>
        </w:rPr>
      </w:pPr>
      <w:r w:rsidRPr="001408CA">
        <w:rPr>
          <w:rFonts w:ascii="Times New Roman" w:hAnsi="Times New Roman" w:cs="Times New Roman"/>
          <w:sz w:val="28"/>
          <w:szCs w:val="28"/>
        </w:rPr>
        <w:t>Индикативная цена на подсолнечник, классифицируемый кодом ТН ВЭД 1206 00 919 устанавливается на уровне индикативной цены, применяемой для подсолнечника, классифицируемого кодом ТН ВЭД 1206 00 911, скорректированной на понижающий коэффициент, устанавливаемый Приказом Министерства экономического развития Приднестровской Молдавской Республики.</w:t>
      </w:r>
    </w:p>
    <w:p w14:paraId="432C8135" w14:textId="77777777" w:rsidR="001408CA" w:rsidRPr="001408CA" w:rsidRDefault="001408CA" w:rsidP="001408CA">
      <w:pPr>
        <w:spacing w:after="0" w:line="240" w:lineRule="auto"/>
        <w:ind w:firstLine="480"/>
        <w:jc w:val="both"/>
        <w:rPr>
          <w:rFonts w:ascii="Times New Roman" w:hAnsi="Times New Roman" w:cs="Times New Roman"/>
          <w:sz w:val="28"/>
          <w:szCs w:val="28"/>
        </w:rPr>
      </w:pPr>
      <w:r w:rsidRPr="001408CA">
        <w:rPr>
          <w:rFonts w:ascii="Times New Roman" w:hAnsi="Times New Roman" w:cs="Times New Roman"/>
          <w:sz w:val="28"/>
          <w:szCs w:val="28"/>
        </w:rPr>
        <w:t xml:space="preserve">Индикативная цена на пшеницу, классифицируемой кодом ТН ВЭД 1001 19 009 устанавливается на уровне индикативной цены, применяемой для пшеницы, классифицируемой кодом ТН ВЭД 1001 19 006, индикативная цена на пшеницу, классифицируемой кодом ТН ВЭД 1001 99 009 устанавливается на уровне индикативной цены, применяемой для пшеницы, </w:t>
      </w:r>
      <w:r w:rsidRPr="001408CA">
        <w:rPr>
          <w:rFonts w:ascii="Times New Roman" w:hAnsi="Times New Roman" w:cs="Times New Roman"/>
          <w:sz w:val="28"/>
          <w:szCs w:val="28"/>
        </w:rPr>
        <w:lastRenderedPageBreak/>
        <w:t>классифицируемой кодом ТН ВЭД 1001 99 006 с применением корректирующего понижающего коэффициента, установленного Приказом Министерства экономического развития Приднестровской Молдавской Республики.</w:t>
      </w:r>
    </w:p>
    <w:p w14:paraId="1D659D88" w14:textId="77777777" w:rsidR="001408CA" w:rsidRPr="001408CA" w:rsidRDefault="001408CA" w:rsidP="001408CA">
      <w:pPr>
        <w:spacing w:after="0" w:line="240" w:lineRule="auto"/>
        <w:ind w:firstLine="480"/>
        <w:jc w:val="both"/>
        <w:rPr>
          <w:rFonts w:ascii="Times New Roman" w:hAnsi="Times New Roman" w:cs="Times New Roman"/>
          <w:sz w:val="28"/>
          <w:szCs w:val="28"/>
        </w:rPr>
      </w:pPr>
      <w:r w:rsidRPr="001408CA">
        <w:rPr>
          <w:rFonts w:ascii="Times New Roman" w:hAnsi="Times New Roman" w:cs="Times New Roman"/>
          <w:sz w:val="28"/>
          <w:szCs w:val="28"/>
        </w:rPr>
        <w:t xml:space="preserve">При условии поставки товара FCA уровень индикативной цены рассчитывается как уровень индикативной цены, установленной на условиях поставки CPT, уменьшенный на среднюю стоимость транспортных расходов по доставке товара. </w:t>
      </w:r>
    </w:p>
    <w:p w14:paraId="5E5924A0" w14:textId="77777777" w:rsidR="001408CA" w:rsidRPr="001408CA" w:rsidRDefault="001408CA" w:rsidP="001408CA">
      <w:pPr>
        <w:spacing w:after="0" w:line="240" w:lineRule="auto"/>
        <w:ind w:firstLine="480"/>
        <w:jc w:val="both"/>
        <w:rPr>
          <w:rFonts w:ascii="Times New Roman" w:hAnsi="Times New Roman" w:cs="Times New Roman"/>
          <w:sz w:val="28"/>
          <w:szCs w:val="28"/>
        </w:rPr>
      </w:pPr>
      <w:r w:rsidRPr="001408CA">
        <w:rPr>
          <w:rFonts w:ascii="Times New Roman" w:hAnsi="Times New Roman" w:cs="Times New Roman"/>
          <w:sz w:val="28"/>
          <w:szCs w:val="28"/>
        </w:rPr>
        <w:t>При условиях поставки товара, отличных от условий CPT либо FCA, индикативная цена устанавливается на уровне индикативной цены, установленной на условиях поставки CPT.</w:t>
      </w:r>
    </w:p>
    <w:p w14:paraId="1CDEED23" w14:textId="77777777" w:rsidR="001408CA" w:rsidRPr="001408CA" w:rsidRDefault="001408CA" w:rsidP="001408CA">
      <w:pPr>
        <w:spacing w:after="0" w:line="240" w:lineRule="auto"/>
        <w:ind w:firstLine="480"/>
        <w:jc w:val="both"/>
        <w:rPr>
          <w:rFonts w:ascii="Times New Roman" w:hAnsi="Times New Roman" w:cs="Times New Roman"/>
          <w:sz w:val="28"/>
          <w:szCs w:val="28"/>
        </w:rPr>
      </w:pPr>
      <w:r w:rsidRPr="001408CA">
        <w:rPr>
          <w:rFonts w:ascii="Times New Roman" w:hAnsi="Times New Roman" w:cs="Times New Roman"/>
          <w:sz w:val="28"/>
          <w:szCs w:val="28"/>
        </w:rPr>
        <w:t xml:space="preserve">Индикативная цена на товары, классифицируемые кодами ТН ВЭД, согласно Приложению № 2 (семенной материал) к настоящему Положению, вывозимых на условиях поставки CPT, рассчитывается как среднеарифметическая величина закупочных цен 1 (одной) тонны масличных и зерновых культур, сформированных на внешнем потребительском рынке на момент проведения мониторинга за вычетом НДС с увеличением на 50 (пятьдесят) % (процентов). При условии поставки товара FCA уровень индикативной цены устанавливается за вычетом средней стоимости транспортных расходов по доставке товара. </w:t>
      </w:r>
    </w:p>
    <w:p w14:paraId="33E7596B" w14:textId="77777777" w:rsidR="001408CA" w:rsidRDefault="001408CA" w:rsidP="001408CA">
      <w:pPr>
        <w:spacing w:after="0" w:line="240" w:lineRule="auto"/>
        <w:ind w:firstLine="480"/>
        <w:jc w:val="both"/>
        <w:rPr>
          <w:rFonts w:ascii="Times New Roman" w:hAnsi="Times New Roman" w:cs="Times New Roman"/>
          <w:sz w:val="28"/>
          <w:szCs w:val="28"/>
        </w:rPr>
      </w:pPr>
      <w:r w:rsidRPr="001408CA">
        <w:rPr>
          <w:rFonts w:ascii="Times New Roman" w:hAnsi="Times New Roman" w:cs="Times New Roman"/>
          <w:sz w:val="28"/>
          <w:szCs w:val="28"/>
        </w:rPr>
        <w:t>При условиях поставки товара, отличных от условий CPT либо FCA, индикативная цена устанавливается на уровне индикативной цены, установленной на условиях поставки CPT.</w:t>
      </w:r>
    </w:p>
    <w:p w14:paraId="64861683" w14:textId="2F5D9344" w:rsidR="000C4251" w:rsidRPr="00450E84" w:rsidRDefault="000C4251" w:rsidP="001408CA">
      <w:pPr>
        <w:spacing w:after="0" w:line="240" w:lineRule="auto"/>
        <w:ind w:firstLine="480"/>
        <w:jc w:val="both"/>
        <w:rPr>
          <w:rFonts w:ascii="Times New Roman" w:hAnsi="Times New Roman" w:cs="Times New Roman"/>
          <w:sz w:val="28"/>
          <w:szCs w:val="28"/>
        </w:rPr>
      </w:pPr>
      <w:r w:rsidRPr="00450E84">
        <w:rPr>
          <w:rFonts w:ascii="Times New Roman" w:hAnsi="Times New Roman" w:cs="Times New Roman"/>
          <w:sz w:val="28"/>
          <w:szCs w:val="28"/>
        </w:rPr>
        <w:t>6</w:t>
      </w:r>
      <w:r w:rsidR="00450E84">
        <w:rPr>
          <w:rFonts w:ascii="Times New Roman" w:hAnsi="Times New Roman" w:cs="Times New Roman"/>
          <w:sz w:val="28"/>
          <w:szCs w:val="28"/>
        </w:rPr>
        <w:t xml:space="preserve">. </w:t>
      </w:r>
      <w:r w:rsidR="00450E84" w:rsidRPr="00450E84">
        <w:rPr>
          <w:rFonts w:ascii="Times New Roman" w:hAnsi="Times New Roman" w:cs="Times New Roman"/>
          <w:sz w:val="28"/>
          <w:szCs w:val="28"/>
        </w:rPr>
        <w:t>Средняя стоимость транспортных расходов по доставке 1 (одной) тонны груза рассчитывается как среднеарифметическая стоимость доставки 1 (одной) тонны груза различными видами транспорта и способами доставки (железнодорожным транспортом, автомобильным транспортом (перевозки насыпью)).</w:t>
      </w:r>
    </w:p>
    <w:p w14:paraId="071A8798" w14:textId="0C71C189" w:rsidR="000C4251" w:rsidRPr="00592FEC" w:rsidRDefault="000C4251" w:rsidP="000C4251">
      <w:pPr>
        <w:spacing w:after="0" w:line="240" w:lineRule="auto"/>
        <w:ind w:firstLine="480"/>
        <w:jc w:val="both"/>
        <w:rPr>
          <w:rFonts w:ascii="Times New Roman" w:hAnsi="Times New Roman" w:cs="Times New Roman"/>
          <w:sz w:val="28"/>
          <w:szCs w:val="28"/>
        </w:rPr>
      </w:pPr>
      <w:r w:rsidRPr="00592FEC">
        <w:rPr>
          <w:rFonts w:ascii="Times New Roman" w:hAnsi="Times New Roman" w:cs="Times New Roman"/>
          <w:sz w:val="28"/>
          <w:szCs w:val="28"/>
        </w:rPr>
        <w:t xml:space="preserve">7. </w:t>
      </w:r>
      <w:r w:rsidR="00450E84">
        <w:rPr>
          <w:rFonts w:ascii="Times New Roman" w:hAnsi="Times New Roman" w:cs="Times New Roman"/>
          <w:sz w:val="28"/>
          <w:szCs w:val="28"/>
        </w:rPr>
        <w:t>Исключ</w:t>
      </w:r>
      <w:r w:rsidR="006405A9">
        <w:rPr>
          <w:rFonts w:ascii="Times New Roman" w:hAnsi="Times New Roman" w:cs="Times New Roman"/>
          <w:sz w:val="28"/>
          <w:szCs w:val="28"/>
        </w:rPr>
        <w:t>ен</w:t>
      </w:r>
      <w:r w:rsidR="00450E84">
        <w:rPr>
          <w:rFonts w:ascii="Times New Roman" w:hAnsi="Times New Roman" w:cs="Times New Roman"/>
          <w:sz w:val="28"/>
          <w:szCs w:val="28"/>
        </w:rPr>
        <w:t>.</w:t>
      </w:r>
    </w:p>
    <w:p w14:paraId="1FD09894" w14:textId="77777777" w:rsidR="000C4251" w:rsidRPr="00592FEC" w:rsidRDefault="000C4251" w:rsidP="000C4251">
      <w:pPr>
        <w:spacing w:after="0" w:line="240" w:lineRule="auto"/>
        <w:ind w:firstLine="480"/>
        <w:jc w:val="both"/>
        <w:rPr>
          <w:rFonts w:ascii="Times New Roman" w:hAnsi="Times New Roman" w:cs="Times New Roman"/>
          <w:sz w:val="28"/>
          <w:szCs w:val="28"/>
        </w:rPr>
      </w:pPr>
      <w:r w:rsidRPr="00592FEC">
        <w:rPr>
          <w:rFonts w:ascii="Times New Roman" w:hAnsi="Times New Roman" w:cs="Times New Roman"/>
          <w:sz w:val="28"/>
          <w:szCs w:val="28"/>
        </w:rPr>
        <w:t xml:space="preserve">8. Индикативные цены устанавливаются каждые 3 (три) </w:t>
      </w:r>
      <w:r w:rsidRPr="0083782D">
        <w:rPr>
          <w:rFonts w:ascii="Times New Roman" w:hAnsi="Times New Roman" w:cs="Times New Roman"/>
          <w:sz w:val="28"/>
          <w:szCs w:val="28"/>
        </w:rPr>
        <w:t>банковские</w:t>
      </w:r>
      <w:r w:rsidRPr="00592FEC">
        <w:rPr>
          <w:rFonts w:ascii="Times New Roman" w:hAnsi="Times New Roman" w:cs="Times New Roman"/>
          <w:sz w:val="28"/>
          <w:szCs w:val="28"/>
        </w:rPr>
        <w:t xml:space="preserve"> дня Приказом Министерства экономического развития Приднестровской Молдавской Республики, при этом если конечный срок действия индикативных цен выпадает на выходные (праздничные) дни, то действие данных цен продлевается до первого рабочего дня включительно.</w:t>
      </w:r>
    </w:p>
    <w:p w14:paraId="207A2EBF" w14:textId="77777777" w:rsidR="000C4251" w:rsidRPr="00592FEC" w:rsidRDefault="000C4251" w:rsidP="000C4251">
      <w:pPr>
        <w:spacing w:after="0" w:line="240" w:lineRule="auto"/>
        <w:ind w:firstLine="480"/>
        <w:jc w:val="both"/>
        <w:rPr>
          <w:rFonts w:ascii="Times New Roman" w:hAnsi="Times New Roman" w:cs="Times New Roman"/>
          <w:sz w:val="28"/>
          <w:szCs w:val="28"/>
        </w:rPr>
      </w:pPr>
      <w:r w:rsidRPr="00592FEC">
        <w:rPr>
          <w:rFonts w:ascii="Times New Roman" w:hAnsi="Times New Roman" w:cs="Times New Roman"/>
          <w:sz w:val="28"/>
          <w:szCs w:val="28"/>
        </w:rPr>
        <w:t>9. Приказ Министерства экономического развития Приднестровской Молдавской Республики по установлению индикативных цен на товары, классифицируемые кодами ТН ВЭД ПМР, согласно Приложениям к настоящему Положению, направляется в Государственный таможенный комитет Приднестровской Молдавской Республики и подлежит официальному опубликованию.</w:t>
      </w:r>
    </w:p>
    <w:p w14:paraId="0A602C15" w14:textId="77777777" w:rsidR="000C4251" w:rsidRPr="00592FEC" w:rsidRDefault="000C4251" w:rsidP="000C4251">
      <w:pPr>
        <w:spacing w:after="0"/>
        <w:jc w:val="right"/>
        <w:rPr>
          <w:rFonts w:ascii="Times New Roman" w:hAnsi="Times New Roman" w:cs="Times New Roman"/>
          <w:sz w:val="28"/>
          <w:szCs w:val="28"/>
        </w:rPr>
      </w:pPr>
      <w:r w:rsidRPr="00592FEC">
        <w:rPr>
          <w:rFonts w:ascii="Times New Roman" w:hAnsi="Times New Roman" w:cs="Times New Roman"/>
          <w:sz w:val="28"/>
          <w:szCs w:val="28"/>
        </w:rPr>
        <w:t>Приложение №1 к</w:t>
      </w:r>
      <w:r w:rsidRPr="00592FEC">
        <w:rPr>
          <w:rFonts w:ascii="Times New Roman" w:hAnsi="Times New Roman" w:cs="Times New Roman"/>
          <w:sz w:val="28"/>
          <w:szCs w:val="28"/>
        </w:rPr>
        <w:br/>
        <w:t>Положению о порядке</w:t>
      </w:r>
      <w:r w:rsidRPr="00592FEC">
        <w:rPr>
          <w:rFonts w:ascii="Times New Roman" w:hAnsi="Times New Roman" w:cs="Times New Roman"/>
          <w:sz w:val="28"/>
          <w:szCs w:val="28"/>
        </w:rPr>
        <w:br/>
        <w:t>формирования и представления</w:t>
      </w:r>
      <w:r w:rsidRPr="00592FEC">
        <w:rPr>
          <w:rFonts w:ascii="Times New Roman" w:hAnsi="Times New Roman" w:cs="Times New Roman"/>
          <w:sz w:val="28"/>
          <w:szCs w:val="28"/>
        </w:rPr>
        <w:br/>
        <w:t>индикативных цен на масличные</w:t>
      </w:r>
      <w:r w:rsidRPr="00592FEC">
        <w:rPr>
          <w:rFonts w:ascii="Times New Roman" w:hAnsi="Times New Roman" w:cs="Times New Roman"/>
          <w:sz w:val="28"/>
          <w:szCs w:val="28"/>
        </w:rPr>
        <w:br/>
        <w:t>и зерновые культуры</w:t>
      </w:r>
    </w:p>
    <w:p w14:paraId="1204E5A6" w14:textId="77777777" w:rsidR="001408CA" w:rsidRPr="00A80F91" w:rsidRDefault="001408CA" w:rsidP="001408CA">
      <w:pPr>
        <w:spacing w:after="0" w:line="240" w:lineRule="auto"/>
        <w:ind w:firstLine="284"/>
        <w:jc w:val="center"/>
        <w:rPr>
          <w:rFonts w:ascii="Times New Roman" w:hAnsi="Times New Roman" w:cs="Times New Roman"/>
          <w:sz w:val="24"/>
          <w:szCs w:val="24"/>
        </w:rPr>
      </w:pPr>
      <w:r w:rsidRPr="00A80F91">
        <w:rPr>
          <w:rFonts w:ascii="Times New Roman" w:hAnsi="Times New Roman" w:cs="Times New Roman"/>
          <w:sz w:val="24"/>
          <w:szCs w:val="24"/>
        </w:rPr>
        <w:lastRenderedPageBreak/>
        <w:t>Индикативная цена на товары, применяемая в целях таможенного оформления экспорта на период с ___________ 20__г. по ___________ 20__г.</w:t>
      </w:r>
    </w:p>
    <w:p w14:paraId="60EABF4F" w14:textId="77777777" w:rsidR="001408CA" w:rsidRPr="00A80F91" w:rsidRDefault="001408CA" w:rsidP="001408CA">
      <w:pPr>
        <w:spacing w:after="0" w:line="240" w:lineRule="auto"/>
        <w:ind w:firstLine="284"/>
        <w:jc w:val="center"/>
        <w:rPr>
          <w:rFonts w:ascii="Times New Roman" w:hAnsi="Times New Roman" w:cs="Times New Roman"/>
          <w:sz w:val="24"/>
          <w:szCs w:val="24"/>
        </w:rPr>
      </w:pPr>
      <w:r w:rsidRPr="00A80F91">
        <w:rPr>
          <w:rFonts w:ascii="Times New Roman" w:hAnsi="Times New Roman" w:cs="Times New Roman"/>
          <w:sz w:val="24"/>
          <w:szCs w:val="24"/>
        </w:rPr>
        <w:t>(за исключением семенного материала)</w:t>
      </w:r>
    </w:p>
    <w:tbl>
      <w:tblPr>
        <w:tblW w:w="100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125"/>
        <w:gridCol w:w="851"/>
        <w:gridCol w:w="1417"/>
        <w:gridCol w:w="1417"/>
        <w:gridCol w:w="1418"/>
        <w:gridCol w:w="1417"/>
      </w:tblGrid>
      <w:tr w:rsidR="001408CA" w:rsidRPr="00A0488C" w14:paraId="49992C19"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28BA27C5" w14:textId="77777777" w:rsidR="001408CA" w:rsidRPr="00A0488C" w:rsidRDefault="001408CA" w:rsidP="00932CEA">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Код</w:t>
            </w:r>
          </w:p>
          <w:p w14:paraId="089483E4" w14:textId="77777777" w:rsidR="001408CA" w:rsidRPr="00A0488C" w:rsidRDefault="001408CA" w:rsidP="00932CEA">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ТН ВЭД</w:t>
            </w:r>
          </w:p>
        </w:tc>
        <w:tc>
          <w:tcPr>
            <w:tcW w:w="2125" w:type="dxa"/>
            <w:tcBorders>
              <w:top w:val="single" w:sz="4" w:space="0" w:color="auto"/>
              <w:left w:val="single" w:sz="4" w:space="0" w:color="auto"/>
              <w:bottom w:val="single" w:sz="4" w:space="0" w:color="auto"/>
              <w:right w:val="single" w:sz="4" w:space="0" w:color="auto"/>
            </w:tcBorders>
            <w:vAlign w:val="center"/>
          </w:tcPr>
          <w:p w14:paraId="449474B4" w14:textId="77777777" w:rsidR="001408CA" w:rsidRPr="00A0488C" w:rsidRDefault="001408CA" w:rsidP="00932CEA">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Наименование</w:t>
            </w:r>
          </w:p>
          <w:p w14:paraId="0E4E040C" w14:textId="77777777" w:rsidR="001408CA" w:rsidRPr="00A0488C" w:rsidRDefault="001408CA" w:rsidP="00932CEA">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позиции</w:t>
            </w:r>
          </w:p>
        </w:tc>
        <w:tc>
          <w:tcPr>
            <w:tcW w:w="851" w:type="dxa"/>
            <w:tcBorders>
              <w:top w:val="single" w:sz="4" w:space="0" w:color="auto"/>
              <w:left w:val="single" w:sz="4" w:space="0" w:color="auto"/>
              <w:bottom w:val="single" w:sz="4" w:space="0" w:color="auto"/>
              <w:right w:val="single" w:sz="4" w:space="0" w:color="auto"/>
            </w:tcBorders>
            <w:vAlign w:val="center"/>
          </w:tcPr>
          <w:p w14:paraId="61FDEDFD" w14:textId="77777777" w:rsidR="001408CA" w:rsidRPr="00A0488C" w:rsidRDefault="001408CA" w:rsidP="00932CEA">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659FF480" w14:textId="77777777" w:rsidR="001408CA" w:rsidRPr="00A0488C" w:rsidRDefault="001408CA" w:rsidP="00932CEA">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Индикативная цена (CPT и иных условий поставки, кроме FCA) долларов США</w:t>
            </w:r>
          </w:p>
        </w:tc>
        <w:tc>
          <w:tcPr>
            <w:tcW w:w="1417" w:type="dxa"/>
            <w:tcBorders>
              <w:top w:val="single" w:sz="4" w:space="0" w:color="auto"/>
              <w:left w:val="single" w:sz="4" w:space="0" w:color="auto"/>
              <w:bottom w:val="single" w:sz="4" w:space="0" w:color="auto"/>
              <w:right w:val="single" w:sz="4" w:space="0" w:color="auto"/>
            </w:tcBorders>
          </w:tcPr>
          <w:p w14:paraId="4473BA6D" w14:textId="77777777" w:rsidR="001408CA" w:rsidRPr="00A0488C" w:rsidRDefault="001408CA" w:rsidP="00932CEA">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xml:space="preserve">Индикативная цена (CPT и иных условий поставки, кроме FCA), евро </w:t>
            </w:r>
          </w:p>
        </w:tc>
        <w:tc>
          <w:tcPr>
            <w:tcW w:w="1418" w:type="dxa"/>
            <w:tcBorders>
              <w:top w:val="single" w:sz="4" w:space="0" w:color="auto"/>
              <w:left w:val="single" w:sz="4" w:space="0" w:color="auto"/>
              <w:bottom w:val="single" w:sz="4" w:space="0" w:color="auto"/>
              <w:right w:val="single" w:sz="4" w:space="0" w:color="auto"/>
            </w:tcBorders>
            <w:vAlign w:val="center"/>
          </w:tcPr>
          <w:p w14:paraId="26C3BEF7" w14:textId="77777777" w:rsidR="001408CA" w:rsidRPr="00A0488C" w:rsidRDefault="001408CA" w:rsidP="00932CEA">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Индикативная цена (FCA), долларов США</w:t>
            </w:r>
          </w:p>
        </w:tc>
        <w:tc>
          <w:tcPr>
            <w:tcW w:w="1417" w:type="dxa"/>
            <w:tcBorders>
              <w:top w:val="single" w:sz="4" w:space="0" w:color="auto"/>
              <w:left w:val="single" w:sz="4" w:space="0" w:color="auto"/>
              <w:bottom w:val="single" w:sz="4" w:space="0" w:color="auto"/>
              <w:right w:val="single" w:sz="4" w:space="0" w:color="auto"/>
            </w:tcBorders>
          </w:tcPr>
          <w:p w14:paraId="3E81DBA1" w14:textId="77777777" w:rsidR="001408CA" w:rsidRPr="00A0488C" w:rsidRDefault="001408CA" w:rsidP="00932CEA">
            <w:pPr>
              <w:spacing w:before="100" w:beforeAutospacing="1" w:after="100" w:afterAutospacing="1" w:line="240" w:lineRule="auto"/>
              <w:jc w:val="center"/>
              <w:rPr>
                <w:rFonts w:ascii="Times New Roman" w:eastAsia="Times New Roman" w:hAnsi="Times New Roman" w:cs="Times New Roman"/>
                <w:sz w:val="20"/>
                <w:szCs w:val="20"/>
              </w:rPr>
            </w:pPr>
          </w:p>
          <w:p w14:paraId="16D3776C" w14:textId="77777777" w:rsidR="001408CA" w:rsidRPr="00A0488C" w:rsidRDefault="001408CA" w:rsidP="00932CEA">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Индикативная цена (FCA), евро</w:t>
            </w:r>
          </w:p>
        </w:tc>
      </w:tr>
      <w:tr w:rsidR="001408CA" w:rsidRPr="00A0488C" w14:paraId="68E730D9" w14:textId="77777777" w:rsidTr="00932CEA">
        <w:trPr>
          <w:trHeight w:val="296"/>
        </w:trPr>
        <w:tc>
          <w:tcPr>
            <w:tcW w:w="1419" w:type="dxa"/>
            <w:tcBorders>
              <w:top w:val="single" w:sz="4" w:space="0" w:color="auto"/>
              <w:left w:val="single" w:sz="4" w:space="0" w:color="auto"/>
              <w:bottom w:val="single" w:sz="4" w:space="0" w:color="auto"/>
              <w:right w:val="single" w:sz="4" w:space="0" w:color="auto"/>
            </w:tcBorders>
          </w:tcPr>
          <w:p w14:paraId="143D87F6" w14:textId="77777777" w:rsidR="001408CA" w:rsidRPr="00A0488C" w:rsidRDefault="001408CA" w:rsidP="00932CEA">
            <w:pPr>
              <w:autoSpaceDE w:val="0"/>
              <w:autoSpaceDN w:val="0"/>
              <w:adjustRightInd w:val="0"/>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0713 20</w:t>
            </w:r>
          </w:p>
        </w:tc>
        <w:tc>
          <w:tcPr>
            <w:tcW w:w="2125" w:type="dxa"/>
            <w:tcBorders>
              <w:top w:val="single" w:sz="4" w:space="0" w:color="auto"/>
              <w:left w:val="single" w:sz="4" w:space="0" w:color="auto"/>
              <w:bottom w:val="single" w:sz="4" w:space="0" w:color="auto"/>
              <w:right w:val="single" w:sz="4" w:space="0" w:color="auto"/>
            </w:tcBorders>
          </w:tcPr>
          <w:p w14:paraId="1795A9C8" w14:textId="77777777" w:rsidR="001408CA" w:rsidRPr="00A0488C" w:rsidRDefault="001408CA" w:rsidP="00932CEA">
            <w:pPr>
              <w:autoSpaceDE w:val="0"/>
              <w:autoSpaceDN w:val="0"/>
              <w:adjustRightInd w:val="0"/>
              <w:spacing w:after="0" w:line="240" w:lineRule="auto"/>
              <w:jc w:val="both"/>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нут:</w:t>
            </w:r>
          </w:p>
        </w:tc>
        <w:tc>
          <w:tcPr>
            <w:tcW w:w="851" w:type="dxa"/>
            <w:tcBorders>
              <w:top w:val="single" w:sz="4" w:space="0" w:color="auto"/>
              <w:left w:val="single" w:sz="4" w:space="0" w:color="auto"/>
              <w:bottom w:val="single" w:sz="4" w:space="0" w:color="auto"/>
              <w:right w:val="single" w:sz="4" w:space="0" w:color="auto"/>
            </w:tcBorders>
          </w:tcPr>
          <w:p w14:paraId="639F2716" w14:textId="77777777" w:rsidR="001408CA" w:rsidRPr="00A0488C" w:rsidRDefault="001408CA" w:rsidP="00932CEA">
            <w:pPr>
              <w:spacing w:after="0" w:line="240" w:lineRule="auto"/>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6BAB5121" w14:textId="77777777" w:rsidR="001408CA" w:rsidRPr="00A0488C" w:rsidRDefault="001408CA" w:rsidP="00932CEA">
            <w:pPr>
              <w:spacing w:after="0" w:line="240" w:lineRule="auto"/>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26544C89" w14:textId="77777777" w:rsidR="001408CA" w:rsidRPr="00A0488C" w:rsidRDefault="001408CA" w:rsidP="00932CEA">
            <w:pPr>
              <w:spacing w:after="0" w:line="240" w:lineRule="auto"/>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0B08ECD4" w14:textId="77777777" w:rsidR="001408CA" w:rsidRPr="00A0488C" w:rsidRDefault="001408CA" w:rsidP="00932CEA">
            <w:pPr>
              <w:spacing w:after="0" w:line="240" w:lineRule="auto"/>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7072384F" w14:textId="77777777" w:rsidR="001408CA" w:rsidRPr="00A0488C" w:rsidRDefault="001408CA" w:rsidP="00932CEA">
            <w:pPr>
              <w:spacing w:after="0" w:line="240" w:lineRule="auto"/>
              <w:rPr>
                <w:rFonts w:ascii="Times New Roman" w:eastAsia="Times New Roman" w:hAnsi="Times New Roman" w:cs="Times New Roman"/>
                <w:sz w:val="20"/>
                <w:szCs w:val="20"/>
                <w:lang w:val="x-none" w:eastAsia="x-none"/>
              </w:rPr>
            </w:pPr>
          </w:p>
        </w:tc>
      </w:tr>
      <w:tr w:rsidR="001408CA" w:rsidRPr="00A0488C" w14:paraId="71169942" w14:textId="77777777" w:rsidTr="00932CEA">
        <w:trPr>
          <w:trHeight w:val="296"/>
        </w:trPr>
        <w:tc>
          <w:tcPr>
            <w:tcW w:w="1419" w:type="dxa"/>
            <w:tcBorders>
              <w:top w:val="single" w:sz="4" w:space="0" w:color="auto"/>
              <w:left w:val="single" w:sz="4" w:space="0" w:color="auto"/>
              <w:bottom w:val="single" w:sz="4" w:space="0" w:color="auto"/>
              <w:right w:val="single" w:sz="4" w:space="0" w:color="auto"/>
            </w:tcBorders>
          </w:tcPr>
          <w:p w14:paraId="0849E24E" w14:textId="77777777" w:rsidR="001408CA" w:rsidRPr="00A0488C" w:rsidRDefault="001408CA" w:rsidP="00932CEA">
            <w:pPr>
              <w:autoSpaceDE w:val="0"/>
              <w:autoSpaceDN w:val="0"/>
              <w:adjustRightInd w:val="0"/>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0713 20 009</w:t>
            </w:r>
          </w:p>
        </w:tc>
        <w:tc>
          <w:tcPr>
            <w:tcW w:w="2125" w:type="dxa"/>
            <w:tcBorders>
              <w:top w:val="single" w:sz="4" w:space="0" w:color="auto"/>
              <w:left w:val="single" w:sz="4" w:space="0" w:color="auto"/>
              <w:bottom w:val="single" w:sz="4" w:space="0" w:color="auto"/>
              <w:right w:val="single" w:sz="4" w:space="0" w:color="auto"/>
            </w:tcBorders>
          </w:tcPr>
          <w:p w14:paraId="157B8C47" w14:textId="77777777" w:rsidR="001408CA" w:rsidRPr="00A0488C" w:rsidRDefault="001408CA" w:rsidP="00932CEA">
            <w:pPr>
              <w:autoSpaceDE w:val="0"/>
              <w:autoSpaceDN w:val="0"/>
              <w:adjustRightInd w:val="0"/>
              <w:spacing w:after="0" w:line="240" w:lineRule="auto"/>
              <w:jc w:val="both"/>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прочий</w:t>
            </w:r>
          </w:p>
        </w:tc>
        <w:tc>
          <w:tcPr>
            <w:tcW w:w="851" w:type="dxa"/>
            <w:tcBorders>
              <w:top w:val="single" w:sz="4" w:space="0" w:color="auto"/>
              <w:left w:val="single" w:sz="4" w:space="0" w:color="auto"/>
              <w:bottom w:val="single" w:sz="4" w:space="0" w:color="auto"/>
              <w:right w:val="single" w:sz="4" w:space="0" w:color="auto"/>
            </w:tcBorders>
          </w:tcPr>
          <w:p w14:paraId="3FC12D46"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p>
        </w:tc>
        <w:tc>
          <w:tcPr>
            <w:tcW w:w="1417" w:type="dxa"/>
            <w:tcBorders>
              <w:top w:val="single" w:sz="4" w:space="0" w:color="auto"/>
              <w:left w:val="single" w:sz="4" w:space="0" w:color="auto"/>
              <w:bottom w:val="single" w:sz="4" w:space="0" w:color="auto"/>
              <w:right w:val="single" w:sz="4" w:space="0" w:color="auto"/>
            </w:tcBorders>
          </w:tcPr>
          <w:p w14:paraId="70F2BA15" w14:textId="77777777" w:rsidR="001408CA" w:rsidRPr="00A0488C" w:rsidRDefault="001408CA" w:rsidP="00932CEA">
            <w:pPr>
              <w:spacing w:after="0" w:line="240" w:lineRule="auto"/>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2AD9A7CC" w14:textId="77777777" w:rsidR="001408CA" w:rsidRPr="00A0488C" w:rsidRDefault="001408CA" w:rsidP="00932CEA">
            <w:pPr>
              <w:spacing w:after="0" w:line="240" w:lineRule="auto"/>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7B0713CC" w14:textId="77777777" w:rsidR="001408CA" w:rsidRPr="00A0488C" w:rsidRDefault="001408CA" w:rsidP="00932CEA">
            <w:pPr>
              <w:spacing w:after="0" w:line="240" w:lineRule="auto"/>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598F7F61" w14:textId="77777777" w:rsidR="001408CA" w:rsidRPr="00A0488C" w:rsidRDefault="001408CA" w:rsidP="00932CEA">
            <w:pPr>
              <w:spacing w:after="0" w:line="240" w:lineRule="auto"/>
              <w:rPr>
                <w:rFonts w:ascii="Times New Roman" w:eastAsia="Times New Roman" w:hAnsi="Times New Roman" w:cs="Times New Roman"/>
                <w:sz w:val="20"/>
                <w:szCs w:val="20"/>
                <w:lang w:val="x-none" w:eastAsia="x-none"/>
              </w:rPr>
            </w:pPr>
          </w:p>
        </w:tc>
      </w:tr>
      <w:tr w:rsidR="001408CA" w:rsidRPr="00A0488C" w14:paraId="779AF24A"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0B025DD5" w14:textId="77777777" w:rsidR="001408CA" w:rsidRPr="00A0488C" w:rsidRDefault="001408CA" w:rsidP="00932CEA">
            <w:pPr>
              <w:autoSpaceDE w:val="0"/>
              <w:autoSpaceDN w:val="0"/>
              <w:adjustRightInd w:val="0"/>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1001</w:t>
            </w:r>
          </w:p>
        </w:tc>
        <w:tc>
          <w:tcPr>
            <w:tcW w:w="2125" w:type="dxa"/>
            <w:tcBorders>
              <w:top w:val="single" w:sz="4" w:space="0" w:color="auto"/>
              <w:left w:val="single" w:sz="4" w:space="0" w:color="auto"/>
              <w:bottom w:val="single" w:sz="4" w:space="0" w:color="auto"/>
              <w:right w:val="single" w:sz="4" w:space="0" w:color="auto"/>
            </w:tcBorders>
            <w:vAlign w:val="center"/>
          </w:tcPr>
          <w:p w14:paraId="74D67ABC" w14:textId="77777777" w:rsidR="001408CA" w:rsidRPr="00A0488C" w:rsidRDefault="001408CA" w:rsidP="00932CEA">
            <w:pPr>
              <w:autoSpaceDE w:val="0"/>
              <w:autoSpaceDN w:val="0"/>
              <w:adjustRightInd w:val="0"/>
              <w:spacing w:after="0" w:line="240" w:lineRule="auto"/>
              <w:jc w:val="both"/>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Пшеница и меслин:</w:t>
            </w:r>
          </w:p>
        </w:tc>
        <w:tc>
          <w:tcPr>
            <w:tcW w:w="851" w:type="dxa"/>
            <w:tcBorders>
              <w:top w:val="single" w:sz="4" w:space="0" w:color="auto"/>
              <w:left w:val="single" w:sz="4" w:space="0" w:color="auto"/>
              <w:bottom w:val="single" w:sz="4" w:space="0" w:color="auto"/>
              <w:right w:val="single" w:sz="4" w:space="0" w:color="auto"/>
            </w:tcBorders>
          </w:tcPr>
          <w:p w14:paraId="632F6DA3"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2D8E036C"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3C260DB7"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1AE90A43"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793B6B93"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6BF859A5"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0E4E05E2" w14:textId="77777777" w:rsidR="001408CA" w:rsidRPr="00A0488C" w:rsidRDefault="001408CA" w:rsidP="00932CEA">
            <w:pPr>
              <w:spacing w:after="0" w:line="240" w:lineRule="auto"/>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14:paraId="62447276"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пшеница твердая:</w:t>
            </w:r>
          </w:p>
        </w:tc>
        <w:tc>
          <w:tcPr>
            <w:tcW w:w="851" w:type="dxa"/>
            <w:tcBorders>
              <w:top w:val="single" w:sz="4" w:space="0" w:color="auto"/>
              <w:left w:val="single" w:sz="4" w:space="0" w:color="auto"/>
              <w:bottom w:val="single" w:sz="4" w:space="0" w:color="auto"/>
              <w:right w:val="single" w:sz="4" w:space="0" w:color="auto"/>
            </w:tcBorders>
          </w:tcPr>
          <w:p w14:paraId="76E7FE04"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3D08E7E6"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19B5338E"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57878F9F"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069DBA15"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3F8F81AA"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3193FA9D"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1001 19</w:t>
            </w:r>
          </w:p>
        </w:tc>
        <w:tc>
          <w:tcPr>
            <w:tcW w:w="2125" w:type="dxa"/>
            <w:tcBorders>
              <w:top w:val="single" w:sz="4" w:space="0" w:color="auto"/>
              <w:left w:val="single" w:sz="4" w:space="0" w:color="auto"/>
              <w:bottom w:val="single" w:sz="4" w:space="0" w:color="auto"/>
              <w:right w:val="single" w:sz="4" w:space="0" w:color="auto"/>
            </w:tcBorders>
            <w:vAlign w:val="center"/>
          </w:tcPr>
          <w:p w14:paraId="150233A0"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прочая</w:t>
            </w:r>
          </w:p>
        </w:tc>
        <w:tc>
          <w:tcPr>
            <w:tcW w:w="851" w:type="dxa"/>
            <w:tcBorders>
              <w:top w:val="single" w:sz="4" w:space="0" w:color="auto"/>
              <w:left w:val="single" w:sz="4" w:space="0" w:color="auto"/>
              <w:bottom w:val="single" w:sz="4" w:space="0" w:color="auto"/>
              <w:right w:val="single" w:sz="4" w:space="0" w:color="auto"/>
            </w:tcBorders>
          </w:tcPr>
          <w:p w14:paraId="10834BC2"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17FE01A9"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06925C02"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37E06143"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36002B72"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14A8F238" w14:textId="77777777" w:rsidTr="00932CEA">
        <w:tc>
          <w:tcPr>
            <w:tcW w:w="1419" w:type="dxa"/>
            <w:tcBorders>
              <w:top w:val="single" w:sz="4" w:space="0" w:color="auto"/>
              <w:left w:val="single" w:sz="4" w:space="0" w:color="auto"/>
              <w:bottom w:val="single" w:sz="4" w:space="0" w:color="auto"/>
              <w:right w:val="single" w:sz="4" w:space="0" w:color="auto"/>
            </w:tcBorders>
          </w:tcPr>
          <w:p w14:paraId="7F6E3B02"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1001 19 002</w:t>
            </w:r>
          </w:p>
        </w:tc>
        <w:tc>
          <w:tcPr>
            <w:tcW w:w="2125" w:type="dxa"/>
            <w:tcBorders>
              <w:top w:val="single" w:sz="4" w:space="0" w:color="auto"/>
              <w:left w:val="single" w:sz="4" w:space="0" w:color="auto"/>
              <w:bottom w:val="single" w:sz="4" w:space="0" w:color="auto"/>
              <w:right w:val="single" w:sz="4" w:space="0" w:color="auto"/>
            </w:tcBorders>
          </w:tcPr>
          <w:p w14:paraId="42DABD47"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 – – 2 класс</w:t>
            </w:r>
          </w:p>
        </w:tc>
        <w:tc>
          <w:tcPr>
            <w:tcW w:w="851" w:type="dxa"/>
            <w:tcBorders>
              <w:top w:val="single" w:sz="4" w:space="0" w:color="auto"/>
              <w:left w:val="single" w:sz="4" w:space="0" w:color="auto"/>
              <w:bottom w:val="single" w:sz="4" w:space="0" w:color="auto"/>
              <w:right w:val="single" w:sz="4" w:space="0" w:color="auto"/>
            </w:tcBorders>
          </w:tcPr>
          <w:p w14:paraId="5C9C28E1"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r w:rsidRPr="00A0488C">
              <w:rPr>
                <w:rFonts w:ascii="Times New Roman" w:eastAsia="Times New Roman" w:hAnsi="Times New Roman" w:cs="Times New Roman"/>
                <w:sz w:val="20"/>
                <w:szCs w:val="20"/>
                <w:lang w:eastAsia="x-none"/>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D922A4"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3E12E4CA"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DFF2EB"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2B7723E6"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06218FCA" w14:textId="77777777" w:rsidTr="00932CEA">
        <w:tc>
          <w:tcPr>
            <w:tcW w:w="1419" w:type="dxa"/>
            <w:tcBorders>
              <w:top w:val="single" w:sz="4" w:space="0" w:color="auto"/>
              <w:left w:val="single" w:sz="4" w:space="0" w:color="auto"/>
              <w:bottom w:val="single" w:sz="4" w:space="0" w:color="auto"/>
              <w:right w:val="single" w:sz="4" w:space="0" w:color="auto"/>
            </w:tcBorders>
          </w:tcPr>
          <w:p w14:paraId="306102A5"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1001 19 003</w:t>
            </w:r>
          </w:p>
        </w:tc>
        <w:tc>
          <w:tcPr>
            <w:tcW w:w="2125" w:type="dxa"/>
            <w:tcBorders>
              <w:top w:val="single" w:sz="4" w:space="0" w:color="auto"/>
              <w:left w:val="single" w:sz="4" w:space="0" w:color="auto"/>
              <w:bottom w:val="single" w:sz="4" w:space="0" w:color="auto"/>
              <w:right w:val="single" w:sz="4" w:space="0" w:color="auto"/>
            </w:tcBorders>
          </w:tcPr>
          <w:p w14:paraId="14AF458B"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 – – 3 класс</w:t>
            </w:r>
          </w:p>
        </w:tc>
        <w:tc>
          <w:tcPr>
            <w:tcW w:w="851" w:type="dxa"/>
            <w:tcBorders>
              <w:top w:val="single" w:sz="4" w:space="0" w:color="auto"/>
              <w:left w:val="single" w:sz="4" w:space="0" w:color="auto"/>
              <w:bottom w:val="single" w:sz="4" w:space="0" w:color="auto"/>
              <w:right w:val="single" w:sz="4" w:space="0" w:color="auto"/>
            </w:tcBorders>
          </w:tcPr>
          <w:p w14:paraId="230B918E"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r w:rsidRPr="00A0488C">
              <w:rPr>
                <w:rFonts w:ascii="Times New Roman" w:eastAsia="Times New Roman" w:hAnsi="Times New Roman" w:cs="Times New Roman"/>
                <w:sz w:val="20"/>
                <w:szCs w:val="20"/>
                <w:lang w:eastAsia="x-none"/>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DBC6EF"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436B8A34"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A1BC65"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4AC51774"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5FFB53B0" w14:textId="77777777" w:rsidTr="00932CEA">
        <w:tc>
          <w:tcPr>
            <w:tcW w:w="1419" w:type="dxa"/>
            <w:tcBorders>
              <w:top w:val="single" w:sz="4" w:space="0" w:color="auto"/>
              <w:left w:val="single" w:sz="4" w:space="0" w:color="auto"/>
              <w:bottom w:val="single" w:sz="4" w:space="0" w:color="auto"/>
              <w:right w:val="single" w:sz="4" w:space="0" w:color="auto"/>
            </w:tcBorders>
          </w:tcPr>
          <w:p w14:paraId="5095F945"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1001 19 004</w:t>
            </w:r>
          </w:p>
        </w:tc>
        <w:tc>
          <w:tcPr>
            <w:tcW w:w="2125" w:type="dxa"/>
            <w:tcBorders>
              <w:top w:val="single" w:sz="4" w:space="0" w:color="auto"/>
              <w:left w:val="single" w:sz="4" w:space="0" w:color="auto"/>
              <w:bottom w:val="single" w:sz="4" w:space="0" w:color="auto"/>
              <w:right w:val="single" w:sz="4" w:space="0" w:color="auto"/>
            </w:tcBorders>
          </w:tcPr>
          <w:p w14:paraId="2488B172"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 – – 4 класс</w:t>
            </w:r>
          </w:p>
        </w:tc>
        <w:tc>
          <w:tcPr>
            <w:tcW w:w="851" w:type="dxa"/>
            <w:tcBorders>
              <w:top w:val="single" w:sz="4" w:space="0" w:color="auto"/>
              <w:left w:val="single" w:sz="4" w:space="0" w:color="auto"/>
              <w:bottom w:val="single" w:sz="4" w:space="0" w:color="auto"/>
              <w:right w:val="single" w:sz="4" w:space="0" w:color="auto"/>
            </w:tcBorders>
          </w:tcPr>
          <w:p w14:paraId="2B0C330A"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r w:rsidRPr="00A0488C">
              <w:rPr>
                <w:rFonts w:ascii="Times New Roman" w:eastAsia="Times New Roman" w:hAnsi="Times New Roman" w:cs="Times New Roman"/>
                <w:sz w:val="20"/>
                <w:szCs w:val="20"/>
                <w:lang w:eastAsia="x-none"/>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0ECB32"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6895F85B"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65A7EE"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42E82C61"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57B8B8D3" w14:textId="77777777" w:rsidTr="00932CEA">
        <w:tc>
          <w:tcPr>
            <w:tcW w:w="1419" w:type="dxa"/>
            <w:tcBorders>
              <w:top w:val="single" w:sz="4" w:space="0" w:color="auto"/>
              <w:left w:val="single" w:sz="4" w:space="0" w:color="auto"/>
              <w:bottom w:val="single" w:sz="4" w:space="0" w:color="auto"/>
              <w:right w:val="single" w:sz="4" w:space="0" w:color="auto"/>
            </w:tcBorders>
          </w:tcPr>
          <w:p w14:paraId="47C66798"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1001 19 005</w:t>
            </w:r>
          </w:p>
        </w:tc>
        <w:tc>
          <w:tcPr>
            <w:tcW w:w="2125" w:type="dxa"/>
            <w:tcBorders>
              <w:top w:val="single" w:sz="4" w:space="0" w:color="auto"/>
              <w:left w:val="single" w:sz="4" w:space="0" w:color="auto"/>
              <w:bottom w:val="single" w:sz="4" w:space="0" w:color="auto"/>
              <w:right w:val="single" w:sz="4" w:space="0" w:color="auto"/>
            </w:tcBorders>
          </w:tcPr>
          <w:p w14:paraId="21811833"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 – – 5 класс</w:t>
            </w:r>
          </w:p>
        </w:tc>
        <w:tc>
          <w:tcPr>
            <w:tcW w:w="851" w:type="dxa"/>
            <w:tcBorders>
              <w:top w:val="single" w:sz="4" w:space="0" w:color="auto"/>
              <w:left w:val="single" w:sz="4" w:space="0" w:color="auto"/>
              <w:bottom w:val="single" w:sz="4" w:space="0" w:color="auto"/>
              <w:right w:val="single" w:sz="4" w:space="0" w:color="auto"/>
            </w:tcBorders>
          </w:tcPr>
          <w:p w14:paraId="708A182B"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CE19EF"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09C5F0D2"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B459AC"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66E0C37E"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597A3E0E" w14:textId="77777777" w:rsidTr="00932CEA">
        <w:tc>
          <w:tcPr>
            <w:tcW w:w="1419" w:type="dxa"/>
            <w:tcBorders>
              <w:top w:val="single" w:sz="4" w:space="0" w:color="auto"/>
              <w:left w:val="single" w:sz="4" w:space="0" w:color="auto"/>
              <w:bottom w:val="single" w:sz="4" w:space="0" w:color="auto"/>
              <w:right w:val="single" w:sz="4" w:space="0" w:color="auto"/>
            </w:tcBorders>
          </w:tcPr>
          <w:p w14:paraId="649760C0"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1001 19 006</w:t>
            </w:r>
          </w:p>
        </w:tc>
        <w:tc>
          <w:tcPr>
            <w:tcW w:w="2125" w:type="dxa"/>
            <w:tcBorders>
              <w:top w:val="single" w:sz="4" w:space="0" w:color="auto"/>
              <w:left w:val="single" w:sz="4" w:space="0" w:color="auto"/>
              <w:bottom w:val="single" w:sz="4" w:space="0" w:color="auto"/>
              <w:right w:val="single" w:sz="4" w:space="0" w:color="auto"/>
            </w:tcBorders>
          </w:tcPr>
          <w:p w14:paraId="1E678762"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 – – 6 класс</w:t>
            </w:r>
          </w:p>
        </w:tc>
        <w:tc>
          <w:tcPr>
            <w:tcW w:w="851" w:type="dxa"/>
            <w:tcBorders>
              <w:top w:val="single" w:sz="4" w:space="0" w:color="auto"/>
              <w:left w:val="single" w:sz="4" w:space="0" w:color="auto"/>
              <w:bottom w:val="single" w:sz="4" w:space="0" w:color="auto"/>
              <w:right w:val="single" w:sz="4" w:space="0" w:color="auto"/>
            </w:tcBorders>
          </w:tcPr>
          <w:p w14:paraId="04C18815"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r w:rsidRPr="00E76EDD">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8E3A11"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5E5646A3"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E0B85A"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7E0D2610"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737DA823" w14:textId="77777777" w:rsidTr="00932CEA">
        <w:tc>
          <w:tcPr>
            <w:tcW w:w="1419" w:type="dxa"/>
            <w:tcBorders>
              <w:top w:val="single" w:sz="4" w:space="0" w:color="auto"/>
              <w:left w:val="single" w:sz="4" w:space="0" w:color="auto"/>
              <w:bottom w:val="single" w:sz="4" w:space="0" w:color="auto"/>
              <w:right w:val="single" w:sz="4" w:space="0" w:color="auto"/>
            </w:tcBorders>
          </w:tcPr>
          <w:p w14:paraId="41AB7DDF"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1001 19 009</w:t>
            </w:r>
          </w:p>
        </w:tc>
        <w:tc>
          <w:tcPr>
            <w:tcW w:w="2125" w:type="dxa"/>
            <w:tcBorders>
              <w:top w:val="single" w:sz="4" w:space="0" w:color="auto"/>
              <w:left w:val="single" w:sz="4" w:space="0" w:color="auto"/>
              <w:bottom w:val="single" w:sz="4" w:space="0" w:color="auto"/>
              <w:right w:val="single" w:sz="4" w:space="0" w:color="auto"/>
            </w:tcBorders>
          </w:tcPr>
          <w:p w14:paraId="6B08A53B"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 – – прочая</w:t>
            </w:r>
          </w:p>
        </w:tc>
        <w:tc>
          <w:tcPr>
            <w:tcW w:w="851" w:type="dxa"/>
            <w:tcBorders>
              <w:top w:val="single" w:sz="4" w:space="0" w:color="auto"/>
              <w:left w:val="single" w:sz="4" w:space="0" w:color="auto"/>
              <w:bottom w:val="single" w:sz="4" w:space="0" w:color="auto"/>
              <w:right w:val="single" w:sz="4" w:space="0" w:color="auto"/>
            </w:tcBorders>
          </w:tcPr>
          <w:p w14:paraId="45B7C4BD"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r w:rsidRPr="00E76EDD">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036DB0"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3C93C969"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A29E22"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559941C9"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7FE9D97F"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36A84B0A" w14:textId="77777777" w:rsidR="001408CA" w:rsidRPr="00A0488C" w:rsidRDefault="001408CA" w:rsidP="00932CEA">
            <w:pPr>
              <w:spacing w:after="0" w:line="240" w:lineRule="auto"/>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14:paraId="71539014" w14:textId="77777777" w:rsidR="001408CA" w:rsidRPr="00A0488C" w:rsidRDefault="001408CA" w:rsidP="00932CEA">
            <w:pPr>
              <w:spacing w:after="0" w:line="240" w:lineRule="auto"/>
              <w:jc w:val="both"/>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прочие:</w:t>
            </w:r>
          </w:p>
        </w:tc>
        <w:tc>
          <w:tcPr>
            <w:tcW w:w="851" w:type="dxa"/>
            <w:tcBorders>
              <w:top w:val="single" w:sz="4" w:space="0" w:color="auto"/>
              <w:left w:val="single" w:sz="4" w:space="0" w:color="auto"/>
              <w:bottom w:val="single" w:sz="4" w:space="0" w:color="auto"/>
              <w:right w:val="single" w:sz="4" w:space="0" w:color="auto"/>
            </w:tcBorders>
          </w:tcPr>
          <w:p w14:paraId="2DCB3A1D" w14:textId="77777777" w:rsidR="001408CA" w:rsidRPr="00A0488C" w:rsidRDefault="001408CA" w:rsidP="00932CEA">
            <w:pPr>
              <w:spacing w:after="0" w:line="240" w:lineRule="auto"/>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814545"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424B66FF"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BB12EF"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60D253E8"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40068E3D"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4949E4C2"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1001 99 </w:t>
            </w:r>
          </w:p>
        </w:tc>
        <w:tc>
          <w:tcPr>
            <w:tcW w:w="2125" w:type="dxa"/>
            <w:tcBorders>
              <w:top w:val="single" w:sz="4" w:space="0" w:color="auto"/>
              <w:left w:val="single" w:sz="4" w:space="0" w:color="auto"/>
              <w:bottom w:val="single" w:sz="4" w:space="0" w:color="auto"/>
              <w:right w:val="single" w:sz="4" w:space="0" w:color="auto"/>
            </w:tcBorders>
            <w:vAlign w:val="center"/>
          </w:tcPr>
          <w:p w14:paraId="32D9B7A0" w14:textId="77777777" w:rsidR="001408CA" w:rsidRPr="00A0488C" w:rsidRDefault="001408CA" w:rsidP="00932CEA">
            <w:pPr>
              <w:spacing w:after="0" w:line="240" w:lineRule="auto"/>
              <w:jc w:val="both"/>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прочие:</w:t>
            </w:r>
          </w:p>
        </w:tc>
        <w:tc>
          <w:tcPr>
            <w:tcW w:w="851" w:type="dxa"/>
            <w:tcBorders>
              <w:top w:val="single" w:sz="4" w:space="0" w:color="auto"/>
              <w:left w:val="single" w:sz="4" w:space="0" w:color="auto"/>
              <w:bottom w:val="single" w:sz="4" w:space="0" w:color="auto"/>
              <w:right w:val="single" w:sz="4" w:space="0" w:color="auto"/>
            </w:tcBorders>
          </w:tcPr>
          <w:p w14:paraId="65664419" w14:textId="77777777" w:rsidR="001408CA" w:rsidRPr="00A0488C" w:rsidRDefault="001408CA" w:rsidP="00932CEA">
            <w:pPr>
              <w:spacing w:after="0" w:line="240" w:lineRule="auto"/>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4F5E28"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42DBEDA9"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395107"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53E62AD8"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104E1E55" w14:textId="77777777" w:rsidTr="00932CEA">
        <w:tc>
          <w:tcPr>
            <w:tcW w:w="1419" w:type="dxa"/>
            <w:tcBorders>
              <w:top w:val="single" w:sz="4" w:space="0" w:color="auto"/>
              <w:left w:val="single" w:sz="4" w:space="0" w:color="auto"/>
              <w:bottom w:val="single" w:sz="4" w:space="0" w:color="auto"/>
              <w:right w:val="single" w:sz="4" w:space="0" w:color="auto"/>
            </w:tcBorders>
          </w:tcPr>
          <w:p w14:paraId="568B97F8"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1001 99 002</w:t>
            </w:r>
          </w:p>
        </w:tc>
        <w:tc>
          <w:tcPr>
            <w:tcW w:w="2125" w:type="dxa"/>
            <w:tcBorders>
              <w:top w:val="single" w:sz="4" w:space="0" w:color="auto"/>
              <w:left w:val="single" w:sz="4" w:space="0" w:color="auto"/>
              <w:bottom w:val="single" w:sz="4" w:space="0" w:color="auto"/>
              <w:right w:val="single" w:sz="4" w:space="0" w:color="auto"/>
            </w:tcBorders>
          </w:tcPr>
          <w:p w14:paraId="4451EED1"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 – – 2 класс</w:t>
            </w:r>
          </w:p>
        </w:tc>
        <w:tc>
          <w:tcPr>
            <w:tcW w:w="851" w:type="dxa"/>
            <w:tcBorders>
              <w:top w:val="single" w:sz="4" w:space="0" w:color="auto"/>
              <w:left w:val="single" w:sz="4" w:space="0" w:color="auto"/>
              <w:bottom w:val="single" w:sz="4" w:space="0" w:color="auto"/>
              <w:right w:val="single" w:sz="4" w:space="0" w:color="auto"/>
            </w:tcBorders>
          </w:tcPr>
          <w:p w14:paraId="1643AD15"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r w:rsidRPr="00E94A1F">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53BA59"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5020B941"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6FD30D"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6700446E"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5619BAD3" w14:textId="77777777" w:rsidTr="00932CEA">
        <w:tc>
          <w:tcPr>
            <w:tcW w:w="1419" w:type="dxa"/>
            <w:tcBorders>
              <w:top w:val="single" w:sz="4" w:space="0" w:color="auto"/>
              <w:left w:val="single" w:sz="4" w:space="0" w:color="auto"/>
              <w:bottom w:val="single" w:sz="4" w:space="0" w:color="auto"/>
              <w:right w:val="single" w:sz="4" w:space="0" w:color="auto"/>
            </w:tcBorders>
          </w:tcPr>
          <w:p w14:paraId="1FEE6BB6"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1001 99 003</w:t>
            </w:r>
          </w:p>
        </w:tc>
        <w:tc>
          <w:tcPr>
            <w:tcW w:w="2125" w:type="dxa"/>
            <w:tcBorders>
              <w:top w:val="single" w:sz="4" w:space="0" w:color="auto"/>
              <w:left w:val="single" w:sz="4" w:space="0" w:color="auto"/>
              <w:bottom w:val="single" w:sz="4" w:space="0" w:color="auto"/>
              <w:right w:val="single" w:sz="4" w:space="0" w:color="auto"/>
            </w:tcBorders>
          </w:tcPr>
          <w:p w14:paraId="18A6EDE0"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 – – 3 класс</w:t>
            </w:r>
          </w:p>
        </w:tc>
        <w:tc>
          <w:tcPr>
            <w:tcW w:w="851" w:type="dxa"/>
            <w:tcBorders>
              <w:top w:val="single" w:sz="4" w:space="0" w:color="auto"/>
              <w:left w:val="single" w:sz="4" w:space="0" w:color="auto"/>
              <w:bottom w:val="single" w:sz="4" w:space="0" w:color="auto"/>
              <w:right w:val="single" w:sz="4" w:space="0" w:color="auto"/>
            </w:tcBorders>
          </w:tcPr>
          <w:p w14:paraId="57006C29"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r w:rsidRPr="00E94A1F">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424D2A"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78973027"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1F3796"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57A4533A"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2D20E946" w14:textId="77777777" w:rsidTr="00932CEA">
        <w:tc>
          <w:tcPr>
            <w:tcW w:w="1419" w:type="dxa"/>
            <w:tcBorders>
              <w:top w:val="single" w:sz="4" w:space="0" w:color="auto"/>
              <w:left w:val="single" w:sz="4" w:space="0" w:color="auto"/>
              <w:bottom w:val="single" w:sz="4" w:space="0" w:color="auto"/>
              <w:right w:val="single" w:sz="4" w:space="0" w:color="auto"/>
            </w:tcBorders>
          </w:tcPr>
          <w:p w14:paraId="342119ED"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1001 99 004</w:t>
            </w:r>
          </w:p>
        </w:tc>
        <w:tc>
          <w:tcPr>
            <w:tcW w:w="2125" w:type="dxa"/>
            <w:tcBorders>
              <w:top w:val="single" w:sz="4" w:space="0" w:color="auto"/>
              <w:left w:val="single" w:sz="4" w:space="0" w:color="auto"/>
              <w:bottom w:val="single" w:sz="4" w:space="0" w:color="auto"/>
              <w:right w:val="single" w:sz="4" w:space="0" w:color="auto"/>
            </w:tcBorders>
          </w:tcPr>
          <w:p w14:paraId="74EC7ACD"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 – – 4 класс</w:t>
            </w:r>
          </w:p>
        </w:tc>
        <w:tc>
          <w:tcPr>
            <w:tcW w:w="851" w:type="dxa"/>
            <w:tcBorders>
              <w:top w:val="single" w:sz="4" w:space="0" w:color="auto"/>
              <w:left w:val="single" w:sz="4" w:space="0" w:color="auto"/>
              <w:bottom w:val="single" w:sz="4" w:space="0" w:color="auto"/>
              <w:right w:val="single" w:sz="4" w:space="0" w:color="auto"/>
            </w:tcBorders>
          </w:tcPr>
          <w:p w14:paraId="2F300548"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r w:rsidRPr="00E94A1F">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4769E7"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2EB6BF73"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DB7446"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05085E93"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23567328" w14:textId="77777777" w:rsidTr="00932CEA">
        <w:tc>
          <w:tcPr>
            <w:tcW w:w="1419" w:type="dxa"/>
            <w:tcBorders>
              <w:top w:val="single" w:sz="4" w:space="0" w:color="auto"/>
              <w:left w:val="single" w:sz="4" w:space="0" w:color="auto"/>
              <w:bottom w:val="single" w:sz="4" w:space="0" w:color="auto"/>
              <w:right w:val="single" w:sz="4" w:space="0" w:color="auto"/>
            </w:tcBorders>
          </w:tcPr>
          <w:p w14:paraId="62A1DAED"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1001 99 005</w:t>
            </w:r>
          </w:p>
        </w:tc>
        <w:tc>
          <w:tcPr>
            <w:tcW w:w="2125" w:type="dxa"/>
            <w:tcBorders>
              <w:top w:val="single" w:sz="4" w:space="0" w:color="auto"/>
              <w:left w:val="single" w:sz="4" w:space="0" w:color="auto"/>
              <w:bottom w:val="single" w:sz="4" w:space="0" w:color="auto"/>
              <w:right w:val="single" w:sz="4" w:space="0" w:color="auto"/>
            </w:tcBorders>
          </w:tcPr>
          <w:p w14:paraId="76588E49"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 – – 5 класс</w:t>
            </w:r>
          </w:p>
        </w:tc>
        <w:tc>
          <w:tcPr>
            <w:tcW w:w="851" w:type="dxa"/>
            <w:tcBorders>
              <w:top w:val="single" w:sz="4" w:space="0" w:color="auto"/>
              <w:left w:val="single" w:sz="4" w:space="0" w:color="auto"/>
              <w:bottom w:val="single" w:sz="4" w:space="0" w:color="auto"/>
              <w:right w:val="single" w:sz="4" w:space="0" w:color="auto"/>
            </w:tcBorders>
          </w:tcPr>
          <w:p w14:paraId="3E577EB4"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r w:rsidRPr="00E94A1F">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A4A6B8"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709CA6D3"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B8DF84"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0363B654"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26803B0B" w14:textId="77777777" w:rsidTr="00932CEA">
        <w:tc>
          <w:tcPr>
            <w:tcW w:w="1419" w:type="dxa"/>
            <w:tcBorders>
              <w:top w:val="single" w:sz="4" w:space="0" w:color="auto"/>
              <w:left w:val="single" w:sz="4" w:space="0" w:color="auto"/>
              <w:bottom w:val="single" w:sz="4" w:space="0" w:color="auto"/>
              <w:right w:val="single" w:sz="4" w:space="0" w:color="auto"/>
            </w:tcBorders>
          </w:tcPr>
          <w:p w14:paraId="468C99AD"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1001 99 006</w:t>
            </w:r>
          </w:p>
        </w:tc>
        <w:tc>
          <w:tcPr>
            <w:tcW w:w="2125" w:type="dxa"/>
            <w:tcBorders>
              <w:top w:val="single" w:sz="4" w:space="0" w:color="auto"/>
              <w:left w:val="single" w:sz="4" w:space="0" w:color="auto"/>
              <w:bottom w:val="single" w:sz="4" w:space="0" w:color="auto"/>
              <w:right w:val="single" w:sz="4" w:space="0" w:color="auto"/>
            </w:tcBorders>
          </w:tcPr>
          <w:p w14:paraId="1AF05B04"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 – – 6 класс</w:t>
            </w:r>
          </w:p>
        </w:tc>
        <w:tc>
          <w:tcPr>
            <w:tcW w:w="851" w:type="dxa"/>
            <w:tcBorders>
              <w:top w:val="single" w:sz="4" w:space="0" w:color="auto"/>
              <w:left w:val="single" w:sz="4" w:space="0" w:color="auto"/>
              <w:bottom w:val="single" w:sz="4" w:space="0" w:color="auto"/>
              <w:right w:val="single" w:sz="4" w:space="0" w:color="auto"/>
            </w:tcBorders>
          </w:tcPr>
          <w:p w14:paraId="11E061C7"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r w:rsidRPr="00E94A1F">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13C10B"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58E1B436"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CB6710"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473DBCC9"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5B6DD13A" w14:textId="77777777" w:rsidTr="00932CEA">
        <w:tc>
          <w:tcPr>
            <w:tcW w:w="1419" w:type="dxa"/>
            <w:tcBorders>
              <w:top w:val="single" w:sz="4" w:space="0" w:color="auto"/>
              <w:left w:val="single" w:sz="4" w:space="0" w:color="auto"/>
              <w:bottom w:val="single" w:sz="4" w:space="0" w:color="auto"/>
              <w:right w:val="single" w:sz="4" w:space="0" w:color="auto"/>
            </w:tcBorders>
          </w:tcPr>
          <w:p w14:paraId="2065EE8A"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1001 99 009</w:t>
            </w:r>
          </w:p>
        </w:tc>
        <w:tc>
          <w:tcPr>
            <w:tcW w:w="2125" w:type="dxa"/>
            <w:tcBorders>
              <w:top w:val="single" w:sz="4" w:space="0" w:color="auto"/>
              <w:left w:val="single" w:sz="4" w:space="0" w:color="auto"/>
              <w:bottom w:val="single" w:sz="4" w:space="0" w:color="auto"/>
              <w:right w:val="single" w:sz="4" w:space="0" w:color="auto"/>
            </w:tcBorders>
          </w:tcPr>
          <w:p w14:paraId="017CD9EF"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hAnsi="Times New Roman" w:cs="Times New Roman"/>
                <w:sz w:val="20"/>
                <w:szCs w:val="20"/>
              </w:rPr>
              <w:t>– – – прочие</w:t>
            </w:r>
          </w:p>
        </w:tc>
        <w:tc>
          <w:tcPr>
            <w:tcW w:w="851" w:type="dxa"/>
            <w:tcBorders>
              <w:top w:val="single" w:sz="4" w:space="0" w:color="auto"/>
              <w:left w:val="single" w:sz="4" w:space="0" w:color="auto"/>
              <w:bottom w:val="single" w:sz="4" w:space="0" w:color="auto"/>
              <w:right w:val="single" w:sz="4" w:space="0" w:color="auto"/>
            </w:tcBorders>
          </w:tcPr>
          <w:p w14:paraId="2DC16956"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r w:rsidRPr="00E94A1F">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F2D4F8"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51E1136F"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B369C2"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77ED088C"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319EF1E6"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1F008D57"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1003</w:t>
            </w:r>
          </w:p>
        </w:tc>
        <w:tc>
          <w:tcPr>
            <w:tcW w:w="2125" w:type="dxa"/>
            <w:tcBorders>
              <w:top w:val="single" w:sz="4" w:space="0" w:color="auto"/>
              <w:left w:val="single" w:sz="4" w:space="0" w:color="auto"/>
              <w:bottom w:val="single" w:sz="4" w:space="0" w:color="auto"/>
              <w:right w:val="single" w:sz="4" w:space="0" w:color="auto"/>
            </w:tcBorders>
            <w:vAlign w:val="center"/>
          </w:tcPr>
          <w:p w14:paraId="733B1254"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Ячмень:</w:t>
            </w:r>
          </w:p>
        </w:tc>
        <w:tc>
          <w:tcPr>
            <w:tcW w:w="851" w:type="dxa"/>
            <w:tcBorders>
              <w:top w:val="single" w:sz="4" w:space="0" w:color="auto"/>
              <w:left w:val="single" w:sz="4" w:space="0" w:color="auto"/>
              <w:bottom w:val="single" w:sz="4" w:space="0" w:color="auto"/>
              <w:right w:val="single" w:sz="4" w:space="0" w:color="auto"/>
            </w:tcBorders>
          </w:tcPr>
          <w:p w14:paraId="3C3B048C" w14:textId="77777777" w:rsidR="001408CA" w:rsidRPr="00A0488C" w:rsidRDefault="001408CA" w:rsidP="00932CEA">
            <w:pPr>
              <w:spacing w:after="0" w:line="240" w:lineRule="auto"/>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3F2A3538"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51486E53"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62BD3CD8"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10D40A61"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226409C3"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39B2C30C"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1003 90 000</w:t>
            </w:r>
          </w:p>
        </w:tc>
        <w:tc>
          <w:tcPr>
            <w:tcW w:w="2125" w:type="dxa"/>
            <w:tcBorders>
              <w:top w:val="single" w:sz="4" w:space="0" w:color="auto"/>
              <w:left w:val="single" w:sz="4" w:space="0" w:color="auto"/>
              <w:bottom w:val="single" w:sz="4" w:space="0" w:color="auto"/>
              <w:right w:val="single" w:sz="4" w:space="0" w:color="auto"/>
            </w:tcBorders>
            <w:vAlign w:val="center"/>
          </w:tcPr>
          <w:p w14:paraId="19F16992"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прочий</w:t>
            </w:r>
          </w:p>
        </w:tc>
        <w:tc>
          <w:tcPr>
            <w:tcW w:w="851" w:type="dxa"/>
            <w:tcBorders>
              <w:top w:val="single" w:sz="4" w:space="0" w:color="auto"/>
              <w:left w:val="single" w:sz="4" w:space="0" w:color="auto"/>
              <w:bottom w:val="single" w:sz="4" w:space="0" w:color="auto"/>
              <w:right w:val="single" w:sz="4" w:space="0" w:color="auto"/>
            </w:tcBorders>
          </w:tcPr>
          <w:p w14:paraId="5D6BC115"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r w:rsidRPr="00A0488C">
              <w:rPr>
                <w:rFonts w:ascii="Times New Roman" w:eastAsia="Times New Roman" w:hAnsi="Times New Roman" w:cs="Times New Roman"/>
                <w:sz w:val="20"/>
                <w:szCs w:val="20"/>
                <w:lang w:eastAsia="x-none"/>
              </w:rPr>
              <w:t xml:space="preserve"> </w:t>
            </w:r>
          </w:p>
        </w:tc>
        <w:tc>
          <w:tcPr>
            <w:tcW w:w="1417" w:type="dxa"/>
            <w:tcBorders>
              <w:top w:val="single" w:sz="4" w:space="0" w:color="auto"/>
              <w:left w:val="single" w:sz="4" w:space="0" w:color="auto"/>
              <w:bottom w:val="single" w:sz="4" w:space="0" w:color="auto"/>
              <w:right w:val="single" w:sz="4" w:space="0" w:color="auto"/>
            </w:tcBorders>
          </w:tcPr>
          <w:p w14:paraId="09DB2191"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36A37079"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371E9FA9"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2CDFD7BC"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6452557E"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72D735BC"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1004</w:t>
            </w:r>
          </w:p>
        </w:tc>
        <w:tc>
          <w:tcPr>
            <w:tcW w:w="2125" w:type="dxa"/>
            <w:tcBorders>
              <w:top w:val="single" w:sz="4" w:space="0" w:color="auto"/>
              <w:left w:val="single" w:sz="4" w:space="0" w:color="auto"/>
              <w:bottom w:val="single" w:sz="4" w:space="0" w:color="auto"/>
              <w:right w:val="single" w:sz="4" w:space="0" w:color="auto"/>
            </w:tcBorders>
            <w:vAlign w:val="center"/>
          </w:tcPr>
          <w:p w14:paraId="45355A78"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Овес</w:t>
            </w:r>
          </w:p>
        </w:tc>
        <w:tc>
          <w:tcPr>
            <w:tcW w:w="851" w:type="dxa"/>
            <w:tcBorders>
              <w:top w:val="single" w:sz="4" w:space="0" w:color="auto"/>
              <w:left w:val="single" w:sz="4" w:space="0" w:color="auto"/>
              <w:bottom w:val="single" w:sz="4" w:space="0" w:color="auto"/>
              <w:right w:val="single" w:sz="4" w:space="0" w:color="auto"/>
            </w:tcBorders>
          </w:tcPr>
          <w:p w14:paraId="2ADC7A19"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6744D604"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56D3357D"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7FB7D4AC"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4A66C9A3"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168F83C2"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45A6B676"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1004 90 000</w:t>
            </w:r>
          </w:p>
        </w:tc>
        <w:tc>
          <w:tcPr>
            <w:tcW w:w="2125" w:type="dxa"/>
            <w:tcBorders>
              <w:top w:val="single" w:sz="4" w:space="0" w:color="auto"/>
              <w:left w:val="single" w:sz="4" w:space="0" w:color="auto"/>
              <w:bottom w:val="single" w:sz="4" w:space="0" w:color="auto"/>
              <w:right w:val="single" w:sz="4" w:space="0" w:color="auto"/>
            </w:tcBorders>
            <w:vAlign w:val="center"/>
          </w:tcPr>
          <w:p w14:paraId="27B2B817"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прочий</w:t>
            </w:r>
          </w:p>
        </w:tc>
        <w:tc>
          <w:tcPr>
            <w:tcW w:w="851" w:type="dxa"/>
            <w:tcBorders>
              <w:top w:val="single" w:sz="4" w:space="0" w:color="auto"/>
              <w:left w:val="single" w:sz="4" w:space="0" w:color="auto"/>
              <w:bottom w:val="single" w:sz="4" w:space="0" w:color="auto"/>
              <w:right w:val="single" w:sz="4" w:space="0" w:color="auto"/>
            </w:tcBorders>
          </w:tcPr>
          <w:p w14:paraId="0E4D216D"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r w:rsidRPr="00A0488C">
              <w:rPr>
                <w:rFonts w:ascii="Times New Roman" w:eastAsia="Times New Roman" w:hAnsi="Times New Roman" w:cs="Times New Roman"/>
                <w:sz w:val="20"/>
                <w:szCs w:val="20"/>
                <w:lang w:eastAsia="x-none"/>
              </w:rPr>
              <w:t xml:space="preserve"> </w:t>
            </w:r>
          </w:p>
        </w:tc>
        <w:tc>
          <w:tcPr>
            <w:tcW w:w="1417" w:type="dxa"/>
            <w:tcBorders>
              <w:top w:val="single" w:sz="4" w:space="0" w:color="auto"/>
              <w:left w:val="single" w:sz="4" w:space="0" w:color="auto"/>
              <w:bottom w:val="single" w:sz="4" w:space="0" w:color="auto"/>
              <w:right w:val="single" w:sz="4" w:space="0" w:color="auto"/>
            </w:tcBorders>
          </w:tcPr>
          <w:p w14:paraId="4008089F"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0F3F942E"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15246914"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30DFD8DE"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6F0E7794"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1ABE6B6B"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1005</w:t>
            </w:r>
          </w:p>
        </w:tc>
        <w:tc>
          <w:tcPr>
            <w:tcW w:w="2125" w:type="dxa"/>
            <w:tcBorders>
              <w:top w:val="single" w:sz="4" w:space="0" w:color="auto"/>
              <w:left w:val="single" w:sz="4" w:space="0" w:color="auto"/>
              <w:bottom w:val="single" w:sz="4" w:space="0" w:color="auto"/>
              <w:right w:val="single" w:sz="4" w:space="0" w:color="auto"/>
            </w:tcBorders>
            <w:vAlign w:val="center"/>
          </w:tcPr>
          <w:p w14:paraId="162B955B"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Кукуруза:</w:t>
            </w:r>
          </w:p>
        </w:tc>
        <w:tc>
          <w:tcPr>
            <w:tcW w:w="851" w:type="dxa"/>
            <w:tcBorders>
              <w:top w:val="single" w:sz="4" w:space="0" w:color="auto"/>
              <w:left w:val="single" w:sz="4" w:space="0" w:color="auto"/>
              <w:bottom w:val="single" w:sz="4" w:space="0" w:color="auto"/>
              <w:right w:val="single" w:sz="4" w:space="0" w:color="auto"/>
            </w:tcBorders>
          </w:tcPr>
          <w:p w14:paraId="210D815A"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1E282381"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04E6BC1F"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22CBA3D7"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795939E1"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4A7D845C"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190E58F0"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1005 90 000</w:t>
            </w:r>
          </w:p>
        </w:tc>
        <w:tc>
          <w:tcPr>
            <w:tcW w:w="2125" w:type="dxa"/>
            <w:tcBorders>
              <w:top w:val="single" w:sz="4" w:space="0" w:color="auto"/>
              <w:left w:val="single" w:sz="4" w:space="0" w:color="auto"/>
              <w:bottom w:val="single" w:sz="4" w:space="0" w:color="auto"/>
              <w:right w:val="single" w:sz="4" w:space="0" w:color="auto"/>
            </w:tcBorders>
            <w:vAlign w:val="center"/>
          </w:tcPr>
          <w:p w14:paraId="56769F84"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прочая</w:t>
            </w:r>
          </w:p>
        </w:tc>
        <w:tc>
          <w:tcPr>
            <w:tcW w:w="851" w:type="dxa"/>
            <w:tcBorders>
              <w:top w:val="single" w:sz="4" w:space="0" w:color="auto"/>
              <w:left w:val="single" w:sz="4" w:space="0" w:color="auto"/>
              <w:bottom w:val="single" w:sz="4" w:space="0" w:color="auto"/>
              <w:right w:val="single" w:sz="4" w:space="0" w:color="auto"/>
            </w:tcBorders>
          </w:tcPr>
          <w:p w14:paraId="1FD26ADD"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r w:rsidRPr="00A0488C">
              <w:rPr>
                <w:rFonts w:ascii="Times New Roman" w:eastAsia="Times New Roman" w:hAnsi="Times New Roman" w:cs="Times New Roman"/>
                <w:sz w:val="20"/>
                <w:szCs w:val="20"/>
                <w:lang w:eastAsia="x-none"/>
              </w:rPr>
              <w:t xml:space="preserve"> </w:t>
            </w:r>
          </w:p>
        </w:tc>
        <w:tc>
          <w:tcPr>
            <w:tcW w:w="1417" w:type="dxa"/>
            <w:tcBorders>
              <w:top w:val="single" w:sz="4" w:space="0" w:color="auto"/>
              <w:left w:val="single" w:sz="4" w:space="0" w:color="auto"/>
              <w:bottom w:val="single" w:sz="4" w:space="0" w:color="auto"/>
              <w:right w:val="single" w:sz="4" w:space="0" w:color="auto"/>
            </w:tcBorders>
          </w:tcPr>
          <w:p w14:paraId="665A66F1"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352C1068"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767E2BFC"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616A6A51"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1DAD1851"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4C4B9C95"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1201</w:t>
            </w:r>
          </w:p>
        </w:tc>
        <w:tc>
          <w:tcPr>
            <w:tcW w:w="2125" w:type="dxa"/>
            <w:tcBorders>
              <w:top w:val="single" w:sz="4" w:space="0" w:color="auto"/>
              <w:left w:val="single" w:sz="4" w:space="0" w:color="auto"/>
              <w:bottom w:val="single" w:sz="4" w:space="0" w:color="auto"/>
              <w:right w:val="single" w:sz="4" w:space="0" w:color="auto"/>
            </w:tcBorders>
            <w:vAlign w:val="center"/>
          </w:tcPr>
          <w:p w14:paraId="0BC2CDD5"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Соевые бобы, дробленые или недробленые:</w:t>
            </w:r>
          </w:p>
        </w:tc>
        <w:tc>
          <w:tcPr>
            <w:tcW w:w="851" w:type="dxa"/>
            <w:tcBorders>
              <w:top w:val="single" w:sz="4" w:space="0" w:color="auto"/>
              <w:left w:val="single" w:sz="4" w:space="0" w:color="auto"/>
              <w:bottom w:val="single" w:sz="4" w:space="0" w:color="auto"/>
              <w:right w:val="single" w:sz="4" w:space="0" w:color="auto"/>
            </w:tcBorders>
          </w:tcPr>
          <w:p w14:paraId="4B5F25B7"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1C36C64F"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7C627C98"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6952C063"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26AB88D5"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67C5FF7B"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148A931A"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1201 90 000</w:t>
            </w:r>
          </w:p>
        </w:tc>
        <w:tc>
          <w:tcPr>
            <w:tcW w:w="2125" w:type="dxa"/>
            <w:tcBorders>
              <w:top w:val="single" w:sz="4" w:space="0" w:color="auto"/>
              <w:left w:val="single" w:sz="4" w:space="0" w:color="auto"/>
              <w:bottom w:val="single" w:sz="4" w:space="0" w:color="auto"/>
              <w:right w:val="single" w:sz="4" w:space="0" w:color="auto"/>
            </w:tcBorders>
            <w:vAlign w:val="center"/>
          </w:tcPr>
          <w:p w14:paraId="2339FE5A"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прочие</w:t>
            </w:r>
          </w:p>
        </w:tc>
        <w:tc>
          <w:tcPr>
            <w:tcW w:w="851" w:type="dxa"/>
            <w:tcBorders>
              <w:top w:val="single" w:sz="4" w:space="0" w:color="auto"/>
              <w:left w:val="single" w:sz="4" w:space="0" w:color="auto"/>
              <w:bottom w:val="single" w:sz="4" w:space="0" w:color="auto"/>
              <w:right w:val="single" w:sz="4" w:space="0" w:color="auto"/>
            </w:tcBorders>
          </w:tcPr>
          <w:p w14:paraId="02DF7520"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r w:rsidRPr="00A0488C">
              <w:rPr>
                <w:rFonts w:ascii="Times New Roman" w:eastAsia="Times New Roman" w:hAnsi="Times New Roman" w:cs="Times New Roman"/>
                <w:sz w:val="20"/>
                <w:szCs w:val="20"/>
                <w:lang w:eastAsia="x-none"/>
              </w:rPr>
              <w:t xml:space="preserve"> </w:t>
            </w:r>
          </w:p>
        </w:tc>
        <w:tc>
          <w:tcPr>
            <w:tcW w:w="1417" w:type="dxa"/>
            <w:tcBorders>
              <w:top w:val="single" w:sz="4" w:space="0" w:color="auto"/>
              <w:left w:val="single" w:sz="4" w:space="0" w:color="auto"/>
              <w:bottom w:val="single" w:sz="4" w:space="0" w:color="auto"/>
              <w:right w:val="single" w:sz="4" w:space="0" w:color="auto"/>
            </w:tcBorders>
          </w:tcPr>
          <w:p w14:paraId="519D0977"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108106F5"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40F49EA0"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03762DC1"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322D18CA"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31E6FEA1"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1204 00</w:t>
            </w:r>
          </w:p>
        </w:tc>
        <w:tc>
          <w:tcPr>
            <w:tcW w:w="2125" w:type="dxa"/>
            <w:tcBorders>
              <w:top w:val="single" w:sz="4" w:space="0" w:color="auto"/>
              <w:left w:val="single" w:sz="4" w:space="0" w:color="auto"/>
              <w:bottom w:val="single" w:sz="4" w:space="0" w:color="auto"/>
              <w:right w:val="single" w:sz="4" w:space="0" w:color="auto"/>
            </w:tcBorders>
            <w:vAlign w:val="center"/>
          </w:tcPr>
          <w:p w14:paraId="05C34461"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Семена льна, дробленые или недробленые:</w:t>
            </w:r>
          </w:p>
        </w:tc>
        <w:tc>
          <w:tcPr>
            <w:tcW w:w="851" w:type="dxa"/>
            <w:tcBorders>
              <w:top w:val="single" w:sz="4" w:space="0" w:color="auto"/>
              <w:left w:val="single" w:sz="4" w:space="0" w:color="auto"/>
              <w:bottom w:val="single" w:sz="4" w:space="0" w:color="auto"/>
              <w:right w:val="single" w:sz="4" w:space="0" w:color="auto"/>
            </w:tcBorders>
          </w:tcPr>
          <w:p w14:paraId="2F22E135"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682668EC"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24940831"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5E0B0D33"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69064FB7"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029BC416"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071CDA26"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1204 00 900</w:t>
            </w:r>
          </w:p>
        </w:tc>
        <w:tc>
          <w:tcPr>
            <w:tcW w:w="2125" w:type="dxa"/>
            <w:tcBorders>
              <w:top w:val="single" w:sz="4" w:space="0" w:color="auto"/>
              <w:left w:val="single" w:sz="4" w:space="0" w:color="auto"/>
              <w:bottom w:val="single" w:sz="4" w:space="0" w:color="auto"/>
              <w:right w:val="single" w:sz="4" w:space="0" w:color="auto"/>
            </w:tcBorders>
            <w:vAlign w:val="center"/>
          </w:tcPr>
          <w:p w14:paraId="78E99255"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прочие</w:t>
            </w:r>
          </w:p>
        </w:tc>
        <w:tc>
          <w:tcPr>
            <w:tcW w:w="851" w:type="dxa"/>
            <w:tcBorders>
              <w:top w:val="single" w:sz="4" w:space="0" w:color="auto"/>
              <w:left w:val="single" w:sz="4" w:space="0" w:color="auto"/>
              <w:bottom w:val="single" w:sz="4" w:space="0" w:color="auto"/>
              <w:right w:val="single" w:sz="4" w:space="0" w:color="auto"/>
            </w:tcBorders>
          </w:tcPr>
          <w:p w14:paraId="339FBF5D"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r w:rsidRPr="00A0488C">
              <w:rPr>
                <w:rFonts w:ascii="Times New Roman" w:eastAsia="Times New Roman" w:hAnsi="Times New Roman" w:cs="Times New Roman"/>
                <w:sz w:val="20"/>
                <w:szCs w:val="20"/>
                <w:lang w:eastAsia="x-none"/>
              </w:rPr>
              <w:t xml:space="preserve"> </w:t>
            </w:r>
          </w:p>
        </w:tc>
        <w:tc>
          <w:tcPr>
            <w:tcW w:w="1417" w:type="dxa"/>
            <w:tcBorders>
              <w:top w:val="single" w:sz="4" w:space="0" w:color="auto"/>
              <w:left w:val="single" w:sz="4" w:space="0" w:color="auto"/>
              <w:bottom w:val="single" w:sz="4" w:space="0" w:color="auto"/>
              <w:right w:val="single" w:sz="4" w:space="0" w:color="auto"/>
            </w:tcBorders>
          </w:tcPr>
          <w:p w14:paraId="127D2FA0"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6798C29F"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6A6F4220"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4948A2D6"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27E50774"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2CBE3964"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1205</w:t>
            </w:r>
          </w:p>
        </w:tc>
        <w:tc>
          <w:tcPr>
            <w:tcW w:w="2125" w:type="dxa"/>
            <w:tcBorders>
              <w:top w:val="single" w:sz="4" w:space="0" w:color="auto"/>
              <w:left w:val="single" w:sz="4" w:space="0" w:color="auto"/>
              <w:bottom w:val="single" w:sz="4" w:space="0" w:color="auto"/>
              <w:right w:val="single" w:sz="4" w:space="0" w:color="auto"/>
            </w:tcBorders>
            <w:vAlign w:val="center"/>
          </w:tcPr>
          <w:p w14:paraId="18AC6A0E"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Семена рапса, или кользы, дробленые или недробленые:</w:t>
            </w:r>
          </w:p>
        </w:tc>
        <w:tc>
          <w:tcPr>
            <w:tcW w:w="851" w:type="dxa"/>
            <w:tcBorders>
              <w:top w:val="single" w:sz="4" w:space="0" w:color="auto"/>
              <w:left w:val="single" w:sz="4" w:space="0" w:color="auto"/>
              <w:bottom w:val="single" w:sz="4" w:space="0" w:color="auto"/>
              <w:right w:val="single" w:sz="4" w:space="0" w:color="auto"/>
            </w:tcBorders>
          </w:tcPr>
          <w:p w14:paraId="296D5276"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62013542"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63650E40"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36E08EF5"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5FD92172"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27F373CF"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185BBC58"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1205 10</w:t>
            </w:r>
          </w:p>
        </w:tc>
        <w:tc>
          <w:tcPr>
            <w:tcW w:w="2125" w:type="dxa"/>
            <w:tcBorders>
              <w:top w:val="single" w:sz="4" w:space="0" w:color="auto"/>
              <w:left w:val="single" w:sz="4" w:space="0" w:color="auto"/>
              <w:bottom w:val="single" w:sz="4" w:space="0" w:color="auto"/>
              <w:right w:val="single" w:sz="4" w:space="0" w:color="auto"/>
            </w:tcBorders>
            <w:vAlign w:val="center"/>
          </w:tcPr>
          <w:p w14:paraId="12552F39"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семена рапса, или кользы, с низким содержанием эруковой кислоты:</w:t>
            </w:r>
          </w:p>
        </w:tc>
        <w:tc>
          <w:tcPr>
            <w:tcW w:w="851" w:type="dxa"/>
            <w:tcBorders>
              <w:top w:val="single" w:sz="4" w:space="0" w:color="auto"/>
              <w:left w:val="single" w:sz="4" w:space="0" w:color="auto"/>
              <w:bottom w:val="single" w:sz="4" w:space="0" w:color="auto"/>
              <w:right w:val="single" w:sz="4" w:space="0" w:color="auto"/>
            </w:tcBorders>
          </w:tcPr>
          <w:p w14:paraId="69015A79"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73F8B9B5"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27F94838"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215462BD"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3D5CB0B2"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3B7AA6C3"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41AE8931"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1205 10 900</w:t>
            </w:r>
          </w:p>
        </w:tc>
        <w:tc>
          <w:tcPr>
            <w:tcW w:w="2125" w:type="dxa"/>
            <w:tcBorders>
              <w:top w:val="single" w:sz="4" w:space="0" w:color="auto"/>
              <w:left w:val="single" w:sz="4" w:space="0" w:color="auto"/>
              <w:bottom w:val="single" w:sz="4" w:space="0" w:color="auto"/>
              <w:right w:val="single" w:sz="4" w:space="0" w:color="auto"/>
            </w:tcBorders>
            <w:vAlign w:val="center"/>
          </w:tcPr>
          <w:p w14:paraId="5FD1F118"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прочие</w:t>
            </w:r>
          </w:p>
        </w:tc>
        <w:tc>
          <w:tcPr>
            <w:tcW w:w="851" w:type="dxa"/>
            <w:tcBorders>
              <w:top w:val="single" w:sz="4" w:space="0" w:color="auto"/>
              <w:left w:val="single" w:sz="4" w:space="0" w:color="auto"/>
              <w:bottom w:val="single" w:sz="4" w:space="0" w:color="auto"/>
              <w:right w:val="single" w:sz="4" w:space="0" w:color="auto"/>
            </w:tcBorders>
          </w:tcPr>
          <w:p w14:paraId="141B0CD3"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r w:rsidRPr="00512984">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tcPr>
          <w:p w14:paraId="6CC7ABBA"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4313FDCC"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70FC656E"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1DCC2380"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074D575D"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6B5C68B2"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1205 90 000</w:t>
            </w:r>
          </w:p>
        </w:tc>
        <w:tc>
          <w:tcPr>
            <w:tcW w:w="2125" w:type="dxa"/>
            <w:tcBorders>
              <w:top w:val="single" w:sz="4" w:space="0" w:color="auto"/>
              <w:left w:val="single" w:sz="4" w:space="0" w:color="auto"/>
              <w:bottom w:val="single" w:sz="4" w:space="0" w:color="auto"/>
              <w:right w:val="single" w:sz="4" w:space="0" w:color="auto"/>
            </w:tcBorders>
            <w:vAlign w:val="center"/>
          </w:tcPr>
          <w:p w14:paraId="5329570B" w14:textId="77777777" w:rsidR="001408CA" w:rsidRPr="00A0488C" w:rsidRDefault="001408CA" w:rsidP="00932CEA">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прочие</w:t>
            </w:r>
          </w:p>
        </w:tc>
        <w:tc>
          <w:tcPr>
            <w:tcW w:w="851" w:type="dxa"/>
            <w:tcBorders>
              <w:top w:val="single" w:sz="4" w:space="0" w:color="auto"/>
              <w:left w:val="single" w:sz="4" w:space="0" w:color="auto"/>
              <w:bottom w:val="single" w:sz="4" w:space="0" w:color="auto"/>
              <w:right w:val="single" w:sz="4" w:space="0" w:color="auto"/>
            </w:tcBorders>
          </w:tcPr>
          <w:p w14:paraId="73FD2DDD"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r w:rsidRPr="00512984">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tcPr>
          <w:p w14:paraId="52D57490"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61E5AD20"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432F8548"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11190123"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eastAsia="x-none"/>
              </w:rPr>
            </w:pPr>
          </w:p>
        </w:tc>
      </w:tr>
      <w:tr w:rsidR="001408CA" w:rsidRPr="00A0488C" w14:paraId="171781F3"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3D1D2E60" w14:textId="77777777" w:rsidR="001408CA" w:rsidRPr="00822618" w:rsidRDefault="001408CA" w:rsidP="00932CEA">
            <w:pPr>
              <w:spacing w:after="0" w:line="240" w:lineRule="auto"/>
              <w:rPr>
                <w:rFonts w:ascii="Times New Roman" w:eastAsia="Times New Roman" w:hAnsi="Times New Roman" w:cs="Times New Roman"/>
                <w:sz w:val="20"/>
                <w:szCs w:val="20"/>
              </w:rPr>
            </w:pPr>
            <w:r w:rsidRPr="00822618">
              <w:rPr>
                <w:rFonts w:ascii="Times New Roman" w:eastAsia="Times New Roman" w:hAnsi="Times New Roman" w:cs="Times New Roman"/>
                <w:sz w:val="20"/>
                <w:szCs w:val="20"/>
              </w:rPr>
              <w:t>1206 00</w:t>
            </w:r>
          </w:p>
        </w:tc>
        <w:tc>
          <w:tcPr>
            <w:tcW w:w="2125" w:type="dxa"/>
            <w:tcBorders>
              <w:top w:val="single" w:sz="4" w:space="0" w:color="auto"/>
              <w:left w:val="single" w:sz="4" w:space="0" w:color="auto"/>
              <w:bottom w:val="single" w:sz="4" w:space="0" w:color="auto"/>
              <w:right w:val="single" w:sz="4" w:space="0" w:color="auto"/>
            </w:tcBorders>
            <w:vAlign w:val="center"/>
          </w:tcPr>
          <w:p w14:paraId="2388FD6E" w14:textId="77777777" w:rsidR="001408CA" w:rsidRPr="00822618" w:rsidRDefault="001408CA" w:rsidP="00932CEA">
            <w:pPr>
              <w:spacing w:after="0" w:line="240" w:lineRule="auto"/>
              <w:rPr>
                <w:rFonts w:ascii="Times New Roman" w:eastAsia="Times New Roman" w:hAnsi="Times New Roman" w:cs="Times New Roman"/>
                <w:sz w:val="20"/>
                <w:szCs w:val="20"/>
              </w:rPr>
            </w:pPr>
            <w:r w:rsidRPr="00822618">
              <w:rPr>
                <w:rFonts w:ascii="Times New Roman" w:eastAsia="Times New Roman" w:hAnsi="Times New Roman" w:cs="Times New Roman"/>
                <w:sz w:val="20"/>
                <w:szCs w:val="20"/>
              </w:rPr>
              <w:t>Семена подсолнечника, дробленые или недробленые:</w:t>
            </w:r>
          </w:p>
        </w:tc>
        <w:tc>
          <w:tcPr>
            <w:tcW w:w="851" w:type="dxa"/>
            <w:tcBorders>
              <w:top w:val="single" w:sz="4" w:space="0" w:color="auto"/>
              <w:left w:val="single" w:sz="4" w:space="0" w:color="auto"/>
              <w:bottom w:val="single" w:sz="4" w:space="0" w:color="auto"/>
              <w:right w:val="single" w:sz="4" w:space="0" w:color="auto"/>
            </w:tcBorders>
          </w:tcPr>
          <w:p w14:paraId="596F35A8"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1A6A5FED"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7DEEBE2B"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4B0264DE"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35E46C32"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6E09A7D8"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7BE0FB33" w14:textId="77777777" w:rsidR="001408CA" w:rsidRPr="00822618" w:rsidRDefault="001408CA" w:rsidP="00932CEA">
            <w:pPr>
              <w:widowControl w:val="0"/>
              <w:overflowPunct w:val="0"/>
              <w:autoSpaceDE w:val="0"/>
              <w:autoSpaceDN w:val="0"/>
              <w:adjustRightInd w:val="0"/>
              <w:spacing w:after="0"/>
              <w:textAlignment w:val="baseline"/>
              <w:rPr>
                <w:rFonts w:ascii="Times New Roman" w:hAnsi="Times New Roman" w:cs="Times New Roman"/>
                <w:sz w:val="20"/>
                <w:szCs w:val="20"/>
              </w:rPr>
            </w:pPr>
            <w:r w:rsidRPr="00822618">
              <w:rPr>
                <w:rFonts w:ascii="Times New Roman" w:hAnsi="Times New Roman" w:cs="Times New Roman"/>
                <w:sz w:val="20"/>
                <w:szCs w:val="20"/>
              </w:rPr>
              <w:t>1206 00 100</w:t>
            </w:r>
          </w:p>
        </w:tc>
        <w:tc>
          <w:tcPr>
            <w:tcW w:w="2125" w:type="dxa"/>
            <w:tcBorders>
              <w:top w:val="single" w:sz="4" w:space="0" w:color="auto"/>
              <w:left w:val="single" w:sz="4" w:space="0" w:color="auto"/>
              <w:bottom w:val="single" w:sz="4" w:space="0" w:color="auto"/>
              <w:right w:val="single" w:sz="4" w:space="0" w:color="auto"/>
            </w:tcBorders>
            <w:vAlign w:val="center"/>
          </w:tcPr>
          <w:p w14:paraId="0111CF03" w14:textId="77777777" w:rsidR="001408CA" w:rsidRPr="00822618" w:rsidRDefault="001408CA" w:rsidP="00932CEA">
            <w:pPr>
              <w:spacing w:after="0" w:line="240" w:lineRule="auto"/>
              <w:rPr>
                <w:rFonts w:ascii="Times New Roman" w:eastAsia="Times New Roman" w:hAnsi="Times New Roman" w:cs="Times New Roman"/>
                <w:color w:val="FF0000"/>
                <w:sz w:val="20"/>
                <w:szCs w:val="20"/>
              </w:rPr>
            </w:pPr>
            <w:r w:rsidRPr="00822618">
              <w:rPr>
                <w:rFonts w:ascii="Times New Roman" w:hAnsi="Times New Roman" w:cs="Times New Roman"/>
                <w:sz w:val="20"/>
                <w:szCs w:val="20"/>
              </w:rPr>
              <w:t>– для посева</w:t>
            </w:r>
          </w:p>
        </w:tc>
        <w:tc>
          <w:tcPr>
            <w:tcW w:w="851" w:type="dxa"/>
            <w:tcBorders>
              <w:top w:val="single" w:sz="4" w:space="0" w:color="auto"/>
              <w:left w:val="single" w:sz="4" w:space="0" w:color="auto"/>
              <w:bottom w:val="single" w:sz="4" w:space="0" w:color="auto"/>
              <w:right w:val="single" w:sz="4" w:space="0" w:color="auto"/>
            </w:tcBorders>
          </w:tcPr>
          <w:p w14:paraId="233F66C1" w14:textId="77777777" w:rsidR="001408CA" w:rsidRPr="00822618" w:rsidRDefault="001408CA" w:rsidP="00932CEA">
            <w:pPr>
              <w:spacing w:after="0" w:line="240" w:lineRule="auto"/>
              <w:jc w:val="center"/>
              <w:rPr>
                <w:rFonts w:ascii="Times New Roman" w:eastAsia="Times New Roman" w:hAnsi="Times New Roman" w:cs="Times New Roman"/>
                <w:color w:val="FF0000"/>
                <w:sz w:val="20"/>
                <w:szCs w:val="20"/>
                <w:lang w:val="x-none" w:eastAsia="x-none"/>
              </w:rPr>
            </w:pPr>
            <w:r w:rsidRPr="00512984">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tcPr>
          <w:p w14:paraId="5255CA96"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4049C4FB"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6916A34E"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2483C42D"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098E6307"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0378FDD6" w14:textId="77777777" w:rsidR="001408CA" w:rsidRPr="00822618" w:rsidRDefault="001408CA" w:rsidP="00932CEA">
            <w:pPr>
              <w:spacing w:after="0" w:line="240" w:lineRule="auto"/>
              <w:rPr>
                <w:rFonts w:ascii="Times New Roman" w:eastAsia="Times New Roman" w:hAnsi="Times New Roman" w:cs="Times New Roman"/>
                <w:color w:val="FF0000"/>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14:paraId="53AEB1AA" w14:textId="77777777" w:rsidR="001408CA" w:rsidRPr="00822618" w:rsidRDefault="001408CA" w:rsidP="00932CEA">
            <w:pPr>
              <w:spacing w:after="0" w:line="240" w:lineRule="auto"/>
              <w:rPr>
                <w:rFonts w:ascii="Times New Roman" w:eastAsia="Times New Roman" w:hAnsi="Times New Roman" w:cs="Times New Roman"/>
                <w:color w:val="FF0000"/>
                <w:sz w:val="20"/>
                <w:szCs w:val="20"/>
              </w:rPr>
            </w:pPr>
            <w:r w:rsidRPr="00822618">
              <w:rPr>
                <w:rFonts w:ascii="Times New Roman" w:hAnsi="Times New Roman" w:cs="Times New Roman"/>
                <w:sz w:val="20"/>
                <w:szCs w:val="20"/>
              </w:rPr>
              <w:t>– прочие:</w:t>
            </w:r>
          </w:p>
        </w:tc>
        <w:tc>
          <w:tcPr>
            <w:tcW w:w="851" w:type="dxa"/>
            <w:tcBorders>
              <w:top w:val="single" w:sz="4" w:space="0" w:color="auto"/>
              <w:left w:val="single" w:sz="4" w:space="0" w:color="auto"/>
              <w:bottom w:val="single" w:sz="4" w:space="0" w:color="auto"/>
              <w:right w:val="single" w:sz="4" w:space="0" w:color="auto"/>
            </w:tcBorders>
          </w:tcPr>
          <w:p w14:paraId="6FE2A610" w14:textId="77777777" w:rsidR="001408CA" w:rsidRPr="00822618" w:rsidRDefault="001408CA" w:rsidP="00932CEA">
            <w:pPr>
              <w:spacing w:after="0" w:line="240" w:lineRule="auto"/>
              <w:jc w:val="center"/>
              <w:rPr>
                <w:rFonts w:ascii="Times New Roman" w:eastAsia="Times New Roman" w:hAnsi="Times New Roman" w:cs="Times New Roman"/>
                <w:color w:val="FF0000"/>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6509B5D0"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4090CC19"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0DF2A544"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30BACE70"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1CC0B0B9"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3679A9D5" w14:textId="77777777" w:rsidR="001408CA" w:rsidRPr="00822618" w:rsidRDefault="001408CA" w:rsidP="00932CEA">
            <w:pPr>
              <w:spacing w:after="0" w:line="240" w:lineRule="auto"/>
              <w:rPr>
                <w:rFonts w:ascii="Times New Roman" w:eastAsia="Times New Roman" w:hAnsi="Times New Roman" w:cs="Times New Roman"/>
                <w:color w:val="FF0000"/>
                <w:sz w:val="20"/>
                <w:szCs w:val="20"/>
              </w:rPr>
            </w:pPr>
            <w:r w:rsidRPr="00822618">
              <w:rPr>
                <w:rFonts w:ascii="Times New Roman" w:hAnsi="Times New Roman" w:cs="Times New Roman"/>
                <w:sz w:val="20"/>
                <w:szCs w:val="20"/>
              </w:rPr>
              <w:t>1206 00 91</w:t>
            </w:r>
          </w:p>
        </w:tc>
        <w:tc>
          <w:tcPr>
            <w:tcW w:w="2125" w:type="dxa"/>
            <w:tcBorders>
              <w:top w:val="single" w:sz="4" w:space="0" w:color="auto"/>
              <w:left w:val="single" w:sz="4" w:space="0" w:color="auto"/>
              <w:bottom w:val="single" w:sz="4" w:space="0" w:color="auto"/>
              <w:right w:val="single" w:sz="4" w:space="0" w:color="auto"/>
            </w:tcBorders>
            <w:vAlign w:val="center"/>
          </w:tcPr>
          <w:p w14:paraId="7475233F" w14:textId="77777777" w:rsidR="001408CA" w:rsidRPr="00822618" w:rsidRDefault="001408CA" w:rsidP="00932CEA">
            <w:pPr>
              <w:spacing w:after="0" w:line="240" w:lineRule="auto"/>
              <w:rPr>
                <w:rFonts w:ascii="Times New Roman" w:eastAsia="Times New Roman" w:hAnsi="Times New Roman" w:cs="Times New Roman"/>
                <w:color w:val="FF0000"/>
                <w:sz w:val="20"/>
                <w:szCs w:val="20"/>
              </w:rPr>
            </w:pPr>
            <w:r w:rsidRPr="00822618">
              <w:rPr>
                <w:rFonts w:ascii="Times New Roman" w:hAnsi="Times New Roman" w:cs="Times New Roman"/>
                <w:sz w:val="20"/>
                <w:szCs w:val="20"/>
              </w:rPr>
              <w:t>– – лущеные; в лузге серого цвета и с белыми полосками</w:t>
            </w: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CD6240B" w14:textId="77777777" w:rsidR="001408CA" w:rsidRPr="00822618" w:rsidRDefault="001408CA" w:rsidP="00932CEA">
            <w:pPr>
              <w:spacing w:after="0" w:line="240" w:lineRule="auto"/>
              <w:jc w:val="center"/>
              <w:rPr>
                <w:rFonts w:ascii="Times New Roman" w:eastAsia="Times New Roman" w:hAnsi="Times New Roman" w:cs="Times New Roman"/>
                <w:color w:val="FF0000"/>
                <w:sz w:val="20"/>
                <w:szCs w:val="20"/>
                <w:lang w:val="x-none" w:eastAsia="x-none"/>
              </w:rPr>
            </w:pPr>
            <w:r w:rsidRPr="00512984">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tcPr>
          <w:p w14:paraId="4E319316"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5EE48BB5"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00D07AFF"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590B2CC0"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19A682B0"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27486886" w14:textId="77777777" w:rsidR="001408CA" w:rsidRPr="00822618" w:rsidRDefault="001408CA" w:rsidP="00932CEA">
            <w:pPr>
              <w:spacing w:after="0" w:line="240" w:lineRule="auto"/>
              <w:rPr>
                <w:rFonts w:ascii="Times New Roman" w:eastAsia="Times New Roman" w:hAnsi="Times New Roman" w:cs="Times New Roman"/>
                <w:color w:val="FF0000"/>
                <w:sz w:val="20"/>
                <w:szCs w:val="20"/>
              </w:rPr>
            </w:pPr>
            <w:r w:rsidRPr="00822618">
              <w:rPr>
                <w:rFonts w:ascii="Times New Roman" w:hAnsi="Times New Roman" w:cs="Times New Roman"/>
                <w:sz w:val="20"/>
                <w:szCs w:val="20"/>
              </w:rPr>
              <w:lastRenderedPageBreak/>
              <w:t>1206 00 911</w:t>
            </w:r>
          </w:p>
        </w:tc>
        <w:tc>
          <w:tcPr>
            <w:tcW w:w="2125" w:type="dxa"/>
            <w:tcBorders>
              <w:top w:val="single" w:sz="4" w:space="0" w:color="auto"/>
              <w:left w:val="single" w:sz="4" w:space="0" w:color="auto"/>
              <w:bottom w:val="single" w:sz="4" w:space="0" w:color="auto"/>
              <w:right w:val="single" w:sz="4" w:space="0" w:color="auto"/>
            </w:tcBorders>
            <w:vAlign w:val="center"/>
          </w:tcPr>
          <w:p w14:paraId="1FDEA2D1" w14:textId="77777777" w:rsidR="001408CA" w:rsidRPr="00822618" w:rsidRDefault="001408CA" w:rsidP="00932CEA">
            <w:pPr>
              <w:spacing w:after="0" w:line="240" w:lineRule="auto"/>
              <w:rPr>
                <w:rFonts w:ascii="Times New Roman" w:eastAsia="Times New Roman" w:hAnsi="Times New Roman" w:cs="Times New Roman"/>
                <w:color w:val="FF0000"/>
                <w:sz w:val="20"/>
                <w:szCs w:val="20"/>
              </w:rPr>
            </w:pPr>
            <w:r w:rsidRPr="00822618">
              <w:rPr>
                <w:rFonts w:ascii="Times New Roman" w:hAnsi="Times New Roman" w:cs="Times New Roman"/>
                <w:color w:val="000000"/>
                <w:sz w:val="20"/>
                <w:szCs w:val="20"/>
                <w:shd w:val="clear" w:color="auto" w:fill="FFFFFF"/>
              </w:rPr>
              <w:t>– – – массой 1000 семян более 90 грамм</w:t>
            </w:r>
          </w:p>
        </w:tc>
        <w:tc>
          <w:tcPr>
            <w:tcW w:w="851" w:type="dxa"/>
            <w:tcBorders>
              <w:top w:val="single" w:sz="4" w:space="0" w:color="auto"/>
              <w:left w:val="single" w:sz="4" w:space="0" w:color="auto"/>
              <w:bottom w:val="single" w:sz="4" w:space="0" w:color="auto"/>
              <w:right w:val="single" w:sz="4" w:space="0" w:color="auto"/>
            </w:tcBorders>
          </w:tcPr>
          <w:p w14:paraId="3B18E000" w14:textId="77777777" w:rsidR="001408CA" w:rsidRPr="00822618" w:rsidRDefault="001408CA" w:rsidP="00932CEA">
            <w:pPr>
              <w:spacing w:after="0" w:line="240" w:lineRule="auto"/>
              <w:jc w:val="center"/>
              <w:rPr>
                <w:rFonts w:ascii="Times New Roman" w:eastAsia="Times New Roman" w:hAnsi="Times New Roman" w:cs="Times New Roman"/>
                <w:color w:val="FF0000"/>
                <w:sz w:val="20"/>
                <w:szCs w:val="20"/>
                <w:lang w:val="x-none" w:eastAsia="x-none"/>
              </w:rPr>
            </w:pPr>
            <w:r w:rsidRPr="00512984">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tcPr>
          <w:p w14:paraId="4456430E"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3C574EDF"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7C79923B"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5EEBDDBD"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1F8EB64A"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23F06A6A" w14:textId="77777777" w:rsidR="001408CA" w:rsidRPr="00822618" w:rsidRDefault="001408CA" w:rsidP="00932CEA">
            <w:pPr>
              <w:spacing w:after="0" w:line="240" w:lineRule="auto"/>
              <w:rPr>
                <w:rFonts w:ascii="Times New Roman" w:eastAsia="Times New Roman" w:hAnsi="Times New Roman" w:cs="Times New Roman"/>
                <w:color w:val="FF0000"/>
                <w:sz w:val="20"/>
                <w:szCs w:val="20"/>
              </w:rPr>
            </w:pPr>
            <w:r w:rsidRPr="00822618">
              <w:rPr>
                <w:rFonts w:ascii="Times New Roman" w:hAnsi="Times New Roman" w:cs="Times New Roman"/>
                <w:sz w:val="20"/>
                <w:szCs w:val="20"/>
              </w:rPr>
              <w:t>1206 00 919</w:t>
            </w:r>
          </w:p>
        </w:tc>
        <w:tc>
          <w:tcPr>
            <w:tcW w:w="2125" w:type="dxa"/>
            <w:tcBorders>
              <w:top w:val="single" w:sz="4" w:space="0" w:color="auto"/>
              <w:left w:val="single" w:sz="4" w:space="0" w:color="auto"/>
              <w:bottom w:val="single" w:sz="4" w:space="0" w:color="auto"/>
              <w:right w:val="single" w:sz="4" w:space="0" w:color="auto"/>
            </w:tcBorders>
            <w:vAlign w:val="center"/>
          </w:tcPr>
          <w:p w14:paraId="592F1B21" w14:textId="77777777" w:rsidR="001408CA" w:rsidRPr="00822618" w:rsidRDefault="001408CA" w:rsidP="00932CEA">
            <w:pPr>
              <w:spacing w:after="0" w:line="240" w:lineRule="auto"/>
              <w:rPr>
                <w:rFonts w:ascii="Times New Roman" w:eastAsia="Times New Roman" w:hAnsi="Times New Roman" w:cs="Times New Roman"/>
                <w:color w:val="FF0000"/>
                <w:sz w:val="20"/>
                <w:szCs w:val="20"/>
              </w:rPr>
            </w:pPr>
            <w:r w:rsidRPr="00822618">
              <w:rPr>
                <w:rFonts w:ascii="Times New Roman" w:hAnsi="Times New Roman" w:cs="Times New Roman"/>
                <w:color w:val="000000"/>
                <w:sz w:val="20"/>
                <w:szCs w:val="20"/>
                <w:shd w:val="clear" w:color="auto" w:fill="FFFFFF"/>
              </w:rPr>
              <w:t>– – – прочие</w:t>
            </w:r>
          </w:p>
        </w:tc>
        <w:tc>
          <w:tcPr>
            <w:tcW w:w="851" w:type="dxa"/>
            <w:tcBorders>
              <w:top w:val="single" w:sz="4" w:space="0" w:color="auto"/>
              <w:left w:val="single" w:sz="4" w:space="0" w:color="auto"/>
              <w:bottom w:val="single" w:sz="4" w:space="0" w:color="auto"/>
              <w:right w:val="single" w:sz="4" w:space="0" w:color="auto"/>
            </w:tcBorders>
          </w:tcPr>
          <w:p w14:paraId="7F30AAC9" w14:textId="77777777" w:rsidR="001408CA" w:rsidRPr="00822618" w:rsidRDefault="001408CA" w:rsidP="00932CEA">
            <w:pPr>
              <w:spacing w:after="0" w:line="240" w:lineRule="auto"/>
              <w:jc w:val="center"/>
              <w:rPr>
                <w:rFonts w:ascii="Times New Roman" w:eastAsia="Times New Roman" w:hAnsi="Times New Roman" w:cs="Times New Roman"/>
                <w:color w:val="FF0000"/>
                <w:sz w:val="20"/>
                <w:szCs w:val="20"/>
                <w:lang w:val="x-none" w:eastAsia="x-none"/>
              </w:rPr>
            </w:pPr>
            <w:r w:rsidRPr="00512984">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tcPr>
          <w:p w14:paraId="0914CD25"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7E0EBC1C"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16537CCE"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1BE79D6A"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7F588C08"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40F3F300" w14:textId="77777777" w:rsidR="001408CA" w:rsidRPr="00822618" w:rsidRDefault="001408CA" w:rsidP="00932CEA">
            <w:pPr>
              <w:spacing w:after="0" w:line="240" w:lineRule="auto"/>
              <w:rPr>
                <w:rFonts w:ascii="Times New Roman" w:eastAsia="Times New Roman" w:hAnsi="Times New Roman" w:cs="Times New Roman"/>
                <w:color w:val="FF0000"/>
                <w:sz w:val="20"/>
                <w:szCs w:val="20"/>
              </w:rPr>
            </w:pPr>
            <w:r w:rsidRPr="00822618">
              <w:rPr>
                <w:rFonts w:ascii="Times New Roman" w:hAnsi="Times New Roman" w:cs="Times New Roman"/>
                <w:sz w:val="20"/>
                <w:szCs w:val="20"/>
              </w:rPr>
              <w:t>1206 00 990</w:t>
            </w:r>
          </w:p>
        </w:tc>
        <w:tc>
          <w:tcPr>
            <w:tcW w:w="2125" w:type="dxa"/>
            <w:tcBorders>
              <w:top w:val="single" w:sz="4" w:space="0" w:color="auto"/>
              <w:left w:val="single" w:sz="4" w:space="0" w:color="auto"/>
              <w:bottom w:val="single" w:sz="4" w:space="0" w:color="auto"/>
              <w:right w:val="single" w:sz="4" w:space="0" w:color="auto"/>
            </w:tcBorders>
            <w:vAlign w:val="center"/>
          </w:tcPr>
          <w:p w14:paraId="69BE10BA" w14:textId="77777777" w:rsidR="001408CA" w:rsidRPr="00822618" w:rsidRDefault="001408CA" w:rsidP="00932CEA">
            <w:pPr>
              <w:spacing w:after="0" w:line="240" w:lineRule="auto"/>
              <w:rPr>
                <w:rFonts w:ascii="Times New Roman" w:eastAsia="Times New Roman" w:hAnsi="Times New Roman" w:cs="Times New Roman"/>
                <w:color w:val="FF0000"/>
                <w:sz w:val="20"/>
                <w:szCs w:val="20"/>
              </w:rPr>
            </w:pPr>
            <w:r w:rsidRPr="00822618">
              <w:rPr>
                <w:rFonts w:ascii="Times New Roman" w:hAnsi="Times New Roman" w:cs="Times New Roman"/>
                <w:sz w:val="20"/>
                <w:szCs w:val="20"/>
              </w:rPr>
              <w:t>– – прочие</w:t>
            </w:r>
          </w:p>
        </w:tc>
        <w:tc>
          <w:tcPr>
            <w:tcW w:w="851" w:type="dxa"/>
            <w:tcBorders>
              <w:top w:val="single" w:sz="4" w:space="0" w:color="auto"/>
              <w:left w:val="single" w:sz="4" w:space="0" w:color="auto"/>
              <w:bottom w:val="single" w:sz="4" w:space="0" w:color="auto"/>
              <w:right w:val="single" w:sz="4" w:space="0" w:color="auto"/>
            </w:tcBorders>
          </w:tcPr>
          <w:p w14:paraId="3B94A595" w14:textId="77777777" w:rsidR="001408CA" w:rsidRPr="00822618" w:rsidRDefault="001408CA" w:rsidP="00932CEA">
            <w:pPr>
              <w:spacing w:after="0" w:line="240" w:lineRule="auto"/>
              <w:jc w:val="center"/>
              <w:rPr>
                <w:rFonts w:ascii="Times New Roman" w:eastAsia="Times New Roman" w:hAnsi="Times New Roman" w:cs="Times New Roman"/>
                <w:color w:val="FF0000"/>
                <w:sz w:val="20"/>
                <w:szCs w:val="20"/>
                <w:lang w:val="x-none" w:eastAsia="x-none"/>
              </w:rPr>
            </w:pPr>
            <w:r w:rsidRPr="00512984">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tcPr>
          <w:p w14:paraId="50A12230"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50A97C34"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110EBEE5"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7DBE0F29"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4CB8C905"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0300FDBB" w14:textId="77777777" w:rsidR="001408CA" w:rsidRPr="000B2D49" w:rsidRDefault="001408CA" w:rsidP="00932CEA">
            <w:pPr>
              <w:spacing w:after="0" w:line="240" w:lineRule="auto"/>
              <w:rPr>
                <w:rFonts w:ascii="Times New Roman" w:hAnsi="Times New Roman" w:cs="Times New Roman"/>
                <w:sz w:val="20"/>
                <w:szCs w:val="20"/>
              </w:rPr>
            </w:pPr>
            <w:r w:rsidRPr="000B2D49">
              <w:rPr>
                <w:rFonts w:ascii="Times New Roman" w:hAnsi="Times New Roman" w:cs="Times New Roman"/>
                <w:sz w:val="20"/>
                <w:szCs w:val="20"/>
              </w:rPr>
              <w:t>1207 50</w:t>
            </w:r>
          </w:p>
        </w:tc>
        <w:tc>
          <w:tcPr>
            <w:tcW w:w="2125" w:type="dxa"/>
            <w:tcBorders>
              <w:top w:val="single" w:sz="4" w:space="0" w:color="auto"/>
              <w:left w:val="single" w:sz="4" w:space="0" w:color="auto"/>
              <w:bottom w:val="single" w:sz="4" w:space="0" w:color="auto"/>
              <w:right w:val="single" w:sz="4" w:space="0" w:color="auto"/>
            </w:tcBorders>
            <w:vAlign w:val="center"/>
          </w:tcPr>
          <w:p w14:paraId="581294EC" w14:textId="77777777" w:rsidR="001408CA" w:rsidRPr="000B2D49" w:rsidRDefault="001408CA" w:rsidP="00932CEA">
            <w:pPr>
              <w:spacing w:after="0" w:line="240" w:lineRule="auto"/>
              <w:rPr>
                <w:rFonts w:ascii="Times New Roman" w:hAnsi="Times New Roman" w:cs="Times New Roman"/>
                <w:sz w:val="20"/>
                <w:szCs w:val="20"/>
              </w:rPr>
            </w:pPr>
            <w:r w:rsidRPr="000B2D49">
              <w:rPr>
                <w:rFonts w:ascii="Times New Roman" w:hAnsi="Times New Roman" w:cs="Times New Roman"/>
                <w:sz w:val="20"/>
                <w:szCs w:val="20"/>
              </w:rPr>
              <w:t>– семена горчицы:</w:t>
            </w:r>
          </w:p>
        </w:tc>
        <w:tc>
          <w:tcPr>
            <w:tcW w:w="851" w:type="dxa"/>
            <w:tcBorders>
              <w:top w:val="single" w:sz="4" w:space="0" w:color="auto"/>
              <w:left w:val="single" w:sz="4" w:space="0" w:color="auto"/>
              <w:bottom w:val="single" w:sz="4" w:space="0" w:color="auto"/>
              <w:right w:val="single" w:sz="4" w:space="0" w:color="auto"/>
            </w:tcBorders>
          </w:tcPr>
          <w:p w14:paraId="5BE7FF19" w14:textId="77777777" w:rsidR="001408CA" w:rsidRPr="00512984" w:rsidRDefault="001408CA" w:rsidP="00932CEA">
            <w:pPr>
              <w:spacing w:after="0" w:line="240" w:lineRule="auto"/>
              <w:jc w:val="center"/>
              <w:rPr>
                <w:rFonts w:ascii="Times New Roman" w:eastAsia="Times New Roman" w:hAnsi="Times New Roman" w:cs="Times New Roman"/>
                <w:sz w:val="20"/>
                <w:szCs w:val="20"/>
                <w:lang w:eastAsia="x-none"/>
              </w:rPr>
            </w:pPr>
          </w:p>
        </w:tc>
        <w:tc>
          <w:tcPr>
            <w:tcW w:w="1417" w:type="dxa"/>
            <w:tcBorders>
              <w:top w:val="single" w:sz="4" w:space="0" w:color="auto"/>
              <w:left w:val="single" w:sz="4" w:space="0" w:color="auto"/>
              <w:bottom w:val="single" w:sz="4" w:space="0" w:color="auto"/>
              <w:right w:val="single" w:sz="4" w:space="0" w:color="auto"/>
            </w:tcBorders>
          </w:tcPr>
          <w:p w14:paraId="6E3238FF"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17C18374"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75DCB382"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2EDF6F2C"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r w:rsidR="001408CA" w:rsidRPr="00A0488C" w14:paraId="62FDD9CD" w14:textId="77777777" w:rsidTr="00932CEA">
        <w:tc>
          <w:tcPr>
            <w:tcW w:w="1419" w:type="dxa"/>
            <w:tcBorders>
              <w:top w:val="single" w:sz="4" w:space="0" w:color="auto"/>
              <w:left w:val="single" w:sz="4" w:space="0" w:color="auto"/>
              <w:bottom w:val="single" w:sz="4" w:space="0" w:color="auto"/>
              <w:right w:val="single" w:sz="4" w:space="0" w:color="auto"/>
            </w:tcBorders>
            <w:vAlign w:val="center"/>
          </w:tcPr>
          <w:p w14:paraId="68049D14" w14:textId="77777777" w:rsidR="001408CA" w:rsidRPr="000B2D49" w:rsidRDefault="001408CA" w:rsidP="00932CEA">
            <w:pPr>
              <w:spacing w:after="0" w:line="240" w:lineRule="auto"/>
              <w:rPr>
                <w:rFonts w:ascii="Times New Roman" w:hAnsi="Times New Roman" w:cs="Times New Roman"/>
                <w:sz w:val="20"/>
                <w:szCs w:val="20"/>
              </w:rPr>
            </w:pPr>
            <w:r w:rsidRPr="000B2D49">
              <w:rPr>
                <w:rFonts w:ascii="Times New Roman" w:hAnsi="Times New Roman" w:cs="Times New Roman"/>
                <w:sz w:val="20"/>
                <w:szCs w:val="20"/>
              </w:rPr>
              <w:t>1207 50 900</w:t>
            </w:r>
          </w:p>
        </w:tc>
        <w:tc>
          <w:tcPr>
            <w:tcW w:w="2125" w:type="dxa"/>
            <w:tcBorders>
              <w:top w:val="single" w:sz="4" w:space="0" w:color="auto"/>
              <w:left w:val="single" w:sz="4" w:space="0" w:color="auto"/>
              <w:bottom w:val="single" w:sz="4" w:space="0" w:color="auto"/>
              <w:right w:val="single" w:sz="4" w:space="0" w:color="auto"/>
            </w:tcBorders>
            <w:vAlign w:val="center"/>
          </w:tcPr>
          <w:p w14:paraId="140B076C" w14:textId="77777777" w:rsidR="001408CA" w:rsidRPr="000B2D49" w:rsidRDefault="001408CA" w:rsidP="00932CEA">
            <w:pPr>
              <w:spacing w:after="0" w:line="240" w:lineRule="auto"/>
              <w:rPr>
                <w:rFonts w:ascii="Times New Roman" w:hAnsi="Times New Roman" w:cs="Times New Roman"/>
                <w:sz w:val="20"/>
                <w:szCs w:val="20"/>
              </w:rPr>
            </w:pPr>
            <w:r w:rsidRPr="000B2D49">
              <w:rPr>
                <w:rFonts w:ascii="Times New Roman" w:hAnsi="Times New Roman" w:cs="Times New Roman"/>
                <w:sz w:val="20"/>
                <w:szCs w:val="20"/>
              </w:rPr>
              <w:t>– – прочие</w:t>
            </w:r>
          </w:p>
        </w:tc>
        <w:tc>
          <w:tcPr>
            <w:tcW w:w="851" w:type="dxa"/>
            <w:tcBorders>
              <w:top w:val="single" w:sz="4" w:space="0" w:color="auto"/>
              <w:left w:val="single" w:sz="4" w:space="0" w:color="auto"/>
              <w:bottom w:val="single" w:sz="4" w:space="0" w:color="auto"/>
              <w:right w:val="single" w:sz="4" w:space="0" w:color="auto"/>
            </w:tcBorders>
          </w:tcPr>
          <w:p w14:paraId="06287714" w14:textId="77777777" w:rsidR="001408CA" w:rsidRPr="00512984" w:rsidRDefault="001408CA" w:rsidP="00932CEA">
            <w:pPr>
              <w:spacing w:after="0" w:line="240" w:lineRule="auto"/>
              <w:jc w:val="center"/>
              <w:rPr>
                <w:rFonts w:ascii="Times New Roman" w:eastAsia="Times New Roman" w:hAnsi="Times New Roman" w:cs="Times New Roman"/>
                <w:sz w:val="20"/>
                <w:szCs w:val="20"/>
                <w:lang w:eastAsia="x-none"/>
              </w:rPr>
            </w:pPr>
            <w:r w:rsidRPr="00512984">
              <w:rPr>
                <w:rFonts w:ascii="Times New Roman" w:eastAsia="Times New Roman" w:hAnsi="Times New Roman" w:cs="Times New Roman"/>
                <w:sz w:val="20"/>
                <w:szCs w:val="20"/>
                <w:lang w:eastAsia="x-none"/>
              </w:rPr>
              <w:t>тонна</w:t>
            </w:r>
          </w:p>
        </w:tc>
        <w:tc>
          <w:tcPr>
            <w:tcW w:w="1417" w:type="dxa"/>
            <w:tcBorders>
              <w:top w:val="single" w:sz="4" w:space="0" w:color="auto"/>
              <w:left w:val="single" w:sz="4" w:space="0" w:color="auto"/>
              <w:bottom w:val="single" w:sz="4" w:space="0" w:color="auto"/>
              <w:right w:val="single" w:sz="4" w:space="0" w:color="auto"/>
            </w:tcBorders>
          </w:tcPr>
          <w:p w14:paraId="596D009F"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45BDC31B"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8" w:type="dxa"/>
            <w:tcBorders>
              <w:top w:val="single" w:sz="4" w:space="0" w:color="auto"/>
              <w:left w:val="single" w:sz="4" w:space="0" w:color="auto"/>
              <w:bottom w:val="single" w:sz="4" w:space="0" w:color="auto"/>
              <w:right w:val="single" w:sz="4" w:space="0" w:color="auto"/>
            </w:tcBorders>
          </w:tcPr>
          <w:p w14:paraId="1BF2B981"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c>
          <w:tcPr>
            <w:tcW w:w="1417" w:type="dxa"/>
            <w:tcBorders>
              <w:top w:val="single" w:sz="4" w:space="0" w:color="auto"/>
              <w:left w:val="single" w:sz="4" w:space="0" w:color="auto"/>
              <w:bottom w:val="single" w:sz="4" w:space="0" w:color="auto"/>
              <w:right w:val="single" w:sz="4" w:space="0" w:color="auto"/>
            </w:tcBorders>
          </w:tcPr>
          <w:p w14:paraId="49C34368" w14:textId="77777777" w:rsidR="001408CA" w:rsidRPr="00A0488C" w:rsidRDefault="001408CA" w:rsidP="00932CEA">
            <w:pPr>
              <w:spacing w:after="0" w:line="240" w:lineRule="auto"/>
              <w:jc w:val="center"/>
              <w:rPr>
                <w:rFonts w:ascii="Times New Roman" w:eastAsia="Times New Roman" w:hAnsi="Times New Roman" w:cs="Times New Roman"/>
                <w:sz w:val="20"/>
                <w:szCs w:val="20"/>
                <w:lang w:val="x-none" w:eastAsia="x-none"/>
              </w:rPr>
            </w:pPr>
          </w:p>
        </w:tc>
      </w:tr>
    </w:tbl>
    <w:p w14:paraId="493C4F37" w14:textId="77777777" w:rsidR="00450E84" w:rsidRPr="00450E84" w:rsidRDefault="00450E84" w:rsidP="00450E84">
      <w:pPr>
        <w:spacing w:after="0" w:line="240" w:lineRule="auto"/>
        <w:ind w:firstLine="284"/>
        <w:jc w:val="center"/>
        <w:rPr>
          <w:rFonts w:ascii="Times New Roman" w:hAnsi="Times New Roman" w:cs="Times New Roman"/>
          <w:sz w:val="28"/>
          <w:szCs w:val="28"/>
        </w:rPr>
      </w:pPr>
    </w:p>
    <w:p w14:paraId="2BD6FC45" w14:textId="77777777" w:rsidR="00450E84" w:rsidRPr="003670D8" w:rsidRDefault="00450E84" w:rsidP="00450E84">
      <w:pPr>
        <w:spacing w:after="0" w:line="240" w:lineRule="auto"/>
        <w:ind w:firstLine="284"/>
        <w:rPr>
          <w:rFonts w:ascii="Times New Roman" w:hAnsi="Times New Roman" w:cs="Times New Roman"/>
          <w:sz w:val="24"/>
          <w:szCs w:val="24"/>
        </w:rPr>
      </w:pPr>
    </w:p>
    <w:p w14:paraId="7198A3E0" w14:textId="77777777" w:rsidR="000C4251" w:rsidRPr="00592FEC" w:rsidRDefault="000C4251" w:rsidP="000C4251">
      <w:pPr>
        <w:spacing w:after="0"/>
        <w:jc w:val="right"/>
        <w:rPr>
          <w:rFonts w:ascii="Times New Roman" w:hAnsi="Times New Roman" w:cs="Times New Roman"/>
          <w:sz w:val="28"/>
          <w:szCs w:val="28"/>
        </w:rPr>
      </w:pPr>
      <w:r w:rsidRPr="00592FEC">
        <w:rPr>
          <w:rFonts w:ascii="Times New Roman" w:hAnsi="Times New Roman" w:cs="Times New Roman"/>
          <w:sz w:val="28"/>
          <w:szCs w:val="28"/>
        </w:rPr>
        <w:t>Приложение №2 к</w:t>
      </w:r>
      <w:r w:rsidRPr="00592FEC">
        <w:rPr>
          <w:rFonts w:ascii="Times New Roman" w:hAnsi="Times New Roman" w:cs="Times New Roman"/>
          <w:sz w:val="28"/>
          <w:szCs w:val="28"/>
        </w:rPr>
        <w:br/>
        <w:t>Положению о порядке</w:t>
      </w:r>
      <w:r w:rsidRPr="00592FEC">
        <w:rPr>
          <w:rFonts w:ascii="Times New Roman" w:hAnsi="Times New Roman" w:cs="Times New Roman"/>
          <w:sz w:val="28"/>
          <w:szCs w:val="28"/>
        </w:rPr>
        <w:br/>
        <w:t>формирования и представления</w:t>
      </w:r>
      <w:r w:rsidRPr="00592FEC">
        <w:rPr>
          <w:rFonts w:ascii="Times New Roman" w:hAnsi="Times New Roman" w:cs="Times New Roman"/>
          <w:sz w:val="28"/>
          <w:szCs w:val="28"/>
        </w:rPr>
        <w:br/>
        <w:t>индикативных цен на масличные</w:t>
      </w:r>
      <w:r w:rsidRPr="00592FEC">
        <w:rPr>
          <w:rFonts w:ascii="Times New Roman" w:hAnsi="Times New Roman" w:cs="Times New Roman"/>
          <w:sz w:val="28"/>
          <w:szCs w:val="28"/>
        </w:rPr>
        <w:br/>
        <w:t>и зерновые культуры</w:t>
      </w:r>
    </w:p>
    <w:p w14:paraId="07D3CD27" w14:textId="77777777" w:rsidR="00450E84" w:rsidRPr="00450E84" w:rsidRDefault="00450E84" w:rsidP="00450E84">
      <w:pPr>
        <w:spacing w:after="0" w:line="240" w:lineRule="auto"/>
        <w:ind w:firstLine="284"/>
        <w:jc w:val="center"/>
        <w:rPr>
          <w:rFonts w:ascii="Times New Roman" w:hAnsi="Times New Roman" w:cs="Times New Roman"/>
          <w:sz w:val="28"/>
          <w:szCs w:val="28"/>
        </w:rPr>
      </w:pPr>
      <w:r w:rsidRPr="00450E84">
        <w:rPr>
          <w:rFonts w:ascii="Times New Roman" w:hAnsi="Times New Roman" w:cs="Times New Roman"/>
          <w:sz w:val="28"/>
          <w:szCs w:val="28"/>
        </w:rPr>
        <w:t>Индикативная цена на товары, применяемая в целях таможенного оформления экспорта на период с ___________ 20__г. по ___________ 20__г.</w:t>
      </w:r>
    </w:p>
    <w:p w14:paraId="6371FF8C" w14:textId="77777777" w:rsidR="00450E84" w:rsidRPr="00450E84" w:rsidRDefault="00450E84" w:rsidP="00450E84">
      <w:pPr>
        <w:spacing w:after="0" w:line="240" w:lineRule="auto"/>
        <w:ind w:firstLine="284"/>
        <w:jc w:val="center"/>
        <w:rPr>
          <w:rFonts w:ascii="Times New Roman" w:hAnsi="Times New Roman" w:cs="Times New Roman"/>
          <w:sz w:val="28"/>
          <w:szCs w:val="28"/>
        </w:rPr>
      </w:pPr>
      <w:r w:rsidRPr="00450E84">
        <w:rPr>
          <w:rFonts w:ascii="Times New Roman" w:hAnsi="Times New Roman" w:cs="Times New Roman"/>
          <w:sz w:val="28"/>
          <w:szCs w:val="28"/>
        </w:rPr>
        <w:t>(семенной материал)</w:t>
      </w:r>
    </w:p>
    <w:tbl>
      <w:tblPr>
        <w:tblW w:w="100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126"/>
        <w:gridCol w:w="850"/>
        <w:gridCol w:w="1418"/>
        <w:gridCol w:w="1417"/>
        <w:gridCol w:w="1417"/>
        <w:gridCol w:w="1417"/>
      </w:tblGrid>
      <w:tr w:rsidR="00567274" w:rsidRPr="00A0488C" w14:paraId="3CD80BDE" w14:textId="77777777" w:rsidTr="008F3913">
        <w:tc>
          <w:tcPr>
            <w:tcW w:w="1419" w:type="dxa"/>
            <w:shd w:val="clear" w:color="auto" w:fill="auto"/>
            <w:vAlign w:val="center"/>
          </w:tcPr>
          <w:p w14:paraId="634F6919" w14:textId="77777777" w:rsidR="00567274" w:rsidRPr="00A0488C" w:rsidRDefault="00567274" w:rsidP="008F3913">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Код</w:t>
            </w:r>
          </w:p>
          <w:p w14:paraId="787FCF44" w14:textId="77777777" w:rsidR="00567274" w:rsidRPr="00A0488C" w:rsidRDefault="00567274" w:rsidP="008F3913">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ТН ВЭД</w:t>
            </w:r>
          </w:p>
        </w:tc>
        <w:tc>
          <w:tcPr>
            <w:tcW w:w="2126" w:type="dxa"/>
            <w:shd w:val="clear" w:color="auto" w:fill="auto"/>
            <w:vAlign w:val="center"/>
          </w:tcPr>
          <w:p w14:paraId="5A3F4A81" w14:textId="77777777" w:rsidR="00567274" w:rsidRPr="00A0488C" w:rsidRDefault="00567274" w:rsidP="008F3913">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Наименование</w:t>
            </w:r>
          </w:p>
          <w:p w14:paraId="491A18CB" w14:textId="77777777" w:rsidR="00567274" w:rsidRPr="00A0488C" w:rsidRDefault="00567274" w:rsidP="008F3913">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позиции</w:t>
            </w:r>
          </w:p>
        </w:tc>
        <w:tc>
          <w:tcPr>
            <w:tcW w:w="850" w:type="dxa"/>
            <w:shd w:val="clear" w:color="auto" w:fill="auto"/>
            <w:vAlign w:val="center"/>
          </w:tcPr>
          <w:p w14:paraId="09360D19" w14:textId="77777777" w:rsidR="00567274" w:rsidRPr="00A0488C" w:rsidRDefault="00567274" w:rsidP="008F3913">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Единица измерения</w:t>
            </w:r>
          </w:p>
        </w:tc>
        <w:tc>
          <w:tcPr>
            <w:tcW w:w="1418" w:type="dxa"/>
            <w:shd w:val="clear" w:color="auto" w:fill="auto"/>
            <w:vAlign w:val="center"/>
          </w:tcPr>
          <w:p w14:paraId="79A13A64" w14:textId="77777777" w:rsidR="00567274" w:rsidRPr="00A0488C" w:rsidRDefault="00567274" w:rsidP="008F3913">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Индикативная цена (CPT и иных условий поставки, кроме FCA), долларов США</w:t>
            </w:r>
          </w:p>
        </w:tc>
        <w:tc>
          <w:tcPr>
            <w:tcW w:w="1417" w:type="dxa"/>
          </w:tcPr>
          <w:p w14:paraId="394A0504" w14:textId="77777777" w:rsidR="00567274" w:rsidRPr="00A0488C" w:rsidRDefault="00567274" w:rsidP="008F3913">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Индикативная цена (CPT и иных условий поставки, кроме FCA), евро</w:t>
            </w:r>
          </w:p>
        </w:tc>
        <w:tc>
          <w:tcPr>
            <w:tcW w:w="1417" w:type="dxa"/>
            <w:shd w:val="clear" w:color="auto" w:fill="auto"/>
            <w:vAlign w:val="center"/>
          </w:tcPr>
          <w:p w14:paraId="67AF3980" w14:textId="77777777" w:rsidR="00567274" w:rsidRPr="00A0488C" w:rsidRDefault="00567274" w:rsidP="008F3913">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Индикативная цена (FCA), долларов США</w:t>
            </w:r>
          </w:p>
        </w:tc>
        <w:tc>
          <w:tcPr>
            <w:tcW w:w="1417" w:type="dxa"/>
          </w:tcPr>
          <w:p w14:paraId="483DD58A" w14:textId="77777777" w:rsidR="00567274" w:rsidRPr="00A0488C" w:rsidRDefault="00567274" w:rsidP="008F3913">
            <w:pPr>
              <w:spacing w:before="100" w:beforeAutospacing="1" w:after="100" w:afterAutospacing="1" w:line="240" w:lineRule="auto"/>
              <w:jc w:val="center"/>
              <w:rPr>
                <w:rFonts w:ascii="Times New Roman" w:eastAsia="Times New Roman" w:hAnsi="Times New Roman" w:cs="Times New Roman"/>
                <w:sz w:val="20"/>
                <w:szCs w:val="20"/>
              </w:rPr>
            </w:pPr>
          </w:p>
          <w:p w14:paraId="0735FA82" w14:textId="77777777" w:rsidR="00567274" w:rsidRPr="00A0488C" w:rsidRDefault="00567274" w:rsidP="008F3913">
            <w:pPr>
              <w:spacing w:before="100" w:beforeAutospacing="1" w:after="100" w:afterAutospacing="1" w:line="240" w:lineRule="auto"/>
              <w:jc w:val="center"/>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Индикативная цена (FCA), евро</w:t>
            </w:r>
          </w:p>
        </w:tc>
      </w:tr>
      <w:tr w:rsidR="00567274" w:rsidRPr="00A0488C" w14:paraId="2B20D581" w14:textId="77777777" w:rsidTr="008F3913">
        <w:tc>
          <w:tcPr>
            <w:tcW w:w="1419" w:type="dxa"/>
            <w:shd w:val="clear" w:color="auto" w:fill="auto"/>
          </w:tcPr>
          <w:p w14:paraId="474C17CB" w14:textId="77777777" w:rsidR="00567274" w:rsidRPr="00A0488C" w:rsidRDefault="00567274" w:rsidP="008F3913">
            <w:pPr>
              <w:autoSpaceDE w:val="0"/>
              <w:autoSpaceDN w:val="0"/>
              <w:adjustRightInd w:val="0"/>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0713 20</w:t>
            </w:r>
          </w:p>
        </w:tc>
        <w:tc>
          <w:tcPr>
            <w:tcW w:w="2126" w:type="dxa"/>
            <w:shd w:val="clear" w:color="auto" w:fill="auto"/>
          </w:tcPr>
          <w:p w14:paraId="4D399FE9" w14:textId="77777777" w:rsidR="00567274" w:rsidRPr="00A0488C" w:rsidRDefault="00567274" w:rsidP="008F3913">
            <w:pPr>
              <w:autoSpaceDE w:val="0"/>
              <w:autoSpaceDN w:val="0"/>
              <w:adjustRightInd w:val="0"/>
              <w:spacing w:after="0" w:line="240" w:lineRule="auto"/>
              <w:jc w:val="both"/>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нут</w:t>
            </w:r>
          </w:p>
        </w:tc>
        <w:tc>
          <w:tcPr>
            <w:tcW w:w="850" w:type="dxa"/>
            <w:shd w:val="clear" w:color="auto" w:fill="auto"/>
          </w:tcPr>
          <w:p w14:paraId="36B88D54" w14:textId="77777777" w:rsidR="00567274" w:rsidRPr="00A0488C" w:rsidRDefault="00567274" w:rsidP="008F3913">
            <w:pPr>
              <w:spacing w:after="0" w:line="240" w:lineRule="auto"/>
              <w:rPr>
                <w:rFonts w:ascii="Times New Roman" w:eastAsia="Times New Roman" w:hAnsi="Times New Roman" w:cs="Times New Roman"/>
                <w:sz w:val="20"/>
                <w:szCs w:val="20"/>
                <w:lang w:val="x-none" w:eastAsia="x-none"/>
              </w:rPr>
            </w:pPr>
          </w:p>
        </w:tc>
        <w:tc>
          <w:tcPr>
            <w:tcW w:w="1418" w:type="dxa"/>
            <w:shd w:val="clear" w:color="auto" w:fill="auto"/>
          </w:tcPr>
          <w:p w14:paraId="6112A7A1"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23B5BCB5"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0E1530D7"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5DFF6DB6"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r w:rsidR="00567274" w:rsidRPr="00A0488C" w14:paraId="52661951" w14:textId="77777777" w:rsidTr="008F3913">
        <w:tc>
          <w:tcPr>
            <w:tcW w:w="1419" w:type="dxa"/>
            <w:shd w:val="clear" w:color="auto" w:fill="auto"/>
          </w:tcPr>
          <w:p w14:paraId="25AB8F68" w14:textId="77777777" w:rsidR="00567274" w:rsidRPr="00A0488C" w:rsidRDefault="00567274" w:rsidP="008F3913">
            <w:pPr>
              <w:autoSpaceDE w:val="0"/>
              <w:autoSpaceDN w:val="0"/>
              <w:adjustRightInd w:val="0"/>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0713 20 001</w:t>
            </w:r>
          </w:p>
        </w:tc>
        <w:tc>
          <w:tcPr>
            <w:tcW w:w="2126" w:type="dxa"/>
            <w:shd w:val="clear" w:color="auto" w:fill="auto"/>
          </w:tcPr>
          <w:p w14:paraId="41A93E94" w14:textId="77777777" w:rsidR="00567274" w:rsidRPr="00A0488C" w:rsidRDefault="00567274" w:rsidP="008F3913">
            <w:pPr>
              <w:autoSpaceDE w:val="0"/>
              <w:autoSpaceDN w:val="0"/>
              <w:adjustRightInd w:val="0"/>
              <w:spacing w:after="0" w:line="240" w:lineRule="auto"/>
              <w:jc w:val="both"/>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для посева</w:t>
            </w:r>
          </w:p>
        </w:tc>
        <w:tc>
          <w:tcPr>
            <w:tcW w:w="850" w:type="dxa"/>
            <w:shd w:val="clear" w:color="auto" w:fill="auto"/>
          </w:tcPr>
          <w:p w14:paraId="14D29DA4"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p>
        </w:tc>
        <w:tc>
          <w:tcPr>
            <w:tcW w:w="1418" w:type="dxa"/>
            <w:shd w:val="clear" w:color="auto" w:fill="auto"/>
          </w:tcPr>
          <w:p w14:paraId="6EF6694D"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7E32AF2C"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79772317"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6A8A3026"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50216AC9" w14:textId="77777777" w:rsidTr="008F3913">
        <w:tc>
          <w:tcPr>
            <w:tcW w:w="1419" w:type="dxa"/>
            <w:shd w:val="clear" w:color="auto" w:fill="auto"/>
            <w:vAlign w:val="center"/>
          </w:tcPr>
          <w:p w14:paraId="31E60767"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1001</w:t>
            </w:r>
          </w:p>
        </w:tc>
        <w:tc>
          <w:tcPr>
            <w:tcW w:w="2126" w:type="dxa"/>
            <w:shd w:val="clear" w:color="auto" w:fill="auto"/>
            <w:vAlign w:val="center"/>
          </w:tcPr>
          <w:p w14:paraId="60B6BF20"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Пшеница и меслин:</w:t>
            </w:r>
          </w:p>
        </w:tc>
        <w:tc>
          <w:tcPr>
            <w:tcW w:w="850" w:type="dxa"/>
            <w:shd w:val="clear" w:color="auto" w:fill="auto"/>
          </w:tcPr>
          <w:p w14:paraId="5DCF1E1E"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8" w:type="dxa"/>
            <w:shd w:val="clear" w:color="auto" w:fill="auto"/>
          </w:tcPr>
          <w:p w14:paraId="6DC34986"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77E897B5"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3110E8AD"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70BAFA4E"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1C531926" w14:textId="77777777" w:rsidTr="008F3913">
        <w:tc>
          <w:tcPr>
            <w:tcW w:w="1419" w:type="dxa"/>
            <w:shd w:val="clear" w:color="auto" w:fill="auto"/>
            <w:vAlign w:val="center"/>
          </w:tcPr>
          <w:p w14:paraId="2D0A82F4"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xml:space="preserve"> </w:t>
            </w:r>
          </w:p>
        </w:tc>
        <w:tc>
          <w:tcPr>
            <w:tcW w:w="2126" w:type="dxa"/>
            <w:shd w:val="clear" w:color="auto" w:fill="auto"/>
            <w:vAlign w:val="center"/>
          </w:tcPr>
          <w:p w14:paraId="074E8DA1" w14:textId="77777777" w:rsidR="00567274" w:rsidRPr="00A0488C" w:rsidRDefault="00567274" w:rsidP="008F3913">
            <w:pPr>
              <w:spacing w:after="0" w:line="240" w:lineRule="auto"/>
              <w:ind w:firstLineChars="100" w:firstLine="2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пшеница твердая:</w:t>
            </w:r>
          </w:p>
        </w:tc>
        <w:tc>
          <w:tcPr>
            <w:tcW w:w="850" w:type="dxa"/>
            <w:shd w:val="clear" w:color="auto" w:fill="auto"/>
          </w:tcPr>
          <w:p w14:paraId="6B9C1BCC"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8" w:type="dxa"/>
            <w:shd w:val="clear" w:color="auto" w:fill="auto"/>
          </w:tcPr>
          <w:p w14:paraId="5EE357CB"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52ABFC28"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2AF57C93"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26B8D86A"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6761C727" w14:textId="77777777" w:rsidTr="008F3913">
        <w:tc>
          <w:tcPr>
            <w:tcW w:w="1419" w:type="dxa"/>
            <w:shd w:val="clear" w:color="auto" w:fill="auto"/>
            <w:vAlign w:val="center"/>
          </w:tcPr>
          <w:p w14:paraId="3AF89AF3"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1001 11 000</w:t>
            </w:r>
          </w:p>
        </w:tc>
        <w:tc>
          <w:tcPr>
            <w:tcW w:w="2126" w:type="dxa"/>
            <w:shd w:val="clear" w:color="auto" w:fill="auto"/>
            <w:vAlign w:val="center"/>
          </w:tcPr>
          <w:p w14:paraId="6E5D3571" w14:textId="77777777" w:rsidR="00567274" w:rsidRPr="00A0488C" w:rsidRDefault="00567274" w:rsidP="008F3913">
            <w:pPr>
              <w:spacing w:after="0" w:line="240" w:lineRule="auto"/>
              <w:ind w:firstLineChars="100" w:firstLine="2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семенная</w:t>
            </w:r>
          </w:p>
        </w:tc>
        <w:tc>
          <w:tcPr>
            <w:tcW w:w="850" w:type="dxa"/>
            <w:shd w:val="clear" w:color="auto" w:fill="auto"/>
          </w:tcPr>
          <w:p w14:paraId="08D80FBD"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r w:rsidRPr="00A0488C">
              <w:rPr>
                <w:rFonts w:ascii="Times New Roman" w:eastAsia="Times New Roman" w:hAnsi="Times New Roman" w:cs="Times New Roman"/>
                <w:sz w:val="20"/>
                <w:szCs w:val="20"/>
                <w:lang w:eastAsia="x-none"/>
              </w:rPr>
              <w:t xml:space="preserve"> </w:t>
            </w:r>
          </w:p>
        </w:tc>
        <w:tc>
          <w:tcPr>
            <w:tcW w:w="1418" w:type="dxa"/>
            <w:shd w:val="clear" w:color="auto" w:fill="auto"/>
          </w:tcPr>
          <w:p w14:paraId="63E0777C"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3554C83C"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109266C3"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5B7D0CD2"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r w:rsidR="00567274" w:rsidRPr="00A0488C" w14:paraId="2F14CF9A" w14:textId="77777777" w:rsidTr="008F3913">
        <w:tc>
          <w:tcPr>
            <w:tcW w:w="1419" w:type="dxa"/>
            <w:shd w:val="clear" w:color="auto" w:fill="auto"/>
            <w:vAlign w:val="center"/>
          </w:tcPr>
          <w:p w14:paraId="2D220E77"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xml:space="preserve"> </w:t>
            </w:r>
          </w:p>
        </w:tc>
        <w:tc>
          <w:tcPr>
            <w:tcW w:w="2126" w:type="dxa"/>
            <w:shd w:val="clear" w:color="auto" w:fill="auto"/>
            <w:vAlign w:val="center"/>
          </w:tcPr>
          <w:p w14:paraId="0E91C945" w14:textId="77777777" w:rsidR="00567274" w:rsidRPr="00A0488C" w:rsidRDefault="00567274" w:rsidP="008F3913">
            <w:pPr>
              <w:spacing w:after="0" w:line="240" w:lineRule="auto"/>
              <w:ind w:firstLineChars="100" w:firstLine="2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прочие:</w:t>
            </w:r>
          </w:p>
        </w:tc>
        <w:tc>
          <w:tcPr>
            <w:tcW w:w="850" w:type="dxa"/>
            <w:shd w:val="clear" w:color="auto" w:fill="auto"/>
          </w:tcPr>
          <w:p w14:paraId="09E30DF9"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8" w:type="dxa"/>
            <w:shd w:val="clear" w:color="auto" w:fill="auto"/>
          </w:tcPr>
          <w:p w14:paraId="669BBBE2"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7F83B04E"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7A0F8D0E"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41A34181"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7CCD216C" w14:textId="77777777" w:rsidTr="008F3913">
        <w:tc>
          <w:tcPr>
            <w:tcW w:w="1419" w:type="dxa"/>
            <w:shd w:val="clear" w:color="auto" w:fill="auto"/>
            <w:vAlign w:val="center"/>
          </w:tcPr>
          <w:p w14:paraId="4C6D0356"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1001 91</w:t>
            </w:r>
          </w:p>
        </w:tc>
        <w:tc>
          <w:tcPr>
            <w:tcW w:w="2126" w:type="dxa"/>
            <w:shd w:val="clear" w:color="auto" w:fill="auto"/>
            <w:vAlign w:val="center"/>
          </w:tcPr>
          <w:p w14:paraId="0D25E385" w14:textId="77777777" w:rsidR="00567274" w:rsidRPr="00A0488C" w:rsidRDefault="00567274" w:rsidP="008F3913">
            <w:pPr>
              <w:spacing w:after="0" w:line="240" w:lineRule="auto"/>
              <w:ind w:firstLineChars="100" w:firstLine="2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семенные:</w:t>
            </w:r>
          </w:p>
        </w:tc>
        <w:tc>
          <w:tcPr>
            <w:tcW w:w="850" w:type="dxa"/>
            <w:shd w:val="clear" w:color="auto" w:fill="auto"/>
          </w:tcPr>
          <w:p w14:paraId="019620AA"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8" w:type="dxa"/>
            <w:shd w:val="clear" w:color="auto" w:fill="auto"/>
          </w:tcPr>
          <w:p w14:paraId="776FC7D6"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165251C9"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6F184064"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106B3B43"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6B8E5AE7" w14:textId="77777777" w:rsidTr="008F3913">
        <w:tc>
          <w:tcPr>
            <w:tcW w:w="1419" w:type="dxa"/>
            <w:shd w:val="clear" w:color="auto" w:fill="auto"/>
            <w:vAlign w:val="center"/>
          </w:tcPr>
          <w:p w14:paraId="64883341"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1001 91 100</w:t>
            </w:r>
          </w:p>
        </w:tc>
        <w:tc>
          <w:tcPr>
            <w:tcW w:w="2126" w:type="dxa"/>
            <w:shd w:val="clear" w:color="auto" w:fill="auto"/>
            <w:vAlign w:val="center"/>
          </w:tcPr>
          <w:p w14:paraId="58232ABD" w14:textId="77777777" w:rsidR="00567274" w:rsidRPr="00A0488C" w:rsidRDefault="00567274" w:rsidP="008F3913">
            <w:pPr>
              <w:spacing w:after="0" w:line="240" w:lineRule="auto"/>
              <w:ind w:firstLineChars="300" w:firstLine="6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 спельта</w:t>
            </w:r>
          </w:p>
        </w:tc>
        <w:tc>
          <w:tcPr>
            <w:tcW w:w="850" w:type="dxa"/>
            <w:shd w:val="clear" w:color="auto" w:fill="auto"/>
          </w:tcPr>
          <w:p w14:paraId="582B849A"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r w:rsidRPr="00496EE8">
              <w:rPr>
                <w:rFonts w:ascii="Times New Roman" w:eastAsia="Times New Roman" w:hAnsi="Times New Roman" w:cs="Times New Roman"/>
                <w:sz w:val="20"/>
                <w:szCs w:val="20"/>
                <w:lang w:eastAsia="x-none"/>
              </w:rPr>
              <w:t>тонна</w:t>
            </w:r>
          </w:p>
        </w:tc>
        <w:tc>
          <w:tcPr>
            <w:tcW w:w="1418" w:type="dxa"/>
            <w:shd w:val="clear" w:color="auto" w:fill="auto"/>
          </w:tcPr>
          <w:p w14:paraId="188AF006"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2526D51F"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5DCACFEA"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4897330D"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r w:rsidR="00567274" w:rsidRPr="00A0488C" w14:paraId="79AECA2C" w14:textId="77777777" w:rsidTr="008F3913">
        <w:tc>
          <w:tcPr>
            <w:tcW w:w="1419" w:type="dxa"/>
            <w:shd w:val="clear" w:color="auto" w:fill="auto"/>
            <w:vAlign w:val="center"/>
          </w:tcPr>
          <w:p w14:paraId="4F42404F"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1001 91 200</w:t>
            </w:r>
          </w:p>
        </w:tc>
        <w:tc>
          <w:tcPr>
            <w:tcW w:w="2126" w:type="dxa"/>
            <w:shd w:val="clear" w:color="auto" w:fill="auto"/>
            <w:vAlign w:val="center"/>
          </w:tcPr>
          <w:p w14:paraId="3BAA0239" w14:textId="77777777" w:rsidR="00567274" w:rsidRPr="00A0488C" w:rsidRDefault="00567274" w:rsidP="008F3913">
            <w:pPr>
              <w:spacing w:after="0" w:line="240" w:lineRule="auto"/>
              <w:ind w:firstLineChars="400" w:firstLine="8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 пшеница мягкая и меслин</w:t>
            </w:r>
          </w:p>
        </w:tc>
        <w:tc>
          <w:tcPr>
            <w:tcW w:w="850" w:type="dxa"/>
            <w:shd w:val="clear" w:color="auto" w:fill="auto"/>
          </w:tcPr>
          <w:p w14:paraId="0424114A"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r w:rsidRPr="00496EE8">
              <w:rPr>
                <w:rFonts w:ascii="Times New Roman" w:eastAsia="Times New Roman" w:hAnsi="Times New Roman" w:cs="Times New Roman"/>
                <w:sz w:val="20"/>
                <w:szCs w:val="20"/>
                <w:lang w:eastAsia="x-none"/>
              </w:rPr>
              <w:t>тонна</w:t>
            </w:r>
          </w:p>
        </w:tc>
        <w:tc>
          <w:tcPr>
            <w:tcW w:w="1418" w:type="dxa"/>
            <w:shd w:val="clear" w:color="auto" w:fill="auto"/>
          </w:tcPr>
          <w:p w14:paraId="76B7E96B"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0882AE27"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185FC073"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2C66AAAF"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r w:rsidR="00567274" w:rsidRPr="00A0488C" w14:paraId="3A7EA649" w14:textId="77777777" w:rsidTr="008F3913">
        <w:tc>
          <w:tcPr>
            <w:tcW w:w="1419" w:type="dxa"/>
            <w:shd w:val="clear" w:color="auto" w:fill="auto"/>
            <w:vAlign w:val="center"/>
          </w:tcPr>
          <w:p w14:paraId="418EE894"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1001 91 900</w:t>
            </w:r>
          </w:p>
        </w:tc>
        <w:tc>
          <w:tcPr>
            <w:tcW w:w="2126" w:type="dxa"/>
            <w:shd w:val="clear" w:color="auto" w:fill="auto"/>
            <w:vAlign w:val="center"/>
          </w:tcPr>
          <w:p w14:paraId="227D5381" w14:textId="77777777" w:rsidR="00567274" w:rsidRPr="00A0488C" w:rsidRDefault="00567274" w:rsidP="008F3913">
            <w:pPr>
              <w:spacing w:after="0" w:line="240" w:lineRule="auto"/>
              <w:ind w:firstLineChars="400" w:firstLine="8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 прочие</w:t>
            </w:r>
          </w:p>
        </w:tc>
        <w:tc>
          <w:tcPr>
            <w:tcW w:w="850" w:type="dxa"/>
            <w:shd w:val="clear" w:color="auto" w:fill="auto"/>
          </w:tcPr>
          <w:p w14:paraId="3CF93842"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r w:rsidRPr="00496EE8">
              <w:rPr>
                <w:rFonts w:ascii="Times New Roman" w:eastAsia="Times New Roman" w:hAnsi="Times New Roman" w:cs="Times New Roman"/>
                <w:sz w:val="20"/>
                <w:szCs w:val="20"/>
                <w:lang w:eastAsia="x-none"/>
              </w:rPr>
              <w:t>тонна</w:t>
            </w:r>
          </w:p>
        </w:tc>
        <w:tc>
          <w:tcPr>
            <w:tcW w:w="1418" w:type="dxa"/>
            <w:shd w:val="clear" w:color="auto" w:fill="auto"/>
          </w:tcPr>
          <w:p w14:paraId="3FEFFEE3"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75122C2B"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5535686D"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7CF412B5"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r w:rsidR="00567274" w:rsidRPr="00A0488C" w14:paraId="44A47D00" w14:textId="77777777" w:rsidTr="008F3913">
        <w:tc>
          <w:tcPr>
            <w:tcW w:w="1419" w:type="dxa"/>
            <w:shd w:val="clear" w:color="auto" w:fill="auto"/>
            <w:vAlign w:val="center"/>
          </w:tcPr>
          <w:p w14:paraId="27BE142A"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1003</w:t>
            </w:r>
          </w:p>
        </w:tc>
        <w:tc>
          <w:tcPr>
            <w:tcW w:w="2126" w:type="dxa"/>
            <w:shd w:val="clear" w:color="auto" w:fill="auto"/>
            <w:vAlign w:val="center"/>
          </w:tcPr>
          <w:p w14:paraId="42185A56"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Ячмень:</w:t>
            </w:r>
          </w:p>
        </w:tc>
        <w:tc>
          <w:tcPr>
            <w:tcW w:w="850" w:type="dxa"/>
            <w:shd w:val="clear" w:color="auto" w:fill="auto"/>
          </w:tcPr>
          <w:p w14:paraId="3B4E6F3B"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8" w:type="dxa"/>
            <w:shd w:val="clear" w:color="auto" w:fill="auto"/>
          </w:tcPr>
          <w:p w14:paraId="4B0E0A0B"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74A41924"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56656F6A"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0C7020BC"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4C57D0CC" w14:textId="77777777" w:rsidTr="008F3913">
        <w:tc>
          <w:tcPr>
            <w:tcW w:w="1419" w:type="dxa"/>
            <w:shd w:val="clear" w:color="auto" w:fill="auto"/>
            <w:vAlign w:val="center"/>
          </w:tcPr>
          <w:p w14:paraId="755C4562"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1003 10 000</w:t>
            </w:r>
          </w:p>
        </w:tc>
        <w:tc>
          <w:tcPr>
            <w:tcW w:w="2126" w:type="dxa"/>
            <w:shd w:val="clear" w:color="auto" w:fill="auto"/>
            <w:vAlign w:val="center"/>
          </w:tcPr>
          <w:p w14:paraId="6FDEBF61" w14:textId="77777777" w:rsidR="00567274" w:rsidRPr="00A0488C" w:rsidRDefault="00567274" w:rsidP="008F3913">
            <w:pPr>
              <w:spacing w:after="0" w:line="240" w:lineRule="auto"/>
              <w:ind w:firstLineChars="100" w:firstLine="2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семенной</w:t>
            </w:r>
          </w:p>
        </w:tc>
        <w:tc>
          <w:tcPr>
            <w:tcW w:w="850" w:type="dxa"/>
            <w:shd w:val="clear" w:color="auto" w:fill="auto"/>
          </w:tcPr>
          <w:p w14:paraId="4F60D2F7"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p>
        </w:tc>
        <w:tc>
          <w:tcPr>
            <w:tcW w:w="1418" w:type="dxa"/>
            <w:shd w:val="clear" w:color="auto" w:fill="auto"/>
          </w:tcPr>
          <w:p w14:paraId="508A28C5"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5F4ADBA4"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55D906C2"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01E514B3"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r w:rsidR="00567274" w:rsidRPr="00A0488C" w14:paraId="28ED6E65" w14:textId="77777777" w:rsidTr="008F3913">
        <w:tc>
          <w:tcPr>
            <w:tcW w:w="1419" w:type="dxa"/>
            <w:shd w:val="clear" w:color="auto" w:fill="auto"/>
            <w:vAlign w:val="center"/>
          </w:tcPr>
          <w:p w14:paraId="5FF1FDAC"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1004</w:t>
            </w:r>
          </w:p>
        </w:tc>
        <w:tc>
          <w:tcPr>
            <w:tcW w:w="2126" w:type="dxa"/>
            <w:shd w:val="clear" w:color="auto" w:fill="auto"/>
            <w:vAlign w:val="center"/>
          </w:tcPr>
          <w:p w14:paraId="619D9EFA"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Овес</w:t>
            </w:r>
          </w:p>
        </w:tc>
        <w:tc>
          <w:tcPr>
            <w:tcW w:w="850" w:type="dxa"/>
            <w:shd w:val="clear" w:color="auto" w:fill="auto"/>
          </w:tcPr>
          <w:p w14:paraId="76E8C172"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8" w:type="dxa"/>
            <w:shd w:val="clear" w:color="auto" w:fill="auto"/>
          </w:tcPr>
          <w:p w14:paraId="5A523071"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1E194CF9"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4BAAB1D7"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6E756696"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4346D955" w14:textId="77777777" w:rsidTr="008F3913">
        <w:tc>
          <w:tcPr>
            <w:tcW w:w="1419" w:type="dxa"/>
            <w:shd w:val="clear" w:color="auto" w:fill="auto"/>
            <w:vAlign w:val="center"/>
          </w:tcPr>
          <w:p w14:paraId="37B0F3BB"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1004 10 000</w:t>
            </w:r>
          </w:p>
        </w:tc>
        <w:tc>
          <w:tcPr>
            <w:tcW w:w="2126" w:type="dxa"/>
            <w:shd w:val="clear" w:color="auto" w:fill="auto"/>
            <w:vAlign w:val="center"/>
          </w:tcPr>
          <w:p w14:paraId="1A831B03" w14:textId="77777777" w:rsidR="00567274" w:rsidRPr="00A0488C" w:rsidRDefault="00567274" w:rsidP="008F3913">
            <w:pPr>
              <w:spacing w:after="0" w:line="240" w:lineRule="auto"/>
              <w:ind w:firstLineChars="100" w:firstLine="2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семенной</w:t>
            </w:r>
          </w:p>
        </w:tc>
        <w:tc>
          <w:tcPr>
            <w:tcW w:w="850" w:type="dxa"/>
            <w:shd w:val="clear" w:color="auto" w:fill="auto"/>
          </w:tcPr>
          <w:p w14:paraId="32AFFFE8"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p>
        </w:tc>
        <w:tc>
          <w:tcPr>
            <w:tcW w:w="1418" w:type="dxa"/>
            <w:shd w:val="clear" w:color="auto" w:fill="auto"/>
          </w:tcPr>
          <w:p w14:paraId="24F93B81"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086C7DA3"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451C8B6A"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731D39FF"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r w:rsidR="00567274" w:rsidRPr="00A0488C" w14:paraId="19BFC6A7" w14:textId="77777777" w:rsidTr="008F3913">
        <w:tc>
          <w:tcPr>
            <w:tcW w:w="1419" w:type="dxa"/>
            <w:shd w:val="clear" w:color="auto" w:fill="auto"/>
            <w:vAlign w:val="center"/>
          </w:tcPr>
          <w:p w14:paraId="100C68B9"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1005</w:t>
            </w:r>
          </w:p>
        </w:tc>
        <w:tc>
          <w:tcPr>
            <w:tcW w:w="2126" w:type="dxa"/>
            <w:shd w:val="clear" w:color="auto" w:fill="auto"/>
            <w:vAlign w:val="center"/>
          </w:tcPr>
          <w:p w14:paraId="471A48B0"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Кукуруза:</w:t>
            </w:r>
          </w:p>
        </w:tc>
        <w:tc>
          <w:tcPr>
            <w:tcW w:w="850" w:type="dxa"/>
            <w:shd w:val="clear" w:color="auto" w:fill="auto"/>
          </w:tcPr>
          <w:p w14:paraId="56636CB7"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8" w:type="dxa"/>
            <w:shd w:val="clear" w:color="auto" w:fill="auto"/>
          </w:tcPr>
          <w:p w14:paraId="3F4E8E15"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43ADA128"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770C5A16"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2FE9070A"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0589A2E6" w14:textId="77777777" w:rsidTr="008F3913">
        <w:tc>
          <w:tcPr>
            <w:tcW w:w="1419" w:type="dxa"/>
            <w:shd w:val="clear" w:color="auto" w:fill="auto"/>
            <w:vAlign w:val="center"/>
          </w:tcPr>
          <w:p w14:paraId="6D34BB19"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1005 10</w:t>
            </w:r>
          </w:p>
        </w:tc>
        <w:tc>
          <w:tcPr>
            <w:tcW w:w="2126" w:type="dxa"/>
            <w:shd w:val="clear" w:color="auto" w:fill="auto"/>
            <w:vAlign w:val="center"/>
          </w:tcPr>
          <w:p w14:paraId="1AFAA465" w14:textId="77777777" w:rsidR="00567274" w:rsidRPr="00A0488C" w:rsidRDefault="00567274" w:rsidP="008F3913">
            <w:pPr>
              <w:spacing w:after="0" w:line="240" w:lineRule="auto"/>
              <w:ind w:firstLineChars="100" w:firstLine="2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семенная:</w:t>
            </w:r>
          </w:p>
        </w:tc>
        <w:tc>
          <w:tcPr>
            <w:tcW w:w="850" w:type="dxa"/>
            <w:shd w:val="clear" w:color="auto" w:fill="auto"/>
          </w:tcPr>
          <w:p w14:paraId="1C818957"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8" w:type="dxa"/>
            <w:shd w:val="clear" w:color="auto" w:fill="auto"/>
          </w:tcPr>
          <w:p w14:paraId="307E8F7F"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0253BA28"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61193ACA"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1FF1424F"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5C79E5D5" w14:textId="77777777" w:rsidTr="008F3913">
        <w:tc>
          <w:tcPr>
            <w:tcW w:w="1419" w:type="dxa"/>
            <w:shd w:val="clear" w:color="auto" w:fill="auto"/>
            <w:vAlign w:val="center"/>
          </w:tcPr>
          <w:p w14:paraId="0C3B0F00"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w:t>
            </w:r>
          </w:p>
        </w:tc>
        <w:tc>
          <w:tcPr>
            <w:tcW w:w="2126" w:type="dxa"/>
            <w:shd w:val="clear" w:color="auto" w:fill="auto"/>
            <w:vAlign w:val="center"/>
          </w:tcPr>
          <w:p w14:paraId="50BB2461" w14:textId="77777777" w:rsidR="00567274" w:rsidRPr="00A0488C" w:rsidRDefault="00567274" w:rsidP="008F3913">
            <w:pPr>
              <w:spacing w:after="0" w:line="240" w:lineRule="auto"/>
              <w:ind w:firstLineChars="300" w:firstLine="6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гибридная:</w:t>
            </w:r>
          </w:p>
        </w:tc>
        <w:tc>
          <w:tcPr>
            <w:tcW w:w="850" w:type="dxa"/>
            <w:shd w:val="clear" w:color="auto" w:fill="auto"/>
          </w:tcPr>
          <w:p w14:paraId="366F6B9D"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8" w:type="dxa"/>
            <w:shd w:val="clear" w:color="auto" w:fill="auto"/>
          </w:tcPr>
          <w:p w14:paraId="6B803FB9"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3219864F"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18423FF8"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409CDA92"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20FF8536" w14:textId="77777777" w:rsidTr="008F3913">
        <w:tc>
          <w:tcPr>
            <w:tcW w:w="1419" w:type="dxa"/>
            <w:shd w:val="clear" w:color="auto" w:fill="auto"/>
            <w:vAlign w:val="center"/>
          </w:tcPr>
          <w:p w14:paraId="4B731191"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1005 10 130</w:t>
            </w:r>
          </w:p>
        </w:tc>
        <w:tc>
          <w:tcPr>
            <w:tcW w:w="2126" w:type="dxa"/>
            <w:shd w:val="clear" w:color="auto" w:fill="auto"/>
            <w:vAlign w:val="center"/>
          </w:tcPr>
          <w:p w14:paraId="1875C4D0" w14:textId="77777777" w:rsidR="00567274" w:rsidRPr="00A0488C" w:rsidRDefault="00567274" w:rsidP="008F3913">
            <w:pPr>
              <w:spacing w:after="0" w:line="240" w:lineRule="auto"/>
              <w:ind w:firstLineChars="400" w:firstLine="8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 тройные гибриды</w:t>
            </w:r>
          </w:p>
        </w:tc>
        <w:tc>
          <w:tcPr>
            <w:tcW w:w="850" w:type="dxa"/>
            <w:shd w:val="clear" w:color="auto" w:fill="auto"/>
          </w:tcPr>
          <w:p w14:paraId="790C30EE"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r w:rsidRPr="007D71FB">
              <w:rPr>
                <w:rFonts w:ascii="Times New Roman" w:eastAsia="Times New Roman" w:hAnsi="Times New Roman" w:cs="Times New Roman"/>
                <w:sz w:val="20"/>
                <w:szCs w:val="20"/>
                <w:lang w:eastAsia="x-none"/>
              </w:rPr>
              <w:t>тонна</w:t>
            </w:r>
          </w:p>
        </w:tc>
        <w:tc>
          <w:tcPr>
            <w:tcW w:w="1418" w:type="dxa"/>
            <w:shd w:val="clear" w:color="auto" w:fill="auto"/>
          </w:tcPr>
          <w:p w14:paraId="63BE24B4"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1092EC2E"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6F7B4B91"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680EF5FB"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r w:rsidR="00567274" w:rsidRPr="00A0488C" w14:paraId="4C7B2065" w14:textId="77777777" w:rsidTr="008F3913">
        <w:tc>
          <w:tcPr>
            <w:tcW w:w="1419" w:type="dxa"/>
            <w:shd w:val="clear" w:color="auto" w:fill="auto"/>
            <w:vAlign w:val="center"/>
          </w:tcPr>
          <w:p w14:paraId="05A63918"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1005 10 150</w:t>
            </w:r>
          </w:p>
        </w:tc>
        <w:tc>
          <w:tcPr>
            <w:tcW w:w="2126" w:type="dxa"/>
            <w:shd w:val="clear" w:color="auto" w:fill="auto"/>
            <w:vAlign w:val="center"/>
          </w:tcPr>
          <w:p w14:paraId="54E90457" w14:textId="77777777" w:rsidR="00567274" w:rsidRPr="00A0488C" w:rsidRDefault="00567274" w:rsidP="008F3913">
            <w:pPr>
              <w:spacing w:after="0" w:line="240" w:lineRule="auto"/>
              <w:ind w:firstLineChars="400" w:firstLine="8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 простые гибриды</w:t>
            </w:r>
          </w:p>
        </w:tc>
        <w:tc>
          <w:tcPr>
            <w:tcW w:w="850" w:type="dxa"/>
            <w:shd w:val="clear" w:color="auto" w:fill="auto"/>
          </w:tcPr>
          <w:p w14:paraId="0A586768"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r w:rsidRPr="007D71FB">
              <w:rPr>
                <w:rFonts w:ascii="Times New Roman" w:eastAsia="Times New Roman" w:hAnsi="Times New Roman" w:cs="Times New Roman"/>
                <w:sz w:val="20"/>
                <w:szCs w:val="20"/>
                <w:lang w:eastAsia="x-none"/>
              </w:rPr>
              <w:t>тонна</w:t>
            </w:r>
          </w:p>
        </w:tc>
        <w:tc>
          <w:tcPr>
            <w:tcW w:w="1418" w:type="dxa"/>
            <w:shd w:val="clear" w:color="auto" w:fill="auto"/>
          </w:tcPr>
          <w:p w14:paraId="7C83C689"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66647A17"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37ACBC2B"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78BB821A"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r w:rsidR="00567274" w:rsidRPr="00A0488C" w14:paraId="4D818A5F" w14:textId="77777777" w:rsidTr="008F3913">
        <w:trPr>
          <w:trHeight w:val="358"/>
        </w:trPr>
        <w:tc>
          <w:tcPr>
            <w:tcW w:w="1419" w:type="dxa"/>
            <w:shd w:val="clear" w:color="auto" w:fill="auto"/>
            <w:vAlign w:val="center"/>
          </w:tcPr>
          <w:p w14:paraId="2A96B3C3"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1005 10 180</w:t>
            </w:r>
          </w:p>
        </w:tc>
        <w:tc>
          <w:tcPr>
            <w:tcW w:w="2126" w:type="dxa"/>
            <w:shd w:val="clear" w:color="auto" w:fill="auto"/>
            <w:vAlign w:val="center"/>
          </w:tcPr>
          <w:p w14:paraId="727AF6FC" w14:textId="77777777" w:rsidR="00567274" w:rsidRPr="00A0488C" w:rsidRDefault="00567274" w:rsidP="008F3913">
            <w:pPr>
              <w:spacing w:after="0" w:line="240" w:lineRule="auto"/>
              <w:ind w:firstLineChars="400" w:firstLine="8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 прочие</w:t>
            </w:r>
          </w:p>
        </w:tc>
        <w:tc>
          <w:tcPr>
            <w:tcW w:w="850" w:type="dxa"/>
            <w:shd w:val="clear" w:color="auto" w:fill="auto"/>
          </w:tcPr>
          <w:p w14:paraId="726215C2"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r w:rsidRPr="007D71FB">
              <w:rPr>
                <w:rFonts w:ascii="Times New Roman" w:eastAsia="Times New Roman" w:hAnsi="Times New Roman" w:cs="Times New Roman"/>
                <w:sz w:val="20"/>
                <w:szCs w:val="20"/>
                <w:lang w:eastAsia="x-none"/>
              </w:rPr>
              <w:t>тонна</w:t>
            </w:r>
          </w:p>
        </w:tc>
        <w:tc>
          <w:tcPr>
            <w:tcW w:w="1418" w:type="dxa"/>
            <w:shd w:val="clear" w:color="auto" w:fill="auto"/>
          </w:tcPr>
          <w:p w14:paraId="37E9A931"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1A0C7E11"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6C4D0DAB"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63123B80"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r w:rsidR="00567274" w:rsidRPr="00A0488C" w14:paraId="6A9A5510" w14:textId="77777777" w:rsidTr="008F3913">
        <w:tc>
          <w:tcPr>
            <w:tcW w:w="1419" w:type="dxa"/>
            <w:shd w:val="clear" w:color="auto" w:fill="auto"/>
            <w:vAlign w:val="center"/>
          </w:tcPr>
          <w:p w14:paraId="7DA6356D"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1005 10 900</w:t>
            </w:r>
          </w:p>
        </w:tc>
        <w:tc>
          <w:tcPr>
            <w:tcW w:w="2126" w:type="dxa"/>
            <w:shd w:val="clear" w:color="auto" w:fill="auto"/>
            <w:vAlign w:val="center"/>
          </w:tcPr>
          <w:p w14:paraId="6C5C8B69" w14:textId="77777777" w:rsidR="00567274" w:rsidRPr="00A0488C" w:rsidRDefault="00567274" w:rsidP="008F3913">
            <w:pPr>
              <w:spacing w:after="0" w:line="240" w:lineRule="auto"/>
              <w:ind w:firstLineChars="300" w:firstLine="6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прочая</w:t>
            </w:r>
          </w:p>
        </w:tc>
        <w:tc>
          <w:tcPr>
            <w:tcW w:w="850" w:type="dxa"/>
            <w:shd w:val="clear" w:color="auto" w:fill="auto"/>
          </w:tcPr>
          <w:p w14:paraId="355D1BE1"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r w:rsidRPr="007D71FB">
              <w:rPr>
                <w:rFonts w:ascii="Times New Roman" w:eastAsia="Times New Roman" w:hAnsi="Times New Roman" w:cs="Times New Roman"/>
                <w:sz w:val="20"/>
                <w:szCs w:val="20"/>
                <w:lang w:eastAsia="x-none"/>
              </w:rPr>
              <w:t>тонна</w:t>
            </w:r>
          </w:p>
        </w:tc>
        <w:tc>
          <w:tcPr>
            <w:tcW w:w="1418" w:type="dxa"/>
            <w:shd w:val="clear" w:color="auto" w:fill="auto"/>
          </w:tcPr>
          <w:p w14:paraId="50034D65"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29BD008C"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52CAC111"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475D8A95"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r w:rsidR="00567274" w:rsidRPr="00A0488C" w14:paraId="7A783983" w14:textId="77777777" w:rsidTr="008F3913">
        <w:tc>
          <w:tcPr>
            <w:tcW w:w="1419" w:type="dxa"/>
            <w:shd w:val="clear" w:color="auto" w:fill="auto"/>
            <w:vAlign w:val="center"/>
          </w:tcPr>
          <w:p w14:paraId="3DBE25F9"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1201</w:t>
            </w:r>
          </w:p>
        </w:tc>
        <w:tc>
          <w:tcPr>
            <w:tcW w:w="2126" w:type="dxa"/>
            <w:shd w:val="clear" w:color="auto" w:fill="auto"/>
            <w:vAlign w:val="center"/>
          </w:tcPr>
          <w:p w14:paraId="42C38F28"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Соевые бобы, дробленые или недробленые:</w:t>
            </w:r>
          </w:p>
        </w:tc>
        <w:tc>
          <w:tcPr>
            <w:tcW w:w="850" w:type="dxa"/>
            <w:shd w:val="clear" w:color="auto" w:fill="auto"/>
          </w:tcPr>
          <w:p w14:paraId="6357D93B"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8" w:type="dxa"/>
            <w:shd w:val="clear" w:color="auto" w:fill="auto"/>
          </w:tcPr>
          <w:p w14:paraId="3C359542"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6EABE33C"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533961F7"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5B703398"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03A7C7D1" w14:textId="77777777" w:rsidTr="008F3913">
        <w:tc>
          <w:tcPr>
            <w:tcW w:w="1419" w:type="dxa"/>
            <w:shd w:val="clear" w:color="auto" w:fill="auto"/>
            <w:vAlign w:val="center"/>
          </w:tcPr>
          <w:p w14:paraId="71435AFC"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1201 10 000</w:t>
            </w:r>
          </w:p>
        </w:tc>
        <w:tc>
          <w:tcPr>
            <w:tcW w:w="2126" w:type="dxa"/>
            <w:shd w:val="clear" w:color="auto" w:fill="auto"/>
            <w:vAlign w:val="center"/>
          </w:tcPr>
          <w:p w14:paraId="40067440" w14:textId="77777777" w:rsidR="00567274" w:rsidRPr="00A0488C" w:rsidRDefault="00567274" w:rsidP="008F3913">
            <w:pPr>
              <w:spacing w:after="0" w:line="240" w:lineRule="auto"/>
              <w:ind w:firstLineChars="100" w:firstLine="2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семенные</w:t>
            </w:r>
          </w:p>
        </w:tc>
        <w:tc>
          <w:tcPr>
            <w:tcW w:w="850" w:type="dxa"/>
            <w:shd w:val="clear" w:color="auto" w:fill="auto"/>
          </w:tcPr>
          <w:p w14:paraId="52A69B15"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r w:rsidRPr="00A0488C">
              <w:rPr>
                <w:rFonts w:ascii="Times New Roman" w:eastAsia="Times New Roman" w:hAnsi="Times New Roman" w:cs="Times New Roman"/>
                <w:sz w:val="20"/>
                <w:szCs w:val="20"/>
                <w:lang w:eastAsia="x-none"/>
              </w:rPr>
              <w:t xml:space="preserve"> </w:t>
            </w:r>
          </w:p>
        </w:tc>
        <w:tc>
          <w:tcPr>
            <w:tcW w:w="1418" w:type="dxa"/>
            <w:shd w:val="clear" w:color="auto" w:fill="auto"/>
          </w:tcPr>
          <w:p w14:paraId="5C985AAE"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5BDBAE2F"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15B62D46"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08F39500"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r w:rsidR="00567274" w:rsidRPr="00A0488C" w14:paraId="533B0B35" w14:textId="77777777" w:rsidTr="008F3913">
        <w:tc>
          <w:tcPr>
            <w:tcW w:w="1419" w:type="dxa"/>
            <w:shd w:val="clear" w:color="auto" w:fill="auto"/>
            <w:vAlign w:val="center"/>
          </w:tcPr>
          <w:p w14:paraId="56A953D9"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1204 00</w:t>
            </w:r>
          </w:p>
        </w:tc>
        <w:tc>
          <w:tcPr>
            <w:tcW w:w="2126" w:type="dxa"/>
            <w:shd w:val="clear" w:color="auto" w:fill="auto"/>
            <w:vAlign w:val="center"/>
          </w:tcPr>
          <w:p w14:paraId="39028B24"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Семена льна, дробленые или недробленые:</w:t>
            </w:r>
          </w:p>
        </w:tc>
        <w:tc>
          <w:tcPr>
            <w:tcW w:w="850" w:type="dxa"/>
            <w:shd w:val="clear" w:color="auto" w:fill="auto"/>
          </w:tcPr>
          <w:p w14:paraId="31A0BFB7"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8" w:type="dxa"/>
            <w:shd w:val="clear" w:color="auto" w:fill="auto"/>
          </w:tcPr>
          <w:p w14:paraId="7EE7AEF0"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192F16C4"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3E890E22"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2AEFF948"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322E79FF" w14:textId="77777777" w:rsidTr="008F3913">
        <w:tc>
          <w:tcPr>
            <w:tcW w:w="1419" w:type="dxa"/>
            <w:shd w:val="clear" w:color="auto" w:fill="auto"/>
            <w:vAlign w:val="center"/>
          </w:tcPr>
          <w:p w14:paraId="1B29D81B"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1204 00 100</w:t>
            </w:r>
          </w:p>
        </w:tc>
        <w:tc>
          <w:tcPr>
            <w:tcW w:w="2126" w:type="dxa"/>
            <w:shd w:val="clear" w:color="auto" w:fill="auto"/>
            <w:vAlign w:val="center"/>
          </w:tcPr>
          <w:p w14:paraId="2F545435" w14:textId="77777777" w:rsidR="00567274" w:rsidRPr="00A0488C" w:rsidRDefault="00567274" w:rsidP="008F3913">
            <w:pPr>
              <w:spacing w:after="0" w:line="240" w:lineRule="auto"/>
              <w:ind w:firstLineChars="100" w:firstLine="2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для посева</w:t>
            </w:r>
          </w:p>
        </w:tc>
        <w:tc>
          <w:tcPr>
            <w:tcW w:w="850" w:type="dxa"/>
            <w:shd w:val="clear" w:color="auto" w:fill="auto"/>
          </w:tcPr>
          <w:p w14:paraId="512F4B45"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p>
        </w:tc>
        <w:tc>
          <w:tcPr>
            <w:tcW w:w="1418" w:type="dxa"/>
            <w:shd w:val="clear" w:color="auto" w:fill="auto"/>
          </w:tcPr>
          <w:p w14:paraId="1E6783FD"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043F464C"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0A788CBB"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4DBBA179"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r w:rsidR="00567274" w:rsidRPr="00A0488C" w14:paraId="6F3789B0" w14:textId="77777777" w:rsidTr="008F3913">
        <w:tc>
          <w:tcPr>
            <w:tcW w:w="1419" w:type="dxa"/>
            <w:shd w:val="clear" w:color="auto" w:fill="auto"/>
            <w:vAlign w:val="center"/>
          </w:tcPr>
          <w:p w14:paraId="3C0AF9B6"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1205</w:t>
            </w:r>
          </w:p>
        </w:tc>
        <w:tc>
          <w:tcPr>
            <w:tcW w:w="2126" w:type="dxa"/>
            <w:shd w:val="clear" w:color="auto" w:fill="auto"/>
            <w:vAlign w:val="center"/>
          </w:tcPr>
          <w:p w14:paraId="0C1A9F4D"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xml:space="preserve">Семена рапса, или </w:t>
            </w:r>
            <w:r w:rsidRPr="00A0488C">
              <w:rPr>
                <w:rFonts w:ascii="Times New Roman" w:eastAsia="Times New Roman" w:hAnsi="Times New Roman" w:cs="Times New Roman"/>
                <w:sz w:val="20"/>
                <w:szCs w:val="20"/>
              </w:rPr>
              <w:lastRenderedPageBreak/>
              <w:t>кользы, дробленые или недробленые:</w:t>
            </w:r>
          </w:p>
        </w:tc>
        <w:tc>
          <w:tcPr>
            <w:tcW w:w="850" w:type="dxa"/>
            <w:shd w:val="clear" w:color="auto" w:fill="auto"/>
          </w:tcPr>
          <w:p w14:paraId="745DFAD3"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8" w:type="dxa"/>
            <w:shd w:val="clear" w:color="auto" w:fill="auto"/>
          </w:tcPr>
          <w:p w14:paraId="546C7726"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6023C871"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57CD7682"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004842CE"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2C1EF5C6" w14:textId="77777777" w:rsidTr="008F3913">
        <w:tc>
          <w:tcPr>
            <w:tcW w:w="1419" w:type="dxa"/>
            <w:shd w:val="clear" w:color="auto" w:fill="auto"/>
            <w:vAlign w:val="center"/>
          </w:tcPr>
          <w:p w14:paraId="40AA0F43"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1205 10</w:t>
            </w:r>
          </w:p>
        </w:tc>
        <w:tc>
          <w:tcPr>
            <w:tcW w:w="2126" w:type="dxa"/>
            <w:shd w:val="clear" w:color="auto" w:fill="auto"/>
            <w:vAlign w:val="center"/>
          </w:tcPr>
          <w:p w14:paraId="57185BF9" w14:textId="77777777" w:rsidR="00567274" w:rsidRPr="00A0488C" w:rsidRDefault="00567274" w:rsidP="008F3913">
            <w:pPr>
              <w:spacing w:after="0" w:line="240" w:lineRule="auto"/>
              <w:ind w:firstLineChars="200" w:firstLine="4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семена рапса, или кользы, с низким содержанием эруковой кислоты:</w:t>
            </w:r>
          </w:p>
        </w:tc>
        <w:tc>
          <w:tcPr>
            <w:tcW w:w="850" w:type="dxa"/>
            <w:shd w:val="clear" w:color="auto" w:fill="auto"/>
          </w:tcPr>
          <w:p w14:paraId="5C8D491B"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8" w:type="dxa"/>
            <w:shd w:val="clear" w:color="auto" w:fill="auto"/>
          </w:tcPr>
          <w:p w14:paraId="333A6EFF"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63C0EC79"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7B3CD4DD"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67BF2C9A"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1AAE037D" w14:textId="77777777" w:rsidTr="008F3913">
        <w:tc>
          <w:tcPr>
            <w:tcW w:w="1419" w:type="dxa"/>
            <w:shd w:val="clear" w:color="auto" w:fill="auto"/>
            <w:vAlign w:val="center"/>
          </w:tcPr>
          <w:p w14:paraId="3AC78100"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1205 10 100</w:t>
            </w:r>
          </w:p>
        </w:tc>
        <w:tc>
          <w:tcPr>
            <w:tcW w:w="2126" w:type="dxa"/>
            <w:shd w:val="clear" w:color="auto" w:fill="auto"/>
            <w:vAlign w:val="center"/>
          </w:tcPr>
          <w:p w14:paraId="12ACAF33" w14:textId="77777777" w:rsidR="00567274" w:rsidRPr="00A0488C" w:rsidRDefault="00567274" w:rsidP="008F3913">
            <w:pPr>
              <w:spacing w:after="0" w:line="240" w:lineRule="auto"/>
              <w:ind w:firstLineChars="100" w:firstLine="2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для посева</w:t>
            </w:r>
          </w:p>
        </w:tc>
        <w:tc>
          <w:tcPr>
            <w:tcW w:w="850" w:type="dxa"/>
            <w:shd w:val="clear" w:color="auto" w:fill="auto"/>
          </w:tcPr>
          <w:p w14:paraId="05C9F4F9"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p>
        </w:tc>
        <w:tc>
          <w:tcPr>
            <w:tcW w:w="1418" w:type="dxa"/>
            <w:shd w:val="clear" w:color="auto" w:fill="auto"/>
          </w:tcPr>
          <w:p w14:paraId="2FC7A5D6"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1931D11F"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27304597"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01EA7598"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r w:rsidR="00567274" w:rsidRPr="00A0488C" w14:paraId="16F469E9" w14:textId="77777777" w:rsidTr="008F3913">
        <w:tc>
          <w:tcPr>
            <w:tcW w:w="1419" w:type="dxa"/>
            <w:shd w:val="clear" w:color="auto" w:fill="auto"/>
            <w:vAlign w:val="center"/>
          </w:tcPr>
          <w:p w14:paraId="20C89FE4"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1206 00</w:t>
            </w:r>
          </w:p>
        </w:tc>
        <w:tc>
          <w:tcPr>
            <w:tcW w:w="2126" w:type="dxa"/>
            <w:shd w:val="clear" w:color="auto" w:fill="auto"/>
            <w:vAlign w:val="center"/>
          </w:tcPr>
          <w:p w14:paraId="4BAAB143"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Семена подсолнечника, дробленые или недробленые:</w:t>
            </w:r>
          </w:p>
        </w:tc>
        <w:tc>
          <w:tcPr>
            <w:tcW w:w="850" w:type="dxa"/>
            <w:shd w:val="clear" w:color="auto" w:fill="auto"/>
          </w:tcPr>
          <w:p w14:paraId="6E5F4375"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8" w:type="dxa"/>
            <w:shd w:val="clear" w:color="auto" w:fill="auto"/>
          </w:tcPr>
          <w:p w14:paraId="57ABE3D3"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78500D76"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322152B7"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436F1138"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6E5D927E" w14:textId="77777777" w:rsidTr="008F3913">
        <w:tc>
          <w:tcPr>
            <w:tcW w:w="1419" w:type="dxa"/>
            <w:shd w:val="clear" w:color="auto" w:fill="auto"/>
            <w:vAlign w:val="center"/>
          </w:tcPr>
          <w:p w14:paraId="398FDDF2"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1206 00 100</w:t>
            </w:r>
          </w:p>
        </w:tc>
        <w:tc>
          <w:tcPr>
            <w:tcW w:w="2126" w:type="dxa"/>
            <w:shd w:val="clear" w:color="auto" w:fill="auto"/>
            <w:vAlign w:val="center"/>
          </w:tcPr>
          <w:p w14:paraId="5F425FA2" w14:textId="77777777" w:rsidR="00567274" w:rsidRPr="00A0488C" w:rsidRDefault="00567274" w:rsidP="008F3913">
            <w:pPr>
              <w:spacing w:after="0" w:line="240" w:lineRule="auto"/>
              <w:ind w:firstLineChars="100" w:firstLine="2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для посева</w:t>
            </w:r>
          </w:p>
        </w:tc>
        <w:tc>
          <w:tcPr>
            <w:tcW w:w="850" w:type="dxa"/>
            <w:shd w:val="clear" w:color="auto" w:fill="auto"/>
          </w:tcPr>
          <w:p w14:paraId="105BB813"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p>
        </w:tc>
        <w:tc>
          <w:tcPr>
            <w:tcW w:w="1418" w:type="dxa"/>
            <w:shd w:val="clear" w:color="auto" w:fill="auto"/>
          </w:tcPr>
          <w:p w14:paraId="29B16BCC"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1681421C"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77D1ED35"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4B85FD91"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r w:rsidR="00567274" w:rsidRPr="00A0488C" w14:paraId="7366EC4A" w14:textId="77777777" w:rsidTr="008F3913">
        <w:tc>
          <w:tcPr>
            <w:tcW w:w="1419" w:type="dxa"/>
            <w:shd w:val="clear" w:color="auto" w:fill="auto"/>
            <w:vAlign w:val="center"/>
          </w:tcPr>
          <w:p w14:paraId="16C9DE6B"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1207 50</w:t>
            </w:r>
          </w:p>
        </w:tc>
        <w:tc>
          <w:tcPr>
            <w:tcW w:w="2126" w:type="dxa"/>
            <w:shd w:val="clear" w:color="auto" w:fill="auto"/>
            <w:vAlign w:val="center"/>
          </w:tcPr>
          <w:p w14:paraId="59665F0C" w14:textId="77777777" w:rsidR="00567274" w:rsidRPr="00A0488C" w:rsidRDefault="00567274" w:rsidP="008F3913">
            <w:pPr>
              <w:spacing w:after="0" w:line="240" w:lineRule="auto"/>
              <w:ind w:firstLineChars="100" w:firstLine="2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семена горчицы:</w:t>
            </w:r>
          </w:p>
        </w:tc>
        <w:tc>
          <w:tcPr>
            <w:tcW w:w="850" w:type="dxa"/>
            <w:shd w:val="clear" w:color="auto" w:fill="auto"/>
          </w:tcPr>
          <w:p w14:paraId="475947B2"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8" w:type="dxa"/>
            <w:shd w:val="clear" w:color="auto" w:fill="auto"/>
          </w:tcPr>
          <w:p w14:paraId="47204690"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3C3FE66B"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shd w:val="clear" w:color="auto" w:fill="auto"/>
          </w:tcPr>
          <w:p w14:paraId="7A77641E"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c>
          <w:tcPr>
            <w:tcW w:w="1417" w:type="dxa"/>
          </w:tcPr>
          <w:p w14:paraId="5148DD84"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val="x-none" w:eastAsia="x-none"/>
              </w:rPr>
            </w:pPr>
          </w:p>
        </w:tc>
      </w:tr>
      <w:tr w:rsidR="00567274" w:rsidRPr="00A0488C" w14:paraId="6ADE2A81" w14:textId="77777777" w:rsidTr="008F3913">
        <w:tc>
          <w:tcPr>
            <w:tcW w:w="1419" w:type="dxa"/>
            <w:shd w:val="clear" w:color="auto" w:fill="auto"/>
            <w:vAlign w:val="center"/>
          </w:tcPr>
          <w:p w14:paraId="4E83BCD5" w14:textId="77777777" w:rsidR="00567274" w:rsidRPr="00A0488C" w:rsidRDefault="00567274" w:rsidP="008F3913">
            <w:pPr>
              <w:spacing w:after="0" w:line="240" w:lineRule="auto"/>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1207 50 100</w:t>
            </w:r>
          </w:p>
        </w:tc>
        <w:tc>
          <w:tcPr>
            <w:tcW w:w="2126" w:type="dxa"/>
            <w:shd w:val="clear" w:color="auto" w:fill="auto"/>
            <w:vAlign w:val="center"/>
          </w:tcPr>
          <w:p w14:paraId="2EF00B3A" w14:textId="77777777" w:rsidR="00567274" w:rsidRPr="00A0488C" w:rsidRDefault="00567274" w:rsidP="008F3913">
            <w:pPr>
              <w:spacing w:after="0" w:line="240" w:lineRule="auto"/>
              <w:ind w:firstLineChars="300" w:firstLine="600"/>
              <w:rPr>
                <w:rFonts w:ascii="Times New Roman" w:eastAsia="Times New Roman" w:hAnsi="Times New Roman" w:cs="Times New Roman"/>
                <w:sz w:val="20"/>
                <w:szCs w:val="20"/>
              </w:rPr>
            </w:pPr>
            <w:r w:rsidRPr="00A0488C">
              <w:rPr>
                <w:rFonts w:ascii="Times New Roman" w:eastAsia="Times New Roman" w:hAnsi="Times New Roman" w:cs="Times New Roman"/>
                <w:sz w:val="20"/>
                <w:szCs w:val="20"/>
              </w:rPr>
              <w:t>– – семенные</w:t>
            </w:r>
          </w:p>
        </w:tc>
        <w:tc>
          <w:tcPr>
            <w:tcW w:w="850" w:type="dxa"/>
            <w:shd w:val="clear" w:color="auto" w:fill="auto"/>
          </w:tcPr>
          <w:p w14:paraId="49EB6D5D"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r w:rsidRPr="00A0488C">
              <w:rPr>
                <w:rFonts w:ascii="Times New Roman" w:eastAsia="Times New Roman" w:hAnsi="Times New Roman" w:cs="Times New Roman"/>
                <w:sz w:val="20"/>
                <w:szCs w:val="20"/>
                <w:lang w:eastAsia="x-none"/>
              </w:rPr>
              <w:t>т</w:t>
            </w:r>
            <w:r>
              <w:rPr>
                <w:rFonts w:ascii="Times New Roman" w:eastAsia="Times New Roman" w:hAnsi="Times New Roman" w:cs="Times New Roman"/>
                <w:sz w:val="20"/>
                <w:szCs w:val="20"/>
                <w:lang w:eastAsia="x-none"/>
              </w:rPr>
              <w:t>онна</w:t>
            </w:r>
          </w:p>
        </w:tc>
        <w:tc>
          <w:tcPr>
            <w:tcW w:w="1418" w:type="dxa"/>
            <w:shd w:val="clear" w:color="auto" w:fill="auto"/>
          </w:tcPr>
          <w:p w14:paraId="67CF5296"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17A0417A"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shd w:val="clear" w:color="auto" w:fill="auto"/>
          </w:tcPr>
          <w:p w14:paraId="79FC97E5"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c>
          <w:tcPr>
            <w:tcW w:w="1417" w:type="dxa"/>
          </w:tcPr>
          <w:p w14:paraId="6A5C1D55" w14:textId="77777777" w:rsidR="00567274" w:rsidRPr="00A0488C" w:rsidRDefault="00567274" w:rsidP="008F3913">
            <w:pPr>
              <w:spacing w:after="0" w:line="240" w:lineRule="auto"/>
              <w:jc w:val="center"/>
              <w:rPr>
                <w:rFonts w:ascii="Times New Roman" w:eastAsia="Times New Roman" w:hAnsi="Times New Roman" w:cs="Times New Roman"/>
                <w:sz w:val="20"/>
                <w:szCs w:val="20"/>
                <w:lang w:eastAsia="x-none"/>
              </w:rPr>
            </w:pPr>
          </w:p>
        </w:tc>
      </w:tr>
    </w:tbl>
    <w:p w14:paraId="77DA82E4" w14:textId="77777777" w:rsidR="00270F8A" w:rsidRPr="00592FEC" w:rsidRDefault="00270F8A" w:rsidP="00450E84">
      <w:pPr>
        <w:pStyle w:val="11"/>
        <w:spacing w:after="0"/>
        <w:ind w:firstLine="480"/>
        <w:jc w:val="center"/>
        <w:rPr>
          <w:rFonts w:ascii="Times New Roman" w:hAnsi="Times New Roman" w:cs="Times New Roman"/>
          <w:sz w:val="28"/>
          <w:szCs w:val="28"/>
        </w:rPr>
      </w:pPr>
    </w:p>
    <w:sectPr w:rsidR="00270F8A" w:rsidRPr="00592FEC" w:rsidSect="0056727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C4251"/>
    <w:rsid w:val="000B1FC9"/>
    <w:rsid w:val="000C4251"/>
    <w:rsid w:val="001408CA"/>
    <w:rsid w:val="00163B36"/>
    <w:rsid w:val="00270F8A"/>
    <w:rsid w:val="00343428"/>
    <w:rsid w:val="00437F19"/>
    <w:rsid w:val="00450E84"/>
    <w:rsid w:val="00543C0F"/>
    <w:rsid w:val="00566FCC"/>
    <w:rsid w:val="00567274"/>
    <w:rsid w:val="00592FEC"/>
    <w:rsid w:val="005B3F0D"/>
    <w:rsid w:val="006405A9"/>
    <w:rsid w:val="007262A7"/>
    <w:rsid w:val="007F1C71"/>
    <w:rsid w:val="0083782D"/>
    <w:rsid w:val="00883AC0"/>
    <w:rsid w:val="00A0735D"/>
    <w:rsid w:val="00B53F70"/>
    <w:rsid w:val="00CD08FE"/>
    <w:rsid w:val="00DD6D46"/>
    <w:rsid w:val="00EA6A18"/>
    <w:rsid w:val="00F32A9A"/>
    <w:rsid w:val="00F73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DD19"/>
  <w15:docId w15:val="{0C950E3C-2BB6-471D-89F5-8547D3B4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F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sid w:val="000C4251"/>
    <w:rPr>
      <w:color w:val="0066CC"/>
      <w:u w:val="single" w:color="0000FF"/>
    </w:rPr>
  </w:style>
  <w:style w:type="paragraph" w:customStyle="1" w:styleId="head">
    <w:name w:val="head"/>
    <w:basedOn w:val="a"/>
    <w:uiPriority w:val="99"/>
    <w:rsid w:val="000C4251"/>
    <w:pPr>
      <w:spacing w:before="100" w:beforeAutospacing="1" w:after="100" w:afterAutospacing="1" w:line="240" w:lineRule="auto"/>
      <w:jc w:val="center"/>
    </w:pPr>
    <w:rPr>
      <w:rFonts w:ascii="Times New Roman" w:eastAsia="Times New Roman" w:hAnsi="Times New Roman" w:cs="Times New Roman"/>
      <w:sz w:val="28"/>
      <w:szCs w:val="20"/>
    </w:rPr>
  </w:style>
  <w:style w:type="paragraph" w:customStyle="1" w:styleId="11">
    <w:name w:val="Заголовок 11"/>
    <w:basedOn w:val="a"/>
    <w:next w:val="a"/>
    <w:uiPriority w:val="9"/>
    <w:qFormat/>
    <w:rsid w:val="000C4251"/>
    <w:pPr>
      <w:keepLines/>
      <w:spacing w:before="280" w:after="280" w:line="240" w:lineRule="auto"/>
      <w:outlineLvl w:val="0"/>
    </w:pPr>
    <w:rPr>
      <w:rFonts w:asciiTheme="majorHAnsi" w:eastAsia="Times New Roman" w:hAnsiTheme="majorHAnsi" w:cs="Cambria"/>
      <w:b/>
      <w:color w:val="4F81BD" w:themeColor="accent1"/>
      <w:sz w:val="48"/>
      <w:szCs w:val="20"/>
    </w:rPr>
  </w:style>
  <w:style w:type="paragraph" w:customStyle="1" w:styleId="21">
    <w:name w:val="Заголовок 21"/>
    <w:basedOn w:val="a"/>
    <w:next w:val="a"/>
    <w:uiPriority w:val="9"/>
    <w:qFormat/>
    <w:rsid w:val="000C4251"/>
    <w:pPr>
      <w:keepLines/>
      <w:spacing w:before="280" w:after="280" w:line="240" w:lineRule="auto"/>
      <w:outlineLvl w:val="1"/>
    </w:pPr>
    <w:rPr>
      <w:rFonts w:asciiTheme="majorHAnsi" w:eastAsia="Times New Roman" w:hAnsiTheme="majorHAnsi" w:cs="Cambria"/>
      <w:b/>
      <w:color w:val="4F81BD" w:themeColor="accent1"/>
      <w:sz w:val="36"/>
      <w:szCs w:val="20"/>
    </w:rPr>
  </w:style>
  <w:style w:type="table" w:customStyle="1" w:styleId="TableNormal">
    <w:name w:val="Table Normal"/>
    <w:uiPriority w:val="59"/>
    <w:rsid w:val="000C4251"/>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90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pmr.ru/View.aspx?id=7bjFDv9xmqSTkZTVh0nOEQ%3d%3d" TargetMode="External"/><Relationship Id="rId18" Type="http://schemas.openxmlformats.org/officeDocument/2006/relationships/hyperlink" Target="https://pravopmr.ru/View.aspx?id=MYnJZSWlXCHZVLXiK7RbOw%3d%3d" TargetMode="External"/><Relationship Id="rId26" Type="http://schemas.openxmlformats.org/officeDocument/2006/relationships/hyperlink" Target="https://pravopmr.ru/View.aspx?id=ZQQGB5rQ50j0XbzYZWqucw%3d%3d" TargetMode="External"/><Relationship Id="rId39" Type="http://schemas.openxmlformats.org/officeDocument/2006/relationships/hyperlink" Target="https://pravopmr.ru/View.aspx?id=I39bmr2qU%2f2k23lgfYXunA%3d%3d" TargetMode="External"/><Relationship Id="rId21" Type="http://schemas.openxmlformats.org/officeDocument/2006/relationships/hyperlink" Target="https://pravopmr.ru/View.aspx?id=rhz%2fCaSaFpBwlICKeq8QJA%3d%3d" TargetMode="External"/><Relationship Id="rId34" Type="http://schemas.openxmlformats.org/officeDocument/2006/relationships/hyperlink" Target="https://pravopmr.ru/View.aspx?id=OAqRRPnDHqWfLcJiN5OnAg%3d%3d" TargetMode="External"/><Relationship Id="rId42" Type="http://schemas.openxmlformats.org/officeDocument/2006/relationships/hyperlink" Target="https://pravopmr.ru/View.aspx?id=exJGHkEQizPwgO1NAvNRLg%3d%3d" TargetMode="External"/><Relationship Id="rId7" Type="http://schemas.openxmlformats.org/officeDocument/2006/relationships/hyperlink" Target="https://pravopmr.ru/View.aspx?id=ykZU6ae10xBB7uHvqPG4iA%3d%3d" TargetMode="External"/><Relationship Id="rId2" Type="http://schemas.openxmlformats.org/officeDocument/2006/relationships/settings" Target="settings.xml"/><Relationship Id="rId16" Type="http://schemas.openxmlformats.org/officeDocument/2006/relationships/hyperlink" Target="https://pravopmr.ru/View.aspx?id=Wyxq0%2fhH1ZyQ2XoBcopi3w%3d%3d" TargetMode="External"/><Relationship Id="rId20" Type="http://schemas.openxmlformats.org/officeDocument/2006/relationships/hyperlink" Target="https://pravopmr.ru/View.aspx?id=0DMCBrkSlHuOf8i%2fR0mBNg%3d%3d" TargetMode="External"/><Relationship Id="rId29" Type="http://schemas.openxmlformats.org/officeDocument/2006/relationships/hyperlink" Target="https://pravopmr.ru/View.aspx?id=AbpGv4%2fvKRBSjLab0zKCgA%3d%3d" TargetMode="External"/><Relationship Id="rId41" Type="http://schemas.openxmlformats.org/officeDocument/2006/relationships/hyperlink" Target="https://pravopmr.ru/View.aspx?id=l1trVn0SNuXjCprlV%2beR9w%3d%3d" TargetMode="External"/><Relationship Id="rId1" Type="http://schemas.openxmlformats.org/officeDocument/2006/relationships/styles" Target="styles.xml"/><Relationship Id="rId6" Type="http://schemas.openxmlformats.org/officeDocument/2006/relationships/hyperlink" Target="https://pravopmr.ru/View.aspx?id=roQTNtnHmpCmWGnqY8Yztw%3d%3d" TargetMode="External"/><Relationship Id="rId11" Type="http://schemas.openxmlformats.org/officeDocument/2006/relationships/hyperlink" Target="https://pravopmr.ru/View.aspx?id=kcR00hScRW6zZiKH3urWIw%3d%3d" TargetMode="External"/><Relationship Id="rId24" Type="http://schemas.openxmlformats.org/officeDocument/2006/relationships/hyperlink" Target="https://pravopmr.ru/View.aspx?id=cjm2g0mNtiN6MbPcL64iyQ%3d%3d" TargetMode="External"/><Relationship Id="rId32" Type="http://schemas.openxmlformats.org/officeDocument/2006/relationships/hyperlink" Target="https://pravopmr.ru/View.aspx?id=pTnGPJht2LcLMns7JrDQAQ%3d%3d" TargetMode="External"/><Relationship Id="rId37" Type="http://schemas.openxmlformats.org/officeDocument/2006/relationships/hyperlink" Target="https://pravopmr.ru/View.aspx?id=W7zNsVqpRml01%2bVQGgvc%2fA%3d%3d" TargetMode="External"/><Relationship Id="rId40" Type="http://schemas.openxmlformats.org/officeDocument/2006/relationships/hyperlink" Target="https://pravopmr.ru/View.aspx?id=6DfAGT9zJ1MIa0Bmk3VccQ%3d%3d" TargetMode="External"/><Relationship Id="rId5" Type="http://schemas.openxmlformats.org/officeDocument/2006/relationships/hyperlink" Target="https://pravopmr.ru/View.aspx?id=fi0EjoU44RKTnTyRSwGVBQ%3d%3d" TargetMode="External"/><Relationship Id="rId15" Type="http://schemas.openxmlformats.org/officeDocument/2006/relationships/hyperlink" Target="https://pravopmr.ru/View.aspx?id=hkON%2bVe3izn5XTnTTfp9Ww%3d%3d" TargetMode="External"/><Relationship Id="rId23" Type="http://schemas.openxmlformats.org/officeDocument/2006/relationships/hyperlink" Target="https://pravopmr.ru/View.aspx?id=VJM%2fQBYZwozFGMPfOWoIgg%3d%3d" TargetMode="External"/><Relationship Id="rId28" Type="http://schemas.openxmlformats.org/officeDocument/2006/relationships/hyperlink" Target="https://pravopmr.ru/View.aspx?id=nBwcXr81a4sUdSlSSrpVkw%3d%3d" TargetMode="External"/><Relationship Id="rId36" Type="http://schemas.openxmlformats.org/officeDocument/2006/relationships/hyperlink" Target="https://pravopmr.ru/View.aspx?id=z6ScNVCyoxf%2bPXDRfrqN8A%3d%3d" TargetMode="External"/><Relationship Id="rId10" Type="http://schemas.openxmlformats.org/officeDocument/2006/relationships/hyperlink" Target="https://pravopmr.ru/View.aspx?id=U%2f5HEZCMmCDMfSWr%2fkfkew%3d%3d" TargetMode="External"/><Relationship Id="rId19" Type="http://schemas.openxmlformats.org/officeDocument/2006/relationships/hyperlink" Target="https://pravopmr.ru/View.aspx?id=zKbse%2bVmk20JHOjK8dIgaw%3d%3d" TargetMode="External"/><Relationship Id="rId31" Type="http://schemas.openxmlformats.org/officeDocument/2006/relationships/hyperlink" Target="https://pravopmr.ru/View.aspx?id=adgmSNIBzdt4u9CvVegLPw%3d%3d" TargetMode="External"/><Relationship Id="rId44" Type="http://schemas.openxmlformats.org/officeDocument/2006/relationships/theme" Target="theme/theme1.xml"/><Relationship Id="rId4" Type="http://schemas.openxmlformats.org/officeDocument/2006/relationships/hyperlink" Target="https://pravopmr.ru/View.aspx?id=f5wnAy52CYCGjvVvAZB6fA%3d%3d" TargetMode="External"/><Relationship Id="rId9" Type="http://schemas.openxmlformats.org/officeDocument/2006/relationships/hyperlink" Target="https://pravopmr.ru/View.aspx?id=FfT8nygzwndFBeltifWmug%3d%3d" TargetMode="External"/><Relationship Id="rId14" Type="http://schemas.openxmlformats.org/officeDocument/2006/relationships/hyperlink" Target="https://pravopmr.ru/View.aspx?id=nE30y415buJ2msh998hTMg%3d%3d" TargetMode="External"/><Relationship Id="rId22" Type="http://schemas.openxmlformats.org/officeDocument/2006/relationships/hyperlink" Target="https://pravopmr.ru/View.aspx?id=4%2fxZNa81mkUTOF6Og2wCCg%3d%3d" TargetMode="External"/><Relationship Id="rId27" Type="http://schemas.openxmlformats.org/officeDocument/2006/relationships/hyperlink" Target="https://pravopmr.ru/View.aspx?id=TaT603is5XexiBgsPy2EPg%3d%3d" TargetMode="External"/><Relationship Id="rId30" Type="http://schemas.openxmlformats.org/officeDocument/2006/relationships/hyperlink" Target="https://pravopmr.ru/View.aspx?id=FcN85dAlbetJXuHsMZlTTA%3d%3d" TargetMode="External"/><Relationship Id="rId35" Type="http://schemas.openxmlformats.org/officeDocument/2006/relationships/hyperlink" Target="https://pravopmr.ru/View.aspx?id=F%2bL1xAUaG9p9e6RYCmTQJA%3d%3d" TargetMode="External"/><Relationship Id="rId43" Type="http://schemas.openxmlformats.org/officeDocument/2006/relationships/fontTable" Target="fontTable.xml"/><Relationship Id="rId8" Type="http://schemas.openxmlformats.org/officeDocument/2006/relationships/hyperlink" Target="https://pravopmr.ru/View.aspx?id=kxDw7a08r1QfeKZvrW0jMA%3d%3d" TargetMode="External"/><Relationship Id="rId3" Type="http://schemas.openxmlformats.org/officeDocument/2006/relationships/webSettings" Target="webSettings.xml"/><Relationship Id="rId12" Type="http://schemas.openxmlformats.org/officeDocument/2006/relationships/hyperlink" Target="https://pravopmr.ru/View.aspx?id=89NGSX2A7B4d9qV8vk8HbQ%3d%3d" TargetMode="External"/><Relationship Id="rId17" Type="http://schemas.openxmlformats.org/officeDocument/2006/relationships/hyperlink" Target="https://pravopmr.ru/View.aspx?id=EkB26ODNyLRG7fLrU3%2b%2bPQ%3d%3d" TargetMode="External"/><Relationship Id="rId25" Type="http://schemas.openxmlformats.org/officeDocument/2006/relationships/hyperlink" Target="https://pravopmr.ru/View.aspx?id=3l%2bo%2b2%2fgVk7ZG98%2fC3HEjA%3d%3d" TargetMode="External"/><Relationship Id="rId33" Type="http://schemas.openxmlformats.org/officeDocument/2006/relationships/hyperlink" Target="https://pravopmr.ru/View.aspx?id=O7aUGJlXpPczK9Tq8LjOIg%3d%3d" TargetMode="External"/><Relationship Id="rId38" Type="http://schemas.openxmlformats.org/officeDocument/2006/relationships/hyperlink" Target="https://pravopmr.ru/View.aspx?id=BusWMMlczZz2GorlaggyOw%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3233</Words>
  <Characters>18430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 Олеся Николаевна</dc:creator>
  <cp:keywords/>
  <dc:description/>
  <cp:lastModifiedBy>Перекрестова Ольга</cp:lastModifiedBy>
  <cp:revision>14</cp:revision>
  <cp:lastPrinted>2022-11-25T12:18:00Z</cp:lastPrinted>
  <dcterms:created xsi:type="dcterms:W3CDTF">2020-03-17T12:00:00Z</dcterms:created>
  <dcterms:modified xsi:type="dcterms:W3CDTF">2024-06-25T07:14:00Z</dcterms:modified>
</cp:coreProperties>
</file>