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ПРИКАЗ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МИНИСТЕРСТВА ЭКОНОМИЧЕСКОГО РАЗВИТИЯ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ПРИДНЕСТРОВСКОЙ МОЛДАВСКОЙ РЕСПУБЛИКИ</w:t>
      </w:r>
    </w:p>
    <w:p w:rsidR="00AD5C95" w:rsidRPr="005D37DB" w:rsidRDefault="00AD5C95" w:rsidP="00AD5C9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05916" w:rsidRDefault="00AD5C95" w:rsidP="00AD5C95">
      <w:pPr>
        <w:ind w:right="109" w:firstLine="284"/>
        <w:jc w:val="center"/>
      </w:pPr>
      <w:bookmarkStart w:id="0" w:name="_GoBack"/>
      <w:r>
        <w:t>Об отмене Приказа Министерства промышленности и регионального развития Приднестровской Молдавской Республики от 29 марта 2017 года № 153 «О введении в действие на территории Приднестровской Молдавской Республики</w:t>
      </w:r>
      <w:r w:rsidR="00572DA5">
        <w:t xml:space="preserve"> </w:t>
      </w:r>
      <w:r>
        <w:t>действие</w:t>
      </w:r>
      <w:r w:rsidR="00572DA5">
        <w:t> СНиП ПМР </w:t>
      </w:r>
      <w:r>
        <w:t>12-04-2017 «Безопасность труда в строительстве» часть 1 «Общие требования» и СНиП ПМР 12-04-2017 «Безопасность труда в строительстве» часть 2 «Строительное производство» (газета «Приднестровье» от 8 апреля 2017 года № 63)</w:t>
      </w:r>
    </w:p>
    <w:bookmarkEnd w:id="0"/>
    <w:p w:rsidR="00AD5C95" w:rsidRDefault="00AD5C95" w:rsidP="00AD5C95">
      <w:pPr>
        <w:ind w:right="109" w:firstLine="284"/>
        <w:jc w:val="center"/>
      </w:pP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Согласован: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Министерство юстиции Приднестровской Молдавской Республики,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Министерство внутренних дел Приднестровской Молдавской Республики,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Министерство по социальной защите и труду Приднестровской Молдавской Республики,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Министерство здравоохранения Приднестровской Молдавской Республики,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 xml:space="preserve">Государственная администрация города Тирасполь и города </w:t>
      </w:r>
      <w:proofErr w:type="spellStart"/>
      <w:r w:rsidRPr="005D37DB">
        <w:rPr>
          <w:color w:val="000000" w:themeColor="text1"/>
        </w:rPr>
        <w:t>Днестровск</w:t>
      </w:r>
      <w:proofErr w:type="spellEnd"/>
      <w:r w:rsidRPr="005D37DB">
        <w:rPr>
          <w:color w:val="000000" w:themeColor="text1"/>
        </w:rPr>
        <w:t>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Государственная администрация города Бендеры,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Государственная администрация Григориопольского района и г. Григориополь,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 xml:space="preserve">Государственная администрация </w:t>
      </w:r>
      <w:proofErr w:type="spellStart"/>
      <w:r w:rsidRPr="005D37DB">
        <w:rPr>
          <w:color w:val="000000" w:themeColor="text1"/>
        </w:rPr>
        <w:t>Слободзейского</w:t>
      </w:r>
      <w:proofErr w:type="spellEnd"/>
      <w:r w:rsidRPr="005D37DB">
        <w:rPr>
          <w:color w:val="000000" w:themeColor="text1"/>
        </w:rPr>
        <w:t xml:space="preserve"> района и г. </w:t>
      </w:r>
      <w:proofErr w:type="spellStart"/>
      <w:r w:rsidRPr="005D37DB">
        <w:rPr>
          <w:color w:val="000000" w:themeColor="text1"/>
        </w:rPr>
        <w:t>Слободзея</w:t>
      </w:r>
      <w:proofErr w:type="spellEnd"/>
      <w:r w:rsidRPr="005D37DB">
        <w:rPr>
          <w:color w:val="000000" w:themeColor="text1"/>
        </w:rPr>
        <w:t>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Государственная администрация Рыбницкого района и г. Рыбницы,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 xml:space="preserve">Государственная администрация </w:t>
      </w:r>
      <w:proofErr w:type="spellStart"/>
      <w:r w:rsidRPr="005D37DB">
        <w:rPr>
          <w:color w:val="000000" w:themeColor="text1"/>
        </w:rPr>
        <w:t>Дубоссарского</w:t>
      </w:r>
      <w:proofErr w:type="spellEnd"/>
      <w:r w:rsidRPr="005D37DB">
        <w:rPr>
          <w:color w:val="000000" w:themeColor="text1"/>
        </w:rPr>
        <w:t xml:space="preserve"> района и города Дубоссары,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Государственная администрация Каменского района и города Каменка,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РОНП «Общереспубликанское объединение работодателей – Союз промышленников аграриев и предпринимателей Приднестровья»,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Федерация Профсоюзов Приднестровья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Зарегистрирован Министерством юстиции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Приднестровской Молдавской Республики</w:t>
      </w:r>
    </w:p>
    <w:p w:rsidR="00AD5C95" w:rsidRPr="005D37DB" w:rsidRDefault="00AD5C95" w:rsidP="00AD5C95">
      <w:pPr>
        <w:jc w:val="center"/>
        <w:rPr>
          <w:color w:val="000000" w:themeColor="text1"/>
        </w:rPr>
      </w:pPr>
      <w:r w:rsidRPr="005D37DB">
        <w:rPr>
          <w:color w:val="000000" w:themeColor="text1"/>
        </w:rPr>
        <w:t>Регистрационный № </w:t>
      </w:r>
    </w:p>
    <w:p w:rsidR="00AD5C95" w:rsidRPr="005D37DB" w:rsidRDefault="00AD5C95" w:rsidP="00AD5C95">
      <w:pPr>
        <w:ind w:firstLine="284"/>
        <w:jc w:val="center"/>
        <w:rPr>
          <w:color w:val="000000" w:themeColor="text1"/>
        </w:rPr>
      </w:pPr>
    </w:p>
    <w:p w:rsidR="00305916" w:rsidRPr="00C846BA" w:rsidRDefault="00B278A3" w:rsidP="00AD5C95">
      <w:pPr>
        <w:ind w:firstLine="709"/>
        <w:jc w:val="both"/>
      </w:pPr>
      <w:r w:rsidRPr="00CF3891">
        <w:t>В соответствии с</w:t>
      </w:r>
      <w:r w:rsidR="00B04F0C">
        <w:t xml:space="preserve"> </w:t>
      </w:r>
      <w:r w:rsidRPr="00CF3891">
        <w:t>Постановлением Правительства Приднестровской Молдавской Республики от 28</w:t>
      </w:r>
      <w:r w:rsidRPr="00CF3891">
        <w:rPr>
          <w:shd w:val="clear" w:color="auto" w:fill="FFFFFF"/>
        </w:rPr>
        <w:t> </w:t>
      </w:r>
      <w:r w:rsidRPr="00CF3891">
        <w:t>декабря</w:t>
      </w:r>
      <w:r w:rsidRPr="00CF3891">
        <w:rPr>
          <w:shd w:val="clear" w:color="auto" w:fill="FFFFFF"/>
        </w:rPr>
        <w:t> </w:t>
      </w:r>
      <w:r w:rsidRPr="00CF3891">
        <w:t>2017</w:t>
      </w:r>
      <w:r w:rsidRPr="00CF3891">
        <w:rPr>
          <w:shd w:val="clear" w:color="auto" w:fill="FFFFFF"/>
        </w:rPr>
        <w:t> </w:t>
      </w:r>
      <w:r w:rsidRPr="00CF3891">
        <w:t>года №</w:t>
      </w:r>
      <w:r w:rsidRPr="00CF3891">
        <w:rPr>
          <w:shd w:val="clear" w:color="auto" w:fill="FFFFFF"/>
        </w:rPr>
        <w:t> </w:t>
      </w:r>
      <w:r w:rsidRPr="00CF3891"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</w:t>
      </w:r>
      <w:r w:rsidRPr="00CF3891">
        <w:rPr>
          <w:shd w:val="clear" w:color="auto" w:fill="FFFFFF"/>
        </w:rPr>
        <w:t> </w:t>
      </w:r>
      <w:r w:rsidRPr="00CF3891">
        <w:t xml:space="preserve"> 18-1) с изменениями и дополнениями, внесенными постановлениями Правительства Приднестровской Молдавской Республики </w:t>
      </w:r>
      <w:r w:rsidRPr="00CF3891">
        <w:rPr>
          <w:shd w:val="clear" w:color="auto" w:fill="FFFFFF"/>
        </w:rPr>
        <w:t xml:space="preserve">от 28 декабря 2017 года № 377 (САЗ 18-1), от 7 июня 2018 года № 187 (САЗ 18-23), от 14 июня 2018 года № 201 (САЗ 18-25), от 6 августа 2018 года № 269 (САЗ 18-32), от 10 декабря 2018 года № 434 (САЗ 18-50), от 26 апреля 2019 года № 145 (САЗ 19-16), от 31 мая 2019 года № 186 (САЗ 19-21), от 22 ноября 2019 года № 405 (САЗ 19-46), от 26 декабря 2019 года № 457 (САЗ 19-50), от 26 декабря 2019 года № 459 (САЗ 20-1), от 25 февраля 2020 года № 40 (САЗ 20-9), от 6 июля 2020 года № 231 (САЗ 20-28), от 10 ноября 2020 года № 395 (САЗ 20-46), от 20 января 2021 года № 9 (САЗ 21-3), </w:t>
      </w:r>
      <w:r w:rsidR="00C138E1" w:rsidRPr="003C0124">
        <w:t>от 30 июля 2021</w:t>
      </w:r>
      <w:r w:rsidR="00C138E1">
        <w:t> </w:t>
      </w:r>
      <w:r w:rsidR="00C138E1" w:rsidRPr="003C0124">
        <w:t>года №</w:t>
      </w:r>
      <w:r w:rsidR="00C138E1">
        <w:t> </w:t>
      </w:r>
      <w:r w:rsidR="00C138E1" w:rsidRPr="003C0124">
        <w:t>255 (САЗ</w:t>
      </w:r>
      <w:r w:rsidR="00C138E1">
        <w:t> </w:t>
      </w:r>
      <w:r w:rsidR="00C138E1" w:rsidRPr="003C0124">
        <w:t>21-30), от 30 декабря 2021</w:t>
      </w:r>
      <w:r w:rsidR="00C138E1">
        <w:t> </w:t>
      </w:r>
      <w:r w:rsidR="00C138E1" w:rsidRPr="003C0124">
        <w:t>года №</w:t>
      </w:r>
      <w:r w:rsidR="00C138E1">
        <w:t> </w:t>
      </w:r>
      <w:r w:rsidR="00C138E1" w:rsidRPr="003C0124">
        <w:t>424 (САЗ</w:t>
      </w:r>
      <w:r w:rsidR="00C138E1">
        <w:t> </w:t>
      </w:r>
      <w:r w:rsidR="00C138E1" w:rsidRPr="003C0124">
        <w:t>21-52), от 24 января 2022</w:t>
      </w:r>
      <w:r w:rsidR="00C138E1">
        <w:t> </w:t>
      </w:r>
      <w:r w:rsidR="00C138E1" w:rsidRPr="003C0124">
        <w:t>года №</w:t>
      </w:r>
      <w:r w:rsidR="00C138E1">
        <w:t> </w:t>
      </w:r>
      <w:r w:rsidR="00C138E1" w:rsidRPr="003C0124">
        <w:t>19 (САЗ</w:t>
      </w:r>
      <w:r w:rsidR="00C138E1">
        <w:t> </w:t>
      </w:r>
      <w:r w:rsidR="00C138E1" w:rsidRPr="003C0124">
        <w:t>22-3), от 14 апреля 2022</w:t>
      </w:r>
      <w:r w:rsidR="00C138E1">
        <w:t> </w:t>
      </w:r>
      <w:r w:rsidR="00C138E1" w:rsidRPr="003C0124">
        <w:t>года №</w:t>
      </w:r>
      <w:r w:rsidR="00C138E1">
        <w:t> </w:t>
      </w:r>
      <w:r w:rsidR="00C138E1" w:rsidRPr="003C0124">
        <w:t>133 (САЗ</w:t>
      </w:r>
      <w:r w:rsidR="00C138E1">
        <w:t> </w:t>
      </w:r>
      <w:r w:rsidR="00C138E1" w:rsidRPr="003C0124">
        <w:t>22-14), от 9 июня 2022</w:t>
      </w:r>
      <w:r w:rsidR="00C138E1">
        <w:t> </w:t>
      </w:r>
      <w:r w:rsidR="00C138E1" w:rsidRPr="003C0124">
        <w:t>года №</w:t>
      </w:r>
      <w:r w:rsidR="00C138E1">
        <w:t> </w:t>
      </w:r>
      <w:r w:rsidR="00C138E1" w:rsidRPr="003C0124">
        <w:t>210 (САЗ</w:t>
      </w:r>
      <w:r w:rsidR="00C138E1">
        <w:t> </w:t>
      </w:r>
      <w:r w:rsidR="00C138E1" w:rsidRPr="003C0124">
        <w:t>22-22), от 16 августа 2022</w:t>
      </w:r>
      <w:r w:rsidR="00C138E1">
        <w:t> </w:t>
      </w:r>
      <w:r w:rsidR="00C138E1" w:rsidRPr="003C0124">
        <w:t>года №</w:t>
      </w:r>
      <w:r w:rsidR="00C138E1">
        <w:t> </w:t>
      </w:r>
      <w:r w:rsidR="00C138E1" w:rsidRPr="003C0124">
        <w:t>300 (САЗ</w:t>
      </w:r>
      <w:r w:rsidR="00C138E1">
        <w:t> </w:t>
      </w:r>
      <w:r w:rsidR="00C138E1" w:rsidRPr="003C0124">
        <w:t xml:space="preserve">22-32), </w:t>
      </w:r>
      <w:r w:rsidR="00AD5C95" w:rsidRPr="00AD5C95">
        <w:t>от 23 декабря 2022 года № 489 (САЗ 22-50), от 22 июня 2023 года № 212 (САЗ 23-26),</w:t>
      </w:r>
      <w:r w:rsidR="002A6053" w:rsidRPr="002923D9">
        <w:rPr>
          <w:color w:val="000000" w:themeColor="text1"/>
        </w:rPr>
        <w:t xml:space="preserve"> </w:t>
      </w:r>
      <w:r w:rsidR="00C846BA" w:rsidRPr="00C846BA">
        <w:t xml:space="preserve">в рамках </w:t>
      </w:r>
      <w:r w:rsidR="00D27633" w:rsidRPr="00C846BA">
        <w:t>исполнения пункта 8 Распоряжения Правительства Приднестровской Молдавской Республики от 12 марта 2022 года №183р</w:t>
      </w:r>
      <w:r w:rsidR="00C846BA" w:rsidRPr="00C846BA">
        <w:t xml:space="preserve"> «О создании рабочих групп по комплексному анализу нормативных правовых актов Приднестровской Молдавской Республики</w:t>
      </w:r>
      <w:r w:rsidR="004E527E">
        <w:t>»</w:t>
      </w:r>
      <w:r w:rsidR="00AD5C95" w:rsidRPr="00AD5C95">
        <w:t xml:space="preserve"> (САЗ 22-9) с изменениями и дополнениями, внесенными распоряжениями Правительства Приднестровской Молдавской Республики от 22 марта 2022 года № 213р (САЗ 22-11), от 4 апреля 2022 года № 298р (САЗ 22-13), от 4 августа 2022 года № 696р (САЗ 22-30), от 17 ноября 2022 года № 1091р (САЗ 22-45),</w:t>
      </w:r>
      <w:r w:rsidR="00C846BA" w:rsidRPr="00C846BA">
        <w:t xml:space="preserve"> в целях исключения дублирования норм</w:t>
      </w:r>
      <w:r w:rsidR="007B67C8">
        <w:t xml:space="preserve">, </w:t>
      </w:r>
      <w:r w:rsidR="00C846BA" w:rsidRPr="00C846BA">
        <w:t>регулирующих идентичные правоотношения несколькими нормативными правовыми актами</w:t>
      </w:r>
      <w:r w:rsidR="007B67C8">
        <w:t>,</w:t>
      </w:r>
    </w:p>
    <w:p w:rsidR="00B278A3" w:rsidRDefault="00B278A3" w:rsidP="00AD5C95">
      <w:pPr>
        <w:ind w:right="109" w:firstLine="709"/>
        <w:jc w:val="both"/>
      </w:pPr>
      <w:r w:rsidRPr="00CF3891">
        <w:lastRenderedPageBreak/>
        <w:t>приказываю:</w:t>
      </w:r>
    </w:p>
    <w:p w:rsidR="00D37E89" w:rsidRPr="00CF3891" w:rsidRDefault="00D37E89" w:rsidP="00AD5C95">
      <w:pPr>
        <w:ind w:right="109" w:firstLine="709"/>
        <w:jc w:val="both"/>
      </w:pPr>
    </w:p>
    <w:p w:rsidR="00C846BA" w:rsidRPr="00AD5C95" w:rsidRDefault="00AD5C95" w:rsidP="00AD5C95">
      <w:pPr>
        <w:pStyle w:val="a3"/>
        <w:numPr>
          <w:ilvl w:val="0"/>
          <w:numId w:val="1"/>
        </w:numPr>
        <w:ind w:left="0" w:right="109" w:firstLine="709"/>
        <w:jc w:val="both"/>
      </w:pPr>
      <w:r w:rsidRPr="00AD5C95">
        <w:t xml:space="preserve">Признать Приказ </w:t>
      </w:r>
      <w:r w:rsidR="00C846BA" w:rsidRPr="00AD5C95">
        <w:t xml:space="preserve">Министерства промышленности и регионального развития Приднестровской Молдавской Республики от 29 марта 2017 </w:t>
      </w:r>
      <w:r w:rsidRPr="00AD5C95">
        <w:t xml:space="preserve">года </w:t>
      </w:r>
      <w:r w:rsidR="00C846BA" w:rsidRPr="00AD5C95">
        <w:t>№153 «О введении в действие на территории Приднестровской Молдавской Республики действие СНиП ПМР 12-04-2017 «Безопасность труда в строительстве» часть 1 «Общие требования» и СНиП ПМР 12-04-2017 «Безопасность труда в строительстве» часть 2 «Строительное производство» (Газета «Приднестровье» от 8 апреля 2017 года)</w:t>
      </w:r>
      <w:r w:rsidRPr="00AD5C95">
        <w:t xml:space="preserve"> </w:t>
      </w:r>
      <w:r w:rsidRPr="00AD5C95">
        <w:t>Приказом Министерства экономического развития Приднестровской Молдавской Республики</w:t>
      </w:r>
      <w:r w:rsidRPr="00AD5C95">
        <w:t>.</w:t>
      </w:r>
    </w:p>
    <w:p w:rsidR="00AD5C95" w:rsidRPr="00AD5C95" w:rsidRDefault="00AD5C95" w:rsidP="00AD5C95">
      <w:pPr>
        <w:ind w:right="109"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2. </w:t>
      </w:r>
      <w:r w:rsidRPr="00AD5C95">
        <w:rPr>
          <w:spacing w:val="2"/>
          <w:shd w:val="clear" w:color="auto" w:fill="FFFFFF"/>
        </w:rPr>
        <w:t>Признать утратившим силу Приказ Министерства промышленности и регионального развития Приднестровской Молдавской Республики от 29 марта 2017 года №</w:t>
      </w:r>
      <w:r>
        <w:rPr>
          <w:spacing w:val="2"/>
          <w:shd w:val="clear" w:color="auto" w:fill="FFFFFF"/>
        </w:rPr>
        <w:t> </w:t>
      </w:r>
      <w:r w:rsidRPr="00AD5C95">
        <w:rPr>
          <w:spacing w:val="2"/>
          <w:shd w:val="clear" w:color="auto" w:fill="FFFFFF"/>
        </w:rPr>
        <w:t>153 «О введении в действие на территории Приднестровской Молдавской Республики действие СНиП ПМР 12-04-2017 «Безопасность труда в строительстве» часть 1 «Общие требования» и СНиП ПМР 12-04-2017 «Безопасность труда в строительстве» часть 2 «Строительное производство» (газета «Приднестровье» от 8 апреля 2017 года № 63).</w:t>
      </w:r>
    </w:p>
    <w:p w:rsidR="00AD5C95" w:rsidRPr="00AD5C95" w:rsidRDefault="00AD5C95" w:rsidP="00AD5C95">
      <w:pPr>
        <w:ind w:right="109" w:firstLine="709"/>
        <w:jc w:val="both"/>
        <w:rPr>
          <w:spacing w:val="2"/>
          <w:shd w:val="clear" w:color="auto" w:fill="FFFFFF"/>
        </w:rPr>
      </w:pPr>
      <w:r w:rsidRPr="00AD5C95">
        <w:rPr>
          <w:spacing w:val="2"/>
          <w:shd w:val="clear" w:color="auto" w:fill="FFFFFF"/>
        </w:rPr>
        <w:t>3. Направить настоящий Приказ на официальное опубликование в Министерство юстиции Приднестровской Молдавской Республики.</w:t>
      </w:r>
    </w:p>
    <w:p w:rsidR="00AD5C95" w:rsidRPr="00AD5C95" w:rsidRDefault="00AD5C95" w:rsidP="00AD5C95">
      <w:pPr>
        <w:ind w:right="109" w:firstLine="709"/>
        <w:jc w:val="both"/>
        <w:rPr>
          <w:spacing w:val="2"/>
          <w:shd w:val="clear" w:color="auto" w:fill="FFFFFF"/>
        </w:rPr>
      </w:pPr>
      <w:r w:rsidRPr="00AD5C95">
        <w:rPr>
          <w:spacing w:val="2"/>
          <w:shd w:val="clear" w:color="auto" w:fill="FFFFFF"/>
        </w:rPr>
        <w:t>4. Настоящий Приказ вступает в силу со дня, следующего за днем официального опубликования.</w:t>
      </w:r>
    </w:p>
    <w:p w:rsidR="00AD5C95" w:rsidRDefault="00AD5C95" w:rsidP="00AD5C95">
      <w:pPr>
        <w:ind w:right="-1"/>
        <w:jc w:val="both"/>
        <w:rPr>
          <w:color w:val="000000" w:themeColor="text1"/>
        </w:rPr>
      </w:pPr>
    </w:p>
    <w:p w:rsidR="00AD5C95" w:rsidRDefault="00AD5C95" w:rsidP="00AD5C95">
      <w:pPr>
        <w:ind w:right="-1"/>
        <w:jc w:val="both"/>
        <w:rPr>
          <w:color w:val="000000" w:themeColor="text1"/>
        </w:rPr>
      </w:pPr>
    </w:p>
    <w:p w:rsidR="00AD5C95" w:rsidRDefault="00AD5C95" w:rsidP="00AD5C95">
      <w:pPr>
        <w:ind w:right="-1"/>
        <w:jc w:val="both"/>
        <w:rPr>
          <w:color w:val="000000" w:themeColor="text1"/>
        </w:rPr>
      </w:pPr>
    </w:p>
    <w:p w:rsidR="00AD5C95" w:rsidRPr="005D37DB" w:rsidRDefault="00AD5C95" w:rsidP="00AD5C95">
      <w:pPr>
        <w:ind w:right="-1"/>
        <w:jc w:val="both"/>
        <w:rPr>
          <w:color w:val="000000" w:themeColor="text1"/>
        </w:rPr>
      </w:pPr>
      <w:r w:rsidRPr="005D37DB">
        <w:rPr>
          <w:color w:val="000000" w:themeColor="text1"/>
        </w:rPr>
        <w:t>Первый заместитель Председателя Правительства –</w:t>
      </w:r>
    </w:p>
    <w:p w:rsidR="00AD5C95" w:rsidRPr="005D37DB" w:rsidRDefault="00AD5C95" w:rsidP="00AD5C95">
      <w:pPr>
        <w:ind w:right="-1"/>
        <w:jc w:val="both"/>
        <w:rPr>
          <w:color w:val="000000" w:themeColor="text1"/>
        </w:rPr>
      </w:pPr>
      <w:r w:rsidRPr="005D37DB">
        <w:rPr>
          <w:color w:val="000000" w:themeColor="text1"/>
        </w:rPr>
        <w:t>министр                                                                                                                  С. ОБОЛОНИК</w:t>
      </w:r>
    </w:p>
    <w:p w:rsidR="00AD5C95" w:rsidRPr="005D37DB" w:rsidRDefault="00AD5C95" w:rsidP="00AD5C95">
      <w:pPr>
        <w:ind w:right="-1"/>
        <w:jc w:val="both"/>
        <w:rPr>
          <w:color w:val="000000" w:themeColor="text1"/>
        </w:rPr>
      </w:pPr>
    </w:p>
    <w:p w:rsidR="00AD5C95" w:rsidRPr="005D37DB" w:rsidRDefault="00AD5C95" w:rsidP="00AD5C95">
      <w:pPr>
        <w:ind w:right="7370"/>
        <w:jc w:val="center"/>
        <w:rPr>
          <w:color w:val="000000" w:themeColor="text1"/>
        </w:rPr>
      </w:pPr>
      <w:r w:rsidRPr="005D37DB">
        <w:rPr>
          <w:color w:val="000000" w:themeColor="text1"/>
        </w:rPr>
        <w:t>г. Тирасполь</w:t>
      </w:r>
    </w:p>
    <w:p w:rsidR="00AD5C95" w:rsidRPr="005D37DB" w:rsidRDefault="00AD5C95" w:rsidP="00AD5C95">
      <w:pPr>
        <w:ind w:right="7370"/>
        <w:jc w:val="center"/>
        <w:rPr>
          <w:color w:val="000000" w:themeColor="text1"/>
        </w:rPr>
      </w:pPr>
      <w:r w:rsidRPr="005D37DB">
        <w:rPr>
          <w:color w:val="000000" w:themeColor="text1"/>
        </w:rPr>
        <w:t>__ март 2024 г.</w:t>
      </w:r>
    </w:p>
    <w:p w:rsidR="00AD5C95" w:rsidRPr="005D37DB" w:rsidRDefault="00AD5C95" w:rsidP="00AD5C95">
      <w:pPr>
        <w:ind w:right="7370"/>
        <w:jc w:val="center"/>
        <w:rPr>
          <w:color w:val="000000" w:themeColor="text1"/>
        </w:rPr>
      </w:pPr>
      <w:r w:rsidRPr="005D37DB">
        <w:rPr>
          <w:color w:val="000000" w:themeColor="text1"/>
        </w:rPr>
        <w:t>№ ___</w:t>
      </w:r>
    </w:p>
    <w:p w:rsidR="00F47A0B" w:rsidRDefault="00F47A0B" w:rsidP="00AD5C95">
      <w:pPr>
        <w:ind w:right="109" w:firstLine="426"/>
        <w:jc w:val="both"/>
      </w:pPr>
    </w:p>
    <w:sectPr w:rsidR="00F47A0B" w:rsidSect="005B2177">
      <w:headerReference w:type="default" r:id="rId8"/>
      <w:pgSz w:w="11900" w:h="16840"/>
      <w:pgMar w:top="709" w:right="1017" w:bottom="932" w:left="1418" w:header="0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45" w:rsidRDefault="000F1245">
      <w:r>
        <w:separator/>
      </w:r>
    </w:p>
  </w:endnote>
  <w:endnote w:type="continuationSeparator" w:id="0">
    <w:p w:rsidR="000F1245" w:rsidRDefault="000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45" w:rsidRDefault="000F1245">
      <w:r>
        <w:separator/>
      </w:r>
    </w:p>
  </w:footnote>
  <w:footnote w:type="continuationSeparator" w:id="0">
    <w:p w:rsidR="000F1245" w:rsidRDefault="000F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55" w:rsidRDefault="00DA212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4318"/>
    <w:multiLevelType w:val="hybridMultilevel"/>
    <w:tmpl w:val="4754B2B2"/>
    <w:lvl w:ilvl="0" w:tplc="CEA8A1F2">
      <w:start w:val="1"/>
      <w:numFmt w:val="decimal"/>
      <w:suff w:val="space"/>
      <w:lvlText w:val="%1."/>
      <w:lvlJc w:val="left"/>
      <w:pPr>
        <w:ind w:left="6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F81B64"/>
    <w:multiLevelType w:val="hybridMultilevel"/>
    <w:tmpl w:val="E5941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4"/>
    <w:rsid w:val="000166A5"/>
    <w:rsid w:val="000169F8"/>
    <w:rsid w:val="000339CF"/>
    <w:rsid w:val="00044E92"/>
    <w:rsid w:val="000C3F9A"/>
    <w:rsid w:val="000E0A7C"/>
    <w:rsid w:val="000F1245"/>
    <w:rsid w:val="000F2453"/>
    <w:rsid w:val="001035C9"/>
    <w:rsid w:val="001306D6"/>
    <w:rsid w:val="00143498"/>
    <w:rsid w:val="00166724"/>
    <w:rsid w:val="00190E6B"/>
    <w:rsid w:val="001A4F5F"/>
    <w:rsid w:val="001B1110"/>
    <w:rsid w:val="001B23C1"/>
    <w:rsid w:val="001B4ED9"/>
    <w:rsid w:val="001C3BB3"/>
    <w:rsid w:val="001C4F02"/>
    <w:rsid w:val="001D3D51"/>
    <w:rsid w:val="001D4EF1"/>
    <w:rsid w:val="001E68C7"/>
    <w:rsid w:val="0020761E"/>
    <w:rsid w:val="0021378A"/>
    <w:rsid w:val="00223728"/>
    <w:rsid w:val="002306E7"/>
    <w:rsid w:val="00233E77"/>
    <w:rsid w:val="00284954"/>
    <w:rsid w:val="002923D9"/>
    <w:rsid w:val="002A6053"/>
    <w:rsid w:val="002B2FC8"/>
    <w:rsid w:val="002B35A1"/>
    <w:rsid w:val="002D0212"/>
    <w:rsid w:val="00305916"/>
    <w:rsid w:val="00306BE2"/>
    <w:rsid w:val="00352965"/>
    <w:rsid w:val="00380556"/>
    <w:rsid w:val="003944C5"/>
    <w:rsid w:val="003A280A"/>
    <w:rsid w:val="00406F6C"/>
    <w:rsid w:val="0041730E"/>
    <w:rsid w:val="00424D1D"/>
    <w:rsid w:val="00442720"/>
    <w:rsid w:val="0045251D"/>
    <w:rsid w:val="004766A9"/>
    <w:rsid w:val="00477C2A"/>
    <w:rsid w:val="004A58A8"/>
    <w:rsid w:val="004C37A3"/>
    <w:rsid w:val="004E527E"/>
    <w:rsid w:val="00511F52"/>
    <w:rsid w:val="005417BA"/>
    <w:rsid w:val="005530BA"/>
    <w:rsid w:val="00557531"/>
    <w:rsid w:val="00572DA5"/>
    <w:rsid w:val="005750BB"/>
    <w:rsid w:val="00580DF5"/>
    <w:rsid w:val="005B2177"/>
    <w:rsid w:val="005B3512"/>
    <w:rsid w:val="005C7E56"/>
    <w:rsid w:val="005D075F"/>
    <w:rsid w:val="00601256"/>
    <w:rsid w:val="0062575E"/>
    <w:rsid w:val="00652A81"/>
    <w:rsid w:val="00656B36"/>
    <w:rsid w:val="006656E7"/>
    <w:rsid w:val="00684F22"/>
    <w:rsid w:val="006D004A"/>
    <w:rsid w:val="00712641"/>
    <w:rsid w:val="00720817"/>
    <w:rsid w:val="00733353"/>
    <w:rsid w:val="0076552F"/>
    <w:rsid w:val="00767F51"/>
    <w:rsid w:val="0077198C"/>
    <w:rsid w:val="00781A5D"/>
    <w:rsid w:val="00794887"/>
    <w:rsid w:val="007B4E26"/>
    <w:rsid w:val="007B67C8"/>
    <w:rsid w:val="007D2269"/>
    <w:rsid w:val="00806723"/>
    <w:rsid w:val="008416F3"/>
    <w:rsid w:val="00843786"/>
    <w:rsid w:val="00851792"/>
    <w:rsid w:val="00877BD3"/>
    <w:rsid w:val="00895639"/>
    <w:rsid w:val="00897885"/>
    <w:rsid w:val="008A2C12"/>
    <w:rsid w:val="008B3D7C"/>
    <w:rsid w:val="008C6026"/>
    <w:rsid w:val="00914D5C"/>
    <w:rsid w:val="00916B95"/>
    <w:rsid w:val="00966DDF"/>
    <w:rsid w:val="00974B57"/>
    <w:rsid w:val="009A55AB"/>
    <w:rsid w:val="009B0DC3"/>
    <w:rsid w:val="009B4C2E"/>
    <w:rsid w:val="009C130B"/>
    <w:rsid w:val="009D0540"/>
    <w:rsid w:val="009D3086"/>
    <w:rsid w:val="009F0D3B"/>
    <w:rsid w:val="009F15F1"/>
    <w:rsid w:val="00A05E92"/>
    <w:rsid w:val="00A745C1"/>
    <w:rsid w:val="00AA4C36"/>
    <w:rsid w:val="00AB3820"/>
    <w:rsid w:val="00AB5955"/>
    <w:rsid w:val="00AB693D"/>
    <w:rsid w:val="00AD5C95"/>
    <w:rsid w:val="00B04F0C"/>
    <w:rsid w:val="00B215F9"/>
    <w:rsid w:val="00B26206"/>
    <w:rsid w:val="00B2755A"/>
    <w:rsid w:val="00B278A3"/>
    <w:rsid w:val="00B3304E"/>
    <w:rsid w:val="00B35625"/>
    <w:rsid w:val="00B35F64"/>
    <w:rsid w:val="00B40FB0"/>
    <w:rsid w:val="00B444D5"/>
    <w:rsid w:val="00B66295"/>
    <w:rsid w:val="00B865B9"/>
    <w:rsid w:val="00B8762F"/>
    <w:rsid w:val="00BB3214"/>
    <w:rsid w:val="00BC04EB"/>
    <w:rsid w:val="00BD7C97"/>
    <w:rsid w:val="00BE641D"/>
    <w:rsid w:val="00BE6F9B"/>
    <w:rsid w:val="00C138E1"/>
    <w:rsid w:val="00C17095"/>
    <w:rsid w:val="00C56129"/>
    <w:rsid w:val="00C70741"/>
    <w:rsid w:val="00C74E51"/>
    <w:rsid w:val="00C846BA"/>
    <w:rsid w:val="00C952DE"/>
    <w:rsid w:val="00CA17FB"/>
    <w:rsid w:val="00CD1AC0"/>
    <w:rsid w:val="00CD29E9"/>
    <w:rsid w:val="00D10424"/>
    <w:rsid w:val="00D27633"/>
    <w:rsid w:val="00D37E89"/>
    <w:rsid w:val="00D5245D"/>
    <w:rsid w:val="00D57470"/>
    <w:rsid w:val="00D75AE9"/>
    <w:rsid w:val="00DA212F"/>
    <w:rsid w:val="00DB4375"/>
    <w:rsid w:val="00DF1FFB"/>
    <w:rsid w:val="00E17B0F"/>
    <w:rsid w:val="00E51675"/>
    <w:rsid w:val="00E60A74"/>
    <w:rsid w:val="00E70F4F"/>
    <w:rsid w:val="00E818ED"/>
    <w:rsid w:val="00E92F46"/>
    <w:rsid w:val="00E97CB2"/>
    <w:rsid w:val="00E97F40"/>
    <w:rsid w:val="00EC27DD"/>
    <w:rsid w:val="00F00408"/>
    <w:rsid w:val="00F03B31"/>
    <w:rsid w:val="00F20727"/>
    <w:rsid w:val="00F32038"/>
    <w:rsid w:val="00F427CC"/>
    <w:rsid w:val="00F47A0B"/>
    <w:rsid w:val="00F6350D"/>
    <w:rsid w:val="00F714C3"/>
    <w:rsid w:val="00FB1024"/>
    <w:rsid w:val="00FC2753"/>
    <w:rsid w:val="00FE2AA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D14"/>
  <w15:chartTrackingRefBased/>
  <w15:docId w15:val="{9A1826A5-D38B-4A2C-80D2-6727F73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66A9"/>
    <w:rPr>
      <w:rFonts w:ascii="Cambria" w:eastAsia="Times New Roman" w:hAnsi="Cambria" w:cs="Times New Roman"/>
      <w:color w:val="243F60"/>
      <w:lang w:eastAsia="ru-RU"/>
    </w:rPr>
  </w:style>
  <w:style w:type="paragraph" w:customStyle="1" w:styleId="Heading">
    <w:name w:val="Heading"/>
    <w:rsid w:val="004766A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margin">
    <w:name w:val="margin"/>
    <w:basedOn w:val="a0"/>
    <w:rsid w:val="00B278A3"/>
  </w:style>
  <w:style w:type="paragraph" w:styleId="a3">
    <w:name w:val="List Paragraph"/>
    <w:basedOn w:val="a"/>
    <w:uiPriority w:val="34"/>
    <w:qFormat/>
    <w:rsid w:val="00FC2753"/>
    <w:pPr>
      <w:ind w:left="720"/>
      <w:contextualSpacing/>
    </w:pPr>
  </w:style>
  <w:style w:type="character" w:customStyle="1" w:styleId="apple-converted-space">
    <w:name w:val="apple-converted-space"/>
    <w:basedOn w:val="a0"/>
    <w:rsid w:val="001C3BB3"/>
  </w:style>
  <w:style w:type="table" w:styleId="a4">
    <w:name w:val="Table Grid"/>
    <w:basedOn w:val="a1"/>
    <w:uiPriority w:val="39"/>
    <w:rsid w:val="00F4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5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566C-239E-48B9-BB1B-AB223F7D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Сухович Евгения Леонидовна</dc:creator>
  <cp:keywords/>
  <dc:description/>
  <cp:lastModifiedBy>КВВ</cp:lastModifiedBy>
  <cp:revision>23</cp:revision>
  <cp:lastPrinted>2022-09-13T08:47:00Z</cp:lastPrinted>
  <dcterms:created xsi:type="dcterms:W3CDTF">2022-09-13T07:12:00Z</dcterms:created>
  <dcterms:modified xsi:type="dcterms:W3CDTF">2024-03-20T14:54:00Z</dcterms:modified>
</cp:coreProperties>
</file>