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AA" w:rsidRPr="006E3F41" w:rsidRDefault="006E3F41">
      <w:pPr>
        <w:pStyle w:val="a4"/>
        <w:jc w:val="center"/>
        <w:rPr>
          <w:i/>
        </w:rPr>
      </w:pPr>
      <w:bookmarkStart w:id="0" w:name="_GoBack"/>
      <w:r w:rsidRPr="006E3F41">
        <w:rPr>
          <w:i/>
        </w:rPr>
        <w:t xml:space="preserve"> </w:t>
      </w:r>
      <w:r w:rsidR="00302EF5" w:rsidRPr="006E3F41">
        <w:rPr>
          <w:i/>
        </w:rPr>
        <w:t>(редакция № 2 на 10 февраля 2014 г.)</w:t>
      </w:r>
    </w:p>
    <w:p w:rsidR="006649AA" w:rsidRPr="006E3F41" w:rsidRDefault="00302EF5">
      <w:pPr>
        <w:pStyle w:val="head"/>
      </w:pPr>
      <w:r w:rsidRPr="006E3F41">
        <w:rPr>
          <w:b/>
        </w:rPr>
        <w:t>ГОСУДАРСТВЕННАЯ СЛУЖБА ЭНЕРГЕТИКИ И ЖИЛИЩНО-КОММУНАЛЬНОГО ХОЗЯЙСТВА ПРИДНЕСТРОВСКОЙ МОЛДАВСКОЙ РЕСПУБЛИКИ</w:t>
      </w:r>
    </w:p>
    <w:p w:rsidR="006649AA" w:rsidRPr="006E3F41" w:rsidRDefault="00302EF5">
      <w:pPr>
        <w:pStyle w:val="head"/>
      </w:pPr>
      <w:r w:rsidRPr="006E3F41">
        <w:rPr>
          <w:b/>
        </w:rPr>
        <w:t>ПРИКАЗ</w:t>
      </w:r>
    </w:p>
    <w:p w:rsidR="006649AA" w:rsidRPr="006E3F41" w:rsidRDefault="00302EF5">
      <w:pPr>
        <w:pStyle w:val="head"/>
      </w:pPr>
      <w:r w:rsidRPr="006E3F41">
        <w:rPr>
          <w:b/>
        </w:rPr>
        <w:t xml:space="preserve">от 11 </w:t>
      </w:r>
      <w:r w:rsidRPr="006E3F41">
        <w:rPr>
          <w:b/>
        </w:rPr>
        <w:t>апреля 2013 г.</w:t>
      </w:r>
      <w:r w:rsidRPr="006E3F41">
        <w:br/>
      </w:r>
      <w:r w:rsidRPr="006E3F41">
        <w:rPr>
          <w:b/>
        </w:rPr>
        <w:t>№ 145</w:t>
      </w:r>
    </w:p>
    <w:p w:rsidR="006649AA" w:rsidRPr="006E3F41" w:rsidRDefault="00302EF5">
      <w:pPr>
        <w:pStyle w:val="head"/>
      </w:pPr>
      <w:r w:rsidRPr="006E3F41">
        <w:rPr>
          <w:b/>
        </w:rPr>
        <w:t>О порядке расчетов за электрическую энергию, потребленную на общедомовые нужды в жилищном фонде</w:t>
      </w:r>
    </w:p>
    <w:p w:rsidR="006649AA" w:rsidRPr="006E3F41" w:rsidRDefault="00302EF5">
      <w:pPr>
        <w:pStyle w:val="head"/>
      </w:pPr>
      <w:r w:rsidRPr="006E3F41">
        <w:t>САЗ (29.04.2013) № 13-16</w:t>
      </w:r>
    </w:p>
    <w:p w:rsidR="006649AA" w:rsidRPr="006E3F41" w:rsidRDefault="00302EF5">
      <w:pPr>
        <w:pStyle w:val="a4"/>
        <w:jc w:val="center"/>
      </w:pPr>
      <w:r w:rsidRPr="006E3F41">
        <w:rPr>
          <w:i/>
        </w:rPr>
        <w:t>Согласован:</w:t>
      </w:r>
      <w:r w:rsidRPr="006E3F41">
        <w:br/>
      </w:r>
      <w:r w:rsidRPr="006E3F41">
        <w:rPr>
          <w:rFonts w:ascii="Segoe UI" w:hAnsi="Segoe UI" w:cs="Segoe UI"/>
          <w:i/>
        </w:rPr>
        <w:t>Комитет цен и антимонопольной деятельности</w:t>
      </w:r>
    </w:p>
    <w:p w:rsidR="006649AA" w:rsidRPr="006E3F41" w:rsidRDefault="00302EF5">
      <w:pPr>
        <w:pStyle w:val="a4"/>
        <w:jc w:val="center"/>
      </w:pPr>
      <w:r w:rsidRPr="006E3F41">
        <w:rPr>
          <w:i/>
        </w:rPr>
        <w:t>Зарегистрирован Министерством юстиции</w:t>
      </w:r>
      <w:r w:rsidRPr="006E3F41">
        <w:br/>
      </w:r>
      <w:r w:rsidRPr="006E3F41">
        <w:rPr>
          <w:rFonts w:ascii="Segoe UI" w:hAnsi="Segoe UI" w:cs="Segoe UI"/>
          <w:i/>
        </w:rPr>
        <w:t>Приднестровской Молда</w:t>
      </w:r>
      <w:r w:rsidRPr="006E3F41">
        <w:rPr>
          <w:rFonts w:ascii="Segoe UI" w:hAnsi="Segoe UI" w:cs="Segoe UI"/>
          <w:i/>
        </w:rPr>
        <w:t>вской Республики 24 апреля 2013 г.</w:t>
      </w:r>
      <w:r w:rsidRPr="006E3F41">
        <w:br/>
      </w:r>
      <w:r w:rsidRPr="006E3F41">
        <w:rPr>
          <w:rFonts w:ascii="Segoe UI" w:hAnsi="Segoe UI" w:cs="Segoe UI"/>
          <w:i/>
        </w:rPr>
        <w:t>Регистрационный № 6401</w:t>
      </w:r>
    </w:p>
    <w:p w:rsidR="006649AA" w:rsidRPr="006E3F41" w:rsidRDefault="00302EF5">
      <w:pPr>
        <w:ind w:firstLine="480"/>
        <w:jc w:val="both"/>
      </w:pPr>
      <w:r w:rsidRPr="006E3F41">
        <w:t xml:space="preserve">В соответствии с Жилищным кодексом Приднестровской Молдавской Республики, </w:t>
      </w:r>
      <w:hyperlink r:id="rId6" w:tooltip="(УТРАТИЛ СИЛУ 03.09.2013) Об утверждении Положения, структуры и предельной штатной численности Государственной службы энергетики и жилищно-коммунального хозяйства Приднестровской Молдавской Республики" w:history="1">
        <w:r w:rsidRPr="006E3F41">
          <w:rPr>
            <w:rStyle w:val="a3"/>
            <w:color w:val="auto"/>
            <w:u w:val="none"/>
          </w:rPr>
          <w:t xml:space="preserve">Постановлением Правительства Приднестровской Молдавской Республики от 10 февраля 2012 года № 5 "Об </w:t>
        </w:r>
        <w:r w:rsidRPr="006E3F41">
          <w:rPr>
            <w:rStyle w:val="a3"/>
            <w:color w:val="auto"/>
            <w:u w:val="none"/>
          </w:rPr>
          <w:t>утверждении положения, структуры и предельной штатной численности Государственной службы энергетики и жилищно-коммунального хозяйства Приднестровской Молдавской Республики"</w:t>
        </w:r>
      </w:hyperlink>
      <w:r w:rsidRPr="006E3F41">
        <w:t xml:space="preserve"> (САЗ 12-8) с изменениями и дополнениями, внесенными </w:t>
      </w:r>
      <w:hyperlink r:id="rId7" w:tooltip="(УТРАТИЛ СИЛУ 03.09.2013) О внесении изменения и дополнений в Постановление Правительства Приднестровской Молдавской Республики от 10 февраля 2012 года № 5 &quot;об утверждении Положения, структуры и предельной штатной численности Государственной Службы энергетики и жилищно-коммуна" w:history="1">
        <w:r w:rsidRPr="006E3F41">
          <w:rPr>
            <w:rStyle w:val="a3"/>
            <w:color w:val="auto"/>
            <w:u w:val="none"/>
          </w:rPr>
          <w:t>Постановлением Правительства Приднестровской Молдавской Республики от 15 марта 2012 года № 18</w:t>
        </w:r>
      </w:hyperlink>
      <w:r w:rsidRPr="006E3F41">
        <w:t xml:space="preserve"> (САЗ 12-13), </w:t>
      </w:r>
      <w:hyperlink r:id="rId8" w:tooltip="(УТРАТИЛ СИЛУ 03.09.2013) О внесении изменений и дополнения в Постановление Правительства Приднестровской Молдавской Республики от 10 февраля 2012 года № 5 " w:history="1">
        <w:r w:rsidRPr="006E3F41">
          <w:rPr>
            <w:rStyle w:val="a3"/>
            <w:color w:val="auto"/>
            <w:u w:val="none"/>
          </w:rPr>
          <w:t>от 28 февраля 2013 года № 33</w:t>
        </w:r>
      </w:hyperlink>
      <w:r w:rsidRPr="006E3F41">
        <w:t> (САЗ 13-8), приказываю:</w:t>
      </w:r>
    </w:p>
    <w:p w:rsidR="006649AA" w:rsidRPr="006E3F41" w:rsidRDefault="00302EF5">
      <w:pPr>
        <w:ind w:firstLine="480"/>
        <w:jc w:val="both"/>
      </w:pPr>
      <w:r w:rsidRPr="006E3F41">
        <w:rPr>
          <w:b/>
        </w:rPr>
        <w:t>1.</w:t>
      </w:r>
      <w:r w:rsidRPr="006E3F41">
        <w:t xml:space="preserve"> Утвердить Порядок расчетов за электрическую энергию, потребленную на общедомовые нужды в жилищном фонде (Прилож</w:t>
      </w:r>
      <w:r w:rsidRPr="006E3F41">
        <w:t>ение к настоящему Приказу).</w:t>
      </w:r>
    </w:p>
    <w:p w:rsidR="006649AA" w:rsidRPr="006E3F41" w:rsidRDefault="00302EF5">
      <w:pPr>
        <w:ind w:firstLine="480"/>
        <w:jc w:val="both"/>
      </w:pPr>
      <w:r w:rsidRPr="006E3F41">
        <w:rPr>
          <w:b/>
        </w:rPr>
        <w:t>2.</w:t>
      </w:r>
      <w:r w:rsidRPr="006E3F41">
        <w:t xml:space="preserve"> ГУП "Водоснабжение и водоотведение" принять с 1 января 2014 года под учет электрическую энергию, потребляемую на функционирование напорных </w:t>
      </w:r>
      <w:proofErr w:type="spellStart"/>
      <w:r w:rsidRPr="006E3F41">
        <w:t>повысительных</w:t>
      </w:r>
      <w:proofErr w:type="spellEnd"/>
      <w:r w:rsidRPr="006E3F41">
        <w:t xml:space="preserve"> насосов в многоквартирных жилых домах, выполнить монтаж коммерческого уч</w:t>
      </w:r>
      <w:r w:rsidRPr="006E3F41">
        <w:t>ета и заключить договоры на электроснабжение в срок до 1 декабря 2013 года.</w:t>
      </w:r>
    </w:p>
    <w:p w:rsidR="006649AA" w:rsidRPr="006E3F41" w:rsidRDefault="00302EF5">
      <w:pPr>
        <w:ind w:firstLine="480"/>
        <w:jc w:val="both"/>
      </w:pPr>
      <w:r w:rsidRPr="006E3F41">
        <w:rPr>
          <w:b/>
        </w:rPr>
        <w:t>3.</w:t>
      </w:r>
      <w:r w:rsidRPr="006E3F41">
        <w:t xml:space="preserve"> Организациям, оказывающим услуги по снабжению тепловой энергией (отопление и подогрев воды) в многоквартирных жилых домах, принять с 1 января 2014 года под учет электрическую эн</w:t>
      </w:r>
      <w:r w:rsidRPr="006E3F41">
        <w:t>ергию, потребляемую на функционирование локальных (крышных) котельных, выполнить монтаж коммерческого учета и заключить договоры на электроснабжение в срок до 1 декабря 2013 года.</w:t>
      </w:r>
    </w:p>
    <w:p w:rsidR="006649AA" w:rsidRPr="006E3F41" w:rsidRDefault="00302EF5">
      <w:pPr>
        <w:ind w:firstLine="480"/>
        <w:jc w:val="both"/>
      </w:pPr>
      <w:r w:rsidRPr="006E3F41">
        <w:t>4. Организациям, осуществляющим уличное (дворовое) освещение, принять с 1 ян</w:t>
      </w:r>
      <w:r w:rsidRPr="006E3F41">
        <w:t>варя 2014 года под учет электрическую энергию, потребляемую в многоквартирном жилом доме на освещение придомовой территории, за исключением освещения площадки перед наружными входными дверями в подъезд, выполнить монтаж коммерческого учета и заключить дого</w:t>
      </w:r>
      <w:r w:rsidRPr="006E3F41">
        <w:t>воры на электроснабжение в срок до 1 декабря 2013 года.</w:t>
      </w:r>
    </w:p>
    <w:p w:rsidR="006649AA" w:rsidRPr="006E3F41" w:rsidRDefault="00302EF5">
      <w:pPr>
        <w:ind w:firstLine="480"/>
        <w:jc w:val="both"/>
      </w:pPr>
      <w:r w:rsidRPr="006E3F41">
        <w:rPr>
          <w:b/>
        </w:rPr>
        <w:lastRenderedPageBreak/>
        <w:t>5.</w:t>
      </w:r>
      <w:r w:rsidRPr="006E3F41">
        <w:t xml:space="preserve"> ГУП "Единые распределительные электрические сети" совместно с организацией, осуществляющей управление многоквартирным жилым домом (общежитием), товариществом собственников жилья, жилищным и жилищно</w:t>
      </w:r>
      <w:r w:rsidRPr="006E3F41">
        <w:t>-строительным кооперативом оформить акт об объемах электрической энергии, потребленной на общедомовые нужды в жилищном фонде с 1 января 2013 года по 30 апреля 2013 года (включительно).</w:t>
      </w:r>
    </w:p>
    <w:p w:rsidR="006649AA" w:rsidRPr="006E3F41" w:rsidRDefault="00302EF5">
      <w:pPr>
        <w:ind w:firstLine="480"/>
        <w:jc w:val="both"/>
      </w:pPr>
      <w:r w:rsidRPr="006E3F41">
        <w:rPr>
          <w:b/>
        </w:rPr>
        <w:t>6.</w:t>
      </w:r>
      <w:r w:rsidRPr="006E3F41">
        <w:t xml:space="preserve"> ГУП "Единые распределительные электрические сети" начислять и выстав</w:t>
      </w:r>
      <w:r w:rsidRPr="006E3F41">
        <w:t>лять счета на оплату за электрическую энергию, потребленную на общедомовые нужды в жилищном фонде с 1 января 2013 года по 30 апреля 2013 года, помесячно равными долями с 1 мая 2013 года по 25 ноября 2013 года. Указанное начисление и выставление счетов прои</w:t>
      </w:r>
      <w:r w:rsidRPr="006E3F41">
        <w:t>зводить в отношении организаций, осуществляющих управление многоквартирным жилым домом (общежитием), товариществ собственников жилья, жилищных и жилищно-строительных кооперативов.</w:t>
      </w:r>
    </w:p>
    <w:p w:rsidR="006649AA" w:rsidRPr="006E3F41" w:rsidRDefault="00302EF5">
      <w:pPr>
        <w:ind w:firstLine="480"/>
        <w:jc w:val="both"/>
      </w:pPr>
      <w:r w:rsidRPr="006E3F41">
        <w:rPr>
          <w:b/>
        </w:rPr>
        <w:t>7.</w:t>
      </w:r>
      <w:r w:rsidRPr="006E3F41">
        <w:t xml:space="preserve"> ГУП "Единые распределительные электрические сети" выполнить населению пер</w:t>
      </w:r>
      <w:r w:rsidRPr="006E3F41">
        <w:t xml:space="preserve">ерасчет платы за электрическую энергию, потребленную на общедомовые нужды в жилищном фонде в январе 2013 года и оплаченной в феврале 2013 года, путем зачисления данной суммы в счет оплаты электрической энергии, потребленной на бытовые нужды, в последующих </w:t>
      </w:r>
      <w:r w:rsidRPr="006E3F41">
        <w:t>периодах.</w:t>
      </w:r>
    </w:p>
    <w:p w:rsidR="006649AA" w:rsidRPr="006E3F41" w:rsidRDefault="00302EF5">
      <w:pPr>
        <w:ind w:firstLine="480"/>
        <w:jc w:val="both"/>
      </w:pPr>
      <w:r w:rsidRPr="006E3F41">
        <w:rPr>
          <w:b/>
        </w:rPr>
        <w:t>8.</w:t>
      </w:r>
      <w:r w:rsidRPr="006E3F41">
        <w:t xml:space="preserve"> Считать утратившим силу Приказ Государственной службы энергетики и жилищно-коммунального хозяйства </w:t>
      </w:r>
      <w:hyperlink r:id="rId9" w:tooltip="(УТРАТИЛ СИЛУ 01.05.2013) Об утверждении Положения о порядке определения платы за электроснабжение мест общего пользования и функционирования лифтов в многоквартирных жилых домах и ее взимания" w:history="1">
        <w:r w:rsidRPr="006E3F41">
          <w:rPr>
            <w:rStyle w:val="a3"/>
            <w:color w:val="auto"/>
            <w:u w:val="none"/>
          </w:rPr>
          <w:t>Приднестровской Молдавской Республики от 17 июля 2012 года № 157 "Об утверждении Положения о порядке определения платы за эле</w:t>
        </w:r>
        <w:r w:rsidRPr="006E3F41">
          <w:rPr>
            <w:rStyle w:val="a3"/>
            <w:color w:val="auto"/>
            <w:u w:val="none"/>
          </w:rPr>
          <w:t>ктроснабжение мест общего пользования и функционирования лифтов в многоквартирных жилых домах и ее взимания"</w:t>
        </w:r>
      </w:hyperlink>
      <w:r w:rsidRPr="006E3F41">
        <w:t> (рег. № 6095 от 8 августа 2012 года) (САЗ 12-33) с изменениями и дополнениями, внесенными Приказом Государственной службы энергетики и жилищно-к</w:t>
      </w:r>
      <w:r w:rsidRPr="006E3F41">
        <w:t xml:space="preserve">оммунального хозяйства </w:t>
      </w:r>
      <w:hyperlink r:id="rId10" w:tooltip="(УТРАТИЛ СИЛУ 01.05.2013) О внесении изменения и дополнения в Приказ Государственной службы энергетики и жилищно-коммунального хозяйства Приднестровской Молдавской Республики от 17 июля 2012 года № 157 " w:history="1">
        <w:r w:rsidRPr="006E3F41">
          <w:rPr>
            <w:rStyle w:val="a3"/>
            <w:color w:val="auto"/>
            <w:u w:val="none"/>
          </w:rPr>
          <w:t>Приднестровской Молдавской Республики от 7 декабря 2012 года № 374</w:t>
        </w:r>
      </w:hyperlink>
      <w:r w:rsidRPr="006E3F41">
        <w:t> (рег. № 6303 от 1 февраля 2013 года) (САЗ 13-4).</w:t>
      </w:r>
    </w:p>
    <w:p w:rsidR="006649AA" w:rsidRPr="006E3F41" w:rsidRDefault="00302EF5">
      <w:pPr>
        <w:ind w:firstLine="480"/>
        <w:jc w:val="both"/>
      </w:pPr>
      <w:r w:rsidRPr="006E3F41">
        <w:rPr>
          <w:b/>
        </w:rPr>
        <w:t>9.</w:t>
      </w:r>
      <w:r w:rsidRPr="006E3F41">
        <w:t xml:space="preserve"> Направить настоящий Приказ на государственную регистрацию в Министерство юстиции Приднестровской Молдавской Респ</w:t>
      </w:r>
      <w:r w:rsidRPr="006E3F41">
        <w:t>ублики.</w:t>
      </w:r>
    </w:p>
    <w:p w:rsidR="006649AA" w:rsidRPr="006E3F41" w:rsidRDefault="00302EF5">
      <w:pPr>
        <w:ind w:firstLine="480"/>
        <w:jc w:val="both"/>
      </w:pPr>
      <w:r w:rsidRPr="006E3F41">
        <w:rPr>
          <w:b/>
        </w:rPr>
        <w:t>10.</w:t>
      </w:r>
      <w:r w:rsidRPr="006E3F41">
        <w:t xml:space="preserve"> Настоящий Приказ вступает в силу с 1 мая 2013 года.</w:t>
      </w:r>
    </w:p>
    <w:p w:rsidR="006649AA" w:rsidRPr="006E3F41" w:rsidRDefault="00302EF5">
      <w:pPr>
        <w:pStyle w:val="a4"/>
      </w:pPr>
      <w:proofErr w:type="spellStart"/>
      <w:r w:rsidRPr="006E3F41">
        <w:rPr>
          <w:b/>
        </w:rPr>
        <w:t>Вр</w:t>
      </w:r>
      <w:proofErr w:type="spellEnd"/>
      <w:r w:rsidRPr="006E3F41">
        <w:rPr>
          <w:b/>
        </w:rPr>
        <w:t>. и. о. начальника В. Богданов</w:t>
      </w:r>
    </w:p>
    <w:p w:rsidR="006649AA" w:rsidRPr="006E3F41" w:rsidRDefault="00302EF5">
      <w:pPr>
        <w:pStyle w:val="a4"/>
      </w:pPr>
      <w:r w:rsidRPr="006E3F41">
        <w:t>г. Тирасполь</w:t>
      </w:r>
      <w:r w:rsidRPr="006E3F41">
        <w:br/>
      </w:r>
      <w:r w:rsidRPr="006E3F41">
        <w:t>11 апреля 2013 г.</w:t>
      </w:r>
      <w:r w:rsidRPr="006E3F41">
        <w:br/>
      </w:r>
      <w:r w:rsidRPr="006E3F41">
        <w:t>№ 145</w:t>
      </w:r>
    </w:p>
    <w:p w:rsidR="006649AA" w:rsidRPr="006E3F41" w:rsidRDefault="00302EF5">
      <w:pPr>
        <w:pStyle w:val="a4"/>
        <w:jc w:val="right"/>
      </w:pPr>
      <w:r w:rsidRPr="006E3F41">
        <w:t>Приложение к Приказу</w:t>
      </w:r>
      <w:r w:rsidRPr="006E3F41">
        <w:br/>
      </w:r>
      <w:r w:rsidRPr="006E3F41">
        <w:t>Государственной службы энергетики</w:t>
      </w:r>
      <w:r w:rsidRPr="006E3F41">
        <w:br/>
      </w:r>
      <w:r w:rsidRPr="006E3F41">
        <w:t>и жилищно-коммунального хозяйства</w:t>
      </w:r>
      <w:r w:rsidRPr="006E3F41">
        <w:br/>
      </w:r>
      <w:r w:rsidRPr="006E3F41">
        <w:t xml:space="preserve">Приднестровской Молдавской </w:t>
      </w:r>
      <w:r w:rsidRPr="006E3F41">
        <w:t>Республики</w:t>
      </w:r>
      <w:r w:rsidRPr="006E3F41">
        <w:br/>
      </w:r>
      <w:r w:rsidRPr="006E3F41">
        <w:t>от 11 апреля 2013 г. № 145</w:t>
      </w:r>
    </w:p>
    <w:p w:rsidR="006649AA" w:rsidRPr="006E3F41" w:rsidRDefault="00302EF5">
      <w:pPr>
        <w:pStyle w:val="a4"/>
        <w:jc w:val="center"/>
      </w:pPr>
      <w:r w:rsidRPr="006E3F41">
        <w:t>Порядок</w:t>
      </w:r>
      <w:r w:rsidRPr="006E3F41">
        <w:br/>
      </w:r>
      <w:r w:rsidRPr="006E3F41">
        <w:t>расчетов за электрическую энергию, потребленную на общедомовые нужды в жилищном фонде</w:t>
      </w:r>
    </w:p>
    <w:p w:rsidR="006649AA" w:rsidRPr="006E3F41" w:rsidRDefault="00302EF5">
      <w:pPr>
        <w:ind w:firstLine="480"/>
        <w:jc w:val="both"/>
      </w:pPr>
      <w:r w:rsidRPr="006E3F41">
        <w:t>1. Организации, осуществляющие управление многоквартирным жилым домом (общежитием), товарищества собственников жилья, жилищн</w:t>
      </w:r>
      <w:r w:rsidRPr="006E3F41">
        <w:t>ые и жилищно-строительные кооперативы осуществляют расчеты с населением за электрическую энергию, потребленную на общедомовые нужды в жилищном фонде, с включением собственникам (нанимателям) жилых помещений отдельными строками в платежный документ по оплат</w:t>
      </w:r>
      <w:r w:rsidRPr="006E3F41">
        <w:t xml:space="preserve">е за техническое </w:t>
      </w:r>
      <w:r w:rsidRPr="006E3F41">
        <w:lastRenderedPageBreak/>
        <w:t xml:space="preserve">обслуживание многоквартирного жилого дома стоимость электрической энергии, потребленной на общедомовые нужды. При этом расчеты с </w:t>
      </w:r>
      <w:proofErr w:type="spellStart"/>
      <w:r w:rsidRPr="006E3F41">
        <w:t>электроснабжающей</w:t>
      </w:r>
      <w:proofErr w:type="spellEnd"/>
      <w:r w:rsidRPr="006E3F41">
        <w:t xml:space="preserve"> организацией за потребленную электрическую энергию на общедомовые нужды указанные организаци</w:t>
      </w:r>
      <w:r w:rsidRPr="006E3F41">
        <w:t xml:space="preserve">и осуществляют на основании Договора электроснабжения между организациями, осуществляющими управление многоквартирным жилым домом (общежитием), товариществами собственников жилья, жилищными и жилищно-строительными кооперативами и </w:t>
      </w:r>
      <w:proofErr w:type="spellStart"/>
      <w:r w:rsidRPr="006E3F41">
        <w:t>электроснабжающей</w:t>
      </w:r>
      <w:proofErr w:type="spellEnd"/>
      <w:r w:rsidRPr="006E3F41">
        <w:t xml:space="preserve"> организа</w:t>
      </w:r>
      <w:r w:rsidRPr="006E3F41">
        <w:t>цией.</w:t>
      </w:r>
    </w:p>
    <w:p w:rsidR="006649AA" w:rsidRPr="006E3F41" w:rsidRDefault="00302EF5">
      <w:pPr>
        <w:ind w:firstLine="480"/>
        <w:jc w:val="both"/>
      </w:pPr>
      <w:r w:rsidRPr="006E3F41">
        <w:t xml:space="preserve">2. Объем электрической энергии, потребленной на общедомовые нужды в жилищном фонде, определяется ежемесячно по показаниям приборов учета и распределяется между собственниками (нанимателями) жилых помещений в многоквартирном жилом доме организациями, </w:t>
      </w:r>
      <w:r w:rsidRPr="006E3F41">
        <w:t>осуществляющими управление многоквартирным жилым домом (общежитием), товариществами собственников жилья, жилищными и жилищно-строительными кооперативами. Ежемесячные показания приборов учета электрической энергии, потребленной на общедомовые нужды в жилищн</w:t>
      </w:r>
      <w:r w:rsidRPr="006E3F41">
        <w:t xml:space="preserve">ом фонде, снимаются и оформляются совместным актом представителями </w:t>
      </w:r>
      <w:proofErr w:type="spellStart"/>
      <w:r w:rsidRPr="006E3F41">
        <w:t>электроснабжающей</w:t>
      </w:r>
      <w:proofErr w:type="spellEnd"/>
      <w:r w:rsidRPr="006E3F41">
        <w:t xml:space="preserve"> организации, домового комитета и организации, осуществляющей управление многоквартирным жилым домом (общежитием), товариществ собственников жилья, жилищных и жилищно-строи</w:t>
      </w:r>
      <w:r w:rsidRPr="006E3F41">
        <w:t>тельных кооперативов. В случае, если в многоквартирном жилом доме не выбран домовой комитет, ежемесячные показании приборов учета электрической энергии, потребленной на общедомовые нужды в жилищном фонде, снимаются и оформляются совместным актом представит</w:t>
      </w:r>
      <w:r w:rsidRPr="006E3F41">
        <w:t xml:space="preserve">елями </w:t>
      </w:r>
      <w:proofErr w:type="spellStart"/>
      <w:r w:rsidRPr="006E3F41">
        <w:t>электроснабжающей</w:t>
      </w:r>
      <w:proofErr w:type="spellEnd"/>
      <w:r w:rsidRPr="006E3F41">
        <w:t xml:space="preserve"> организации и организации, осуществляющей управление многоквартирным жилым домом (общежитием), товариществ собственников жилья, жилищных и жилищно-строительных кооперативов.</w:t>
      </w:r>
    </w:p>
    <w:p w:rsidR="006649AA" w:rsidRPr="006E3F41" w:rsidRDefault="00302EF5">
      <w:pPr>
        <w:ind w:firstLine="480"/>
        <w:jc w:val="both"/>
      </w:pPr>
      <w:r w:rsidRPr="006E3F41">
        <w:t>Порядок распределения объема электрической энергии, потреб</w:t>
      </w:r>
      <w:r w:rsidRPr="006E3F41">
        <w:t>ленной на общедомовые нужды в жилищном фонде, между собственниками (нанимателями) помещений в многоквартирном жилом доме устанавливает организация, осуществляющая управление многоквартирным жилым домом (общежитием), товарищество собственников жилья, жилищн</w:t>
      </w:r>
      <w:r w:rsidRPr="006E3F41">
        <w:t>ый и жилищно-строительный кооператив либо общее собрание собственников помещений многоквартирного жилого дома. Решение общего собрания собственников помещений многоквартирного жилого дома подлежит обязательному исполнению организациями, осуществляющими упр</w:t>
      </w:r>
      <w:r w:rsidRPr="006E3F41">
        <w:t>авление многоквартирным жилым домом (общежитием), товариществами собственников жилья, жилищными и жилищно-строительными кооперативами.</w:t>
      </w:r>
    </w:p>
    <w:p w:rsidR="006649AA" w:rsidRPr="006E3F41" w:rsidRDefault="00302EF5">
      <w:pPr>
        <w:ind w:firstLine="480"/>
        <w:jc w:val="both"/>
      </w:pPr>
      <w:r w:rsidRPr="006E3F41">
        <w:t>В случае, если многоквартирный жилой дом оборудован лифтом, то электрическая энергия, потребленная на функционирование ли</w:t>
      </w:r>
      <w:r w:rsidRPr="006E3F41">
        <w:t>фта, не распределяется на собственников (нанимателей) помещений, занимающих первый и второй этажи многоквартирного жилого дома.</w:t>
      </w:r>
    </w:p>
    <w:p w:rsidR="006649AA" w:rsidRPr="006E3F41" w:rsidRDefault="00302EF5">
      <w:pPr>
        <w:ind w:firstLine="480"/>
        <w:jc w:val="both"/>
      </w:pPr>
      <w:r w:rsidRPr="006E3F41">
        <w:t>3. В многоквартирном жилом доме, оборудованном общим прибором учета электрической энергии, при отсутствии зарегистрированных пок</w:t>
      </w:r>
      <w:r w:rsidRPr="006E3F41">
        <w:t>вартирных приборов учета электрической энергии, объем электрической энергии, потребленной собственниками (нанимателями), в том числе на общедомовые нужды в жилищном фонде, определяется в порядке, установленном организациями, осуществляющими управление мног</w:t>
      </w:r>
      <w:r w:rsidRPr="006E3F41">
        <w:t>оквартирным жилым домом (общежитием), товариществами собственников жилья, жилищными и жилищно-строительными кооперативами либо решением общего собрания собственников помещений многоквартирного жилого дома.</w:t>
      </w:r>
      <w:bookmarkEnd w:id="0"/>
    </w:p>
    <w:sectPr w:rsidR="006649AA" w:rsidRPr="006E3F41">
      <w:footerReference w:type="defaul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EF5" w:rsidRDefault="00302EF5">
      <w:r>
        <w:separator/>
      </w:r>
    </w:p>
  </w:endnote>
  <w:endnote w:type="continuationSeparator" w:id="0">
    <w:p w:rsidR="00302EF5" w:rsidRDefault="0030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AA" w:rsidRDefault="006649A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EF5" w:rsidRDefault="00302EF5">
      <w:r>
        <w:separator/>
      </w:r>
    </w:p>
  </w:footnote>
  <w:footnote w:type="continuationSeparator" w:id="0">
    <w:p w:rsidR="00302EF5" w:rsidRDefault="0030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AA"/>
    <w:rsid w:val="00302EF5"/>
    <w:rsid w:val="006649AA"/>
    <w:rsid w:val="006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2BA1"/>
  <w15:docId w15:val="{506A60C6-5EC4-430C-9D20-058A8540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E3F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3F41"/>
    <w:rPr>
      <w:sz w:val="24"/>
    </w:rPr>
  </w:style>
  <w:style w:type="paragraph" w:styleId="a7">
    <w:name w:val="footer"/>
    <w:basedOn w:val="a"/>
    <w:link w:val="a8"/>
    <w:uiPriority w:val="99"/>
    <w:unhideWhenUsed/>
    <w:rsid w:val="006E3F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3F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7TIZ5Zi9o3G2Y56Nhn1bXQ%3d%3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ZBZipboQQYmBW3ORo42k7Q%3d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1GgD6jbal5eY0pbpoWuYfg%3d%3d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pravopmr.ru/View.aspx?id=sdhDJLvMkCEF4aPgNIaiTw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MXSED%2fkiLFxlcIbqZb6eYQ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1505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Кузьменко Григорий Леонидович</cp:lastModifiedBy>
  <cp:revision>3</cp:revision>
  <dcterms:created xsi:type="dcterms:W3CDTF">2024-06-07T13:08:00Z</dcterms:created>
  <dcterms:modified xsi:type="dcterms:W3CDTF">2024-06-07T13:09:00Z</dcterms:modified>
</cp:coreProperties>
</file>