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2D" w:rsidRDefault="007C661C">
      <w:pPr>
        <w:pStyle w:val="head"/>
      </w:pPr>
      <w:r>
        <w:rPr>
          <w:b/>
        </w:rPr>
        <w:t>МИНИСТЕРСТВО РЕГИОНАЛЬНОГО РАЗВИТИЯ ПРИДНЕСТРОВСКОЙ МОЛДАВСКОЙ РЕСПУБЛИКИ</w:t>
      </w:r>
    </w:p>
    <w:p w:rsidR="00A9562D" w:rsidRDefault="007C661C">
      <w:pPr>
        <w:pStyle w:val="head"/>
      </w:pPr>
      <w:r>
        <w:rPr>
          <w:b/>
        </w:rPr>
        <w:t>ПРИКАЗ</w:t>
      </w:r>
    </w:p>
    <w:p w:rsidR="00A9562D" w:rsidRDefault="007C661C">
      <w:pPr>
        <w:pStyle w:val="head"/>
      </w:pPr>
      <w:r>
        <w:rPr>
          <w:b/>
        </w:rPr>
        <w:t>от 16 мая 2016 г.</w:t>
      </w:r>
      <w:r>
        <w:br/>
      </w:r>
      <w:r>
        <w:rPr>
          <w:b/>
        </w:rPr>
        <w:t>№ 381</w:t>
      </w:r>
    </w:p>
    <w:p w:rsidR="00A9562D" w:rsidRDefault="007C661C">
      <w:pPr>
        <w:pStyle w:val="head"/>
      </w:pPr>
      <w:r>
        <w:rPr>
          <w:b/>
        </w:rPr>
        <w:t xml:space="preserve">Об утверждении Положения «О порядке перевода жилых </w:t>
      </w:r>
      <w:r>
        <w:rPr>
          <w:b/>
        </w:rPr>
        <w:t>домов и жилых помещений в нежилые»</w:t>
      </w:r>
    </w:p>
    <w:p w:rsidR="00A9562D" w:rsidRDefault="007C661C">
      <w:pPr>
        <w:pStyle w:val="head"/>
      </w:pPr>
      <w:r>
        <w:t>САЗ (17.10.2016) № 16-41</w:t>
      </w:r>
    </w:p>
    <w:p w:rsidR="00A9562D" w:rsidRDefault="007C661C">
      <w:pPr>
        <w:pStyle w:val="a4"/>
        <w:jc w:val="center"/>
      </w:pPr>
      <w:r>
        <w:rPr>
          <w:i/>
        </w:rPr>
        <w:t>Согласован: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Министерство здравоохранения Приднестровской Молдавской Республики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Министерство по социальной защите и труду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Приднестровской Молдавской Республики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Министерство внутренних дел Приднестр</w:t>
      </w:r>
      <w:r>
        <w:rPr>
          <w:rFonts w:ascii="Helveticaneuecyr Thin" w:hAnsi="Helveticaneuecyr Thin" w:cs="Helveticaneuecyr Thin"/>
          <w:i/>
          <w:sz w:val="23"/>
        </w:rPr>
        <w:t>овской Молдавской Республики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Государственные администрации городов и районов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Приднестровской Молдавской Республики</w:t>
      </w:r>
    </w:p>
    <w:p w:rsidR="00A9562D" w:rsidRDefault="007C661C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Приднестровской Молдавской Республики 14 октября 2016 г.</w:t>
      </w:r>
      <w:r>
        <w:br/>
      </w:r>
      <w:r>
        <w:rPr>
          <w:rFonts w:ascii="Helveticaneuecyr Thin" w:hAnsi="Helveticaneuecyr Thin" w:cs="Helveticaneuecyr Thin"/>
          <w:i/>
          <w:sz w:val="23"/>
        </w:rPr>
        <w:t>Регистрационный № 7612</w:t>
      </w:r>
    </w:p>
    <w:p w:rsidR="00A9562D" w:rsidRPr="000C68B9" w:rsidRDefault="007C661C">
      <w:pPr>
        <w:ind w:firstLine="480"/>
        <w:jc w:val="both"/>
      </w:pPr>
      <w:r w:rsidRPr="000C68B9">
        <w:t xml:space="preserve">В соответствии со </w:t>
      </w:r>
      <w:hyperlink r:id="rId6" w:tooltip="(ВСТУПИЛ В СИЛУ 22.07.2002) О введении в действие Жилищного кодекса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статьей 25 Жилищного кодекса Приднестровской Молдавской Республики вве</w:t>
        </w:r>
        <w:r w:rsidRPr="000C68B9">
          <w:rPr>
            <w:rStyle w:val="a3"/>
            <w:color w:val="auto"/>
            <w:u w:val="none"/>
          </w:rPr>
          <w:t>денного в действие Законом Приднестровской Молдавской Республики от 19 июля 2002 года № 162-З-III "О введении в действие Жилищного кодекса Приднестровской Молдавской Республики"</w:t>
        </w:r>
      </w:hyperlink>
      <w:r w:rsidRPr="000C68B9">
        <w:t xml:space="preserve"> (САЗ 02-29) с изменениями и дополнениями, внесенными </w:t>
      </w:r>
      <w:hyperlink r:id="rId7" w:tooltip="(ВСТУПИЛ В СИЛУ 07.07.2003) О внесении изменений и допол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законами Приднестровской Молдавской Республики от 30 июня 2003 года № 298-ЗИД-</w:t>
        </w:r>
        <w:r w:rsidRPr="000C68B9">
          <w:rPr>
            <w:rStyle w:val="a3"/>
            <w:color w:val="auto"/>
            <w:u w:val="none"/>
          </w:rPr>
          <w:t>III</w:t>
        </w:r>
      </w:hyperlink>
      <w:r w:rsidRPr="000C68B9">
        <w:t xml:space="preserve"> (САЗ 03-27), </w:t>
      </w:r>
      <w:hyperlink r:id="rId8" w:tooltip="(ВСТУПИЛ В СИЛУ 03.01.2005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27 декабря 2004 года № 508-ЗИ-III</w:t>
        </w:r>
      </w:hyperlink>
      <w:r w:rsidRPr="000C68B9">
        <w:t> (САЗ 05-0</w:t>
      </w:r>
      <w:r w:rsidRPr="000C68B9">
        <w:t xml:space="preserve">1), </w:t>
      </w:r>
      <w:hyperlink r:id="rId9" w:tooltip="(ВСТУПИЛ В СИЛУ 29.06.2007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29 июня 2007 года № 241-ЗИ-IV</w:t>
        </w:r>
      </w:hyperlink>
      <w:r w:rsidRPr="000C68B9">
        <w:t xml:space="preserve"> (САЗ 07-27), </w:t>
      </w:r>
      <w:hyperlink r:id="rId10" w:tooltip="(ВСТУПИЛ В СИЛУ 02.08.2007) О внесении изменений и допол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 августа 2007 года № 282-ЗИД-IV</w:t>
        </w:r>
      </w:hyperlink>
      <w:r w:rsidRPr="000C68B9">
        <w:t xml:space="preserve"> (САЗ 07-32), </w:t>
      </w:r>
      <w:hyperlink r:id="rId11" w:tooltip="(ВСТУПИЛ В СИЛУ 24.12.2007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19 декабря 2007 года № 360-ЗИ-IV</w:t>
        </w:r>
      </w:hyperlink>
      <w:r w:rsidRPr="000C68B9">
        <w:t xml:space="preserve"> (САЗ 07-52), </w:t>
      </w:r>
      <w:hyperlink r:id="rId12" w:tooltip="(ВСТУПИЛ В СИЛУ 04.02.2008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 февраля 2008 года № 394-ЗИ-IV</w:t>
        </w:r>
      </w:hyperlink>
      <w:r w:rsidRPr="000C68B9">
        <w:t xml:space="preserve"> (САЗ 08-4), </w:t>
      </w:r>
      <w:hyperlink r:id="rId13" w:tooltip="(ВСТУПИЛ В СИЛУ 05.08.2008) О внесении изменений и допол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30 июля 2008 года № 514-ЗИД-IV</w:t>
        </w:r>
      </w:hyperlink>
      <w:r w:rsidRPr="000C68B9">
        <w:t xml:space="preserve"> (САЗ 08-30), </w:t>
      </w:r>
      <w:hyperlink r:id="rId14" w:tooltip="(ВСТУПИЛ В СИЛУ 11.11.2008) О внесении изменений и допол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4 августа 2008 года № 525-ЗИД-IV</w:t>
        </w:r>
      </w:hyperlink>
      <w:r w:rsidRPr="000C68B9">
        <w:t xml:space="preserve"> (САЗ 08-31), </w:t>
      </w:r>
      <w:hyperlink r:id="rId15" w:tooltip="(ВСТУПИЛ В СИЛУ 31.07.2009) О внесении изменения и дополнения в жилищный Кодекс Приднестровской Молдавской Республики&quot;" w:history="1">
        <w:r w:rsidRPr="000C68B9">
          <w:rPr>
            <w:rStyle w:val="a3"/>
            <w:color w:val="auto"/>
            <w:u w:val="none"/>
          </w:rPr>
          <w:t>от 31 июля 2009 года № 820-ЗИД-IV</w:t>
        </w:r>
      </w:hyperlink>
      <w:r w:rsidRPr="000C68B9">
        <w:t xml:space="preserve"> (САЗ 09-31), </w:t>
      </w:r>
      <w:hyperlink r:id="rId16" w:tooltip="(ВСТУПИЛ В СИЛУ 04.10.2011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30 сентября 2011 года № 163-ЗИ-V</w:t>
        </w:r>
      </w:hyperlink>
      <w:r w:rsidRPr="000C68B9">
        <w:t xml:space="preserve"> (САЗ 11-39), </w:t>
      </w:r>
      <w:hyperlink r:id="rId17" w:tooltip="(ВСТУПИЛ В СИЛУ 19.07.2012) О внесении изменения в жилищный Кодекс Приднестровской Молдавской Республики в связи с принятием Закона Приднестровской Молдавской Республики &quot;О внесении изменений в Закон Приднестровской Молдавской Республики &quot;О введении в действие жилищного Кодекса Приднестровской Молдавской Республики&quot;" w:history="1">
        <w:r w:rsidRPr="000C68B9">
          <w:rPr>
            <w:rStyle w:val="a3"/>
            <w:color w:val="auto"/>
            <w:u w:val="none"/>
          </w:rPr>
          <w:t>от 19 июля 2012 года № 143-ЗИ-V</w:t>
        </w:r>
      </w:hyperlink>
      <w:r w:rsidRPr="000C68B9">
        <w:t xml:space="preserve"> (САЗ 12-30), </w:t>
      </w:r>
      <w:hyperlink r:id="rId18" w:tooltip="(ВСТУПИЛ В СИЛУ 01.08.2012) О внесении изме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 августа 2012 года № 160-ЗИ-V</w:t>
        </w:r>
      </w:hyperlink>
      <w:r w:rsidRPr="000C68B9">
        <w:t xml:space="preserve"> (САЗ 12-32), </w:t>
      </w:r>
      <w:hyperlink r:id="rId19" w:tooltip="(ВСТУПИЛ В СИЛУ 25.12.2012) О внесении допол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17 декабря 2012 года № 244-ЗД-V</w:t>
        </w:r>
      </w:hyperlink>
      <w:r w:rsidRPr="000C68B9">
        <w:t xml:space="preserve"> (САЗ 12-52), </w:t>
      </w:r>
      <w:hyperlink r:id="rId20" w:tooltip="(ВСТУПИЛ В СИЛУ 22.01.2013) О внесении дополнений в Жилищный кодекс Приднестровской Молдавской Республики в связи с принятием Закона Приднестровской Молдавской Республики " w:history="1">
        <w:r w:rsidRPr="000C68B9">
          <w:rPr>
            <w:rStyle w:val="a3"/>
            <w:color w:val="auto"/>
            <w:u w:val="none"/>
          </w:rPr>
          <w:t>от 25 января 2013 года № 29-ЗД-V</w:t>
        </w:r>
      </w:hyperlink>
      <w:r w:rsidRPr="000C68B9">
        <w:t xml:space="preserve"> (САЗ 13-3), </w:t>
      </w:r>
      <w:hyperlink r:id="rId21" w:tooltip="(ВСТУПИЛ В СИЛУ 28.03.2013) О внесении изменений и допол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19 марта 2013 года № 70-ЗИД-V</w:t>
        </w:r>
      </w:hyperlink>
      <w:r w:rsidRPr="000C68B9">
        <w:t xml:space="preserve"> (САЗ 13-11), </w:t>
      </w:r>
      <w:hyperlink r:id="rId22" w:tooltip="(ВСТУПИЛ В СИЛУ 26.04.2013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23 апреля 2013 года № 90-ЗИ-V</w:t>
        </w:r>
      </w:hyperlink>
      <w:r w:rsidRPr="000C68B9">
        <w:t xml:space="preserve"> (САЗ 13-16), </w:t>
      </w:r>
      <w:hyperlink r:id="rId23" w:tooltip="(ВСТУПИЛ В СИЛУ 30.04.2013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23 апреля 2013 года № 91-ЗИ-V</w:t>
        </w:r>
      </w:hyperlink>
      <w:r w:rsidRPr="000C68B9">
        <w:t xml:space="preserve"> (САЗ 13-16), </w:t>
      </w:r>
      <w:hyperlink r:id="rId24" w:tooltip="(ВСТУПИЛ В СИЛУ 01.08.2013) О внесении изменений и допол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30 июля 2013 года № 172-ЗИД-V</w:t>
        </w:r>
      </w:hyperlink>
      <w:r w:rsidRPr="000C68B9">
        <w:t xml:space="preserve"> (САЗ 13-30), </w:t>
      </w:r>
      <w:hyperlink r:id="rId25" w:tooltip="(ВСТУПИЛ В СИЛУ 17.01.2014) О внесении допол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14 января 2014 года № 4-ЗД-V</w:t>
        </w:r>
      </w:hyperlink>
      <w:r w:rsidRPr="000C68B9">
        <w:t xml:space="preserve"> (САЗ 14-3), </w:t>
      </w:r>
      <w:hyperlink r:id="rId26" w:tooltip="(ВСТУПИЛ В СИЛУ 27.04.2014) О внесении изме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21 января 2014 год</w:t>
        </w:r>
        <w:r w:rsidRPr="000C68B9">
          <w:rPr>
            <w:rStyle w:val="a3"/>
            <w:color w:val="auto"/>
            <w:u w:val="none"/>
          </w:rPr>
          <w:t>а № 31-ЗИ-V</w:t>
        </w:r>
      </w:hyperlink>
      <w:r w:rsidRPr="000C68B9">
        <w:t xml:space="preserve"> (САЗ 14-4), </w:t>
      </w:r>
      <w:hyperlink r:id="rId27" w:tooltip="(ВСТУПИЛ В СИЛУ 13.06.2014) О внесении изме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9 июня 2014 года № 108-ЗИ-V</w:t>
        </w:r>
      </w:hyperlink>
      <w:r w:rsidRPr="000C68B9">
        <w:t> (САЗ 14-</w:t>
      </w:r>
      <w:r w:rsidRPr="000C68B9">
        <w:t xml:space="preserve">24), </w:t>
      </w:r>
      <w:hyperlink r:id="rId28" w:tooltip="(ВСТУПИЛ В СИЛУ 22.11.2014) О внесении изменений и допол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19 ноября 2014 года № 180-ЗИД-V</w:t>
        </w:r>
      </w:hyperlink>
      <w:r w:rsidRPr="000C68B9">
        <w:t> (САЗ 14-47)</w:t>
      </w:r>
      <w:r w:rsidRPr="000C68B9">
        <w:t xml:space="preserve">, </w:t>
      </w:r>
      <w:hyperlink r:id="rId29" w:tooltip="(ВСТУПИЛ В СИЛУ 24.03.2015) О внесении изменений  в Жилищный кодекс 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20 марта 2015 года № 46-ЗИ-V</w:t>
        </w:r>
      </w:hyperlink>
      <w:r w:rsidRPr="000C68B9">
        <w:t xml:space="preserve"> (САЗ 15-12), </w:t>
      </w:r>
      <w:hyperlink r:id="rId30" w:tooltip="(ВСТУПИЛ В СИЛУ 28.03.2015) О внесении изме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25 марта 2015 года № 58-ЗИ-V</w:t>
        </w:r>
      </w:hyperlink>
      <w:r w:rsidRPr="000C68B9">
        <w:t xml:space="preserve"> (САЗ 15-13), </w:t>
      </w:r>
      <w:hyperlink r:id="rId31" w:tooltip="(ВСТУПИЛ В СИЛУ 21.05.2015) О внесении изменения и допол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18 мая 2015 года № 88-ЗИД-V</w:t>
        </w:r>
      </w:hyperlink>
      <w:r w:rsidRPr="000C68B9">
        <w:t xml:space="preserve"> (САЗ 15-21), </w:t>
      </w:r>
      <w:hyperlink r:id="rId32" w:tooltip="(ВСТУПИЛ В СИЛУ 27.02.2016) О внесении изменения и допол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24 февраля 2016 года № 35-ЗИД-VI</w:t>
        </w:r>
      </w:hyperlink>
      <w:r w:rsidRPr="000C68B9">
        <w:t xml:space="preserve"> (САЗ 16-8), </w:t>
      </w:r>
      <w:hyperlink r:id="rId33" w:tooltip="(ВСТУПИЛ В СИЛУ 11.03.2016) О внесении изменений в некоторые законодательные акты Приднестровской Молдавской Республики" w:history="1">
        <w:r w:rsidRPr="000C68B9">
          <w:rPr>
            <w:rStyle w:val="a3"/>
            <w:color w:val="auto"/>
            <w:u w:val="none"/>
          </w:rPr>
          <w:t xml:space="preserve">от 3 марта 2016 года № 48-ЗИ-VI </w:t>
        </w:r>
      </w:hyperlink>
      <w:r w:rsidRPr="000C68B9">
        <w:t xml:space="preserve">(САЗ 16-9), </w:t>
      </w:r>
      <w:hyperlink r:id="rId34" w:tooltip="(ВСТУПИЛ В СИЛУ 16.03.2016) О внесении дополнений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от 11 марта 2016 года № 50-ЗД-VI</w:t>
        </w:r>
      </w:hyperlink>
      <w:r w:rsidRPr="000C68B9">
        <w:t xml:space="preserve"> (САЗ 16-10), </w:t>
      </w:r>
      <w:hyperlink r:id="rId35" w:tooltip="(ВСТУПИЛ В СИЛУ 23.04.2016) О внесении изменения и дополнения в Жилищный кодекс Приднестровской Молдавской Республики" w:history="1">
        <w:r w:rsidRPr="000C68B9">
          <w:rPr>
            <w:rStyle w:val="a3"/>
            <w:color w:val="auto"/>
            <w:u w:val="none"/>
          </w:rPr>
          <w:t xml:space="preserve">от 20 апреля 2016 года № 111-ЗД-VI </w:t>
        </w:r>
      </w:hyperlink>
      <w:r w:rsidRPr="000C68B9">
        <w:t xml:space="preserve">(САЗ 16-16), </w:t>
      </w:r>
      <w:hyperlink r:id="rId36" w:tooltip="(УТРАТИЛ СИЛУ 09.05.2017) Об утверждении Положения, структуры и предельной штатной численности Министерства регионального развития Приднестровской Молдавской Республики" w:history="1">
        <w:r w:rsidRPr="000C68B9">
          <w:rPr>
            <w:rStyle w:val="a3"/>
            <w:color w:val="auto"/>
            <w:u w:val="none"/>
          </w:rPr>
          <w:t>Постановлением Правительства Приднестровской Молдавской Республики от 3 июня 2016 года № 13</w:t>
        </w:r>
        <w:r w:rsidRPr="000C68B9">
          <w:rPr>
            <w:rStyle w:val="a3"/>
            <w:color w:val="auto"/>
            <w:u w:val="none"/>
          </w:rPr>
          <w:t>4 "Об утверждении Положения, структуры и предельной штатной численности Министерства регионального развития Приднестровской Молдавской Республики"</w:t>
        </w:r>
      </w:hyperlink>
      <w:r w:rsidRPr="000C68B9">
        <w:t> (САЗ 16-22), приказываю:</w:t>
      </w:r>
    </w:p>
    <w:p w:rsidR="00A9562D" w:rsidRPr="000C68B9" w:rsidRDefault="007C661C">
      <w:pPr>
        <w:ind w:firstLine="480"/>
        <w:jc w:val="both"/>
      </w:pPr>
      <w:r w:rsidRPr="000C68B9">
        <w:rPr>
          <w:b/>
        </w:rPr>
        <w:lastRenderedPageBreak/>
        <w:t>1.</w:t>
      </w:r>
      <w:r w:rsidRPr="000C68B9">
        <w:t xml:space="preserve"> Утвердить Положение "О порядке перевода жилых домов и жилых помещений в нежилы</w:t>
      </w:r>
      <w:r w:rsidRPr="000C68B9">
        <w:t xml:space="preserve">е" </w:t>
      </w:r>
      <w:hyperlink r:id="rId37" w:history="1">
        <w:r w:rsidRPr="000C68B9">
          <w:rPr>
            <w:rStyle w:val="a3"/>
            <w:color w:val="auto"/>
            <w:u w:val="none"/>
          </w:rPr>
          <w:t>(прилагается)</w:t>
        </w:r>
      </w:hyperlink>
      <w:r w:rsidRPr="000C68B9">
        <w:t>.</w:t>
      </w:r>
    </w:p>
    <w:p w:rsidR="00A9562D" w:rsidRPr="000C68B9" w:rsidRDefault="007C661C">
      <w:pPr>
        <w:ind w:firstLine="480"/>
        <w:jc w:val="both"/>
      </w:pPr>
      <w:r w:rsidRPr="000C68B9">
        <w:rPr>
          <w:b/>
        </w:rPr>
        <w:t>2.</w:t>
      </w:r>
      <w:r w:rsidRPr="000C68B9">
        <w:t xml:space="preserve"> Контроль за выполнением настоящего Приказа возложить на Заместителя начальника Главного управления энергетики и жилищно-коммунального хозяйства - начальника Управления реформирования жилищно-коммунального хозяйства Министерства регионального развития Прид</w:t>
      </w:r>
      <w:r w:rsidRPr="000C68B9">
        <w:t>нестровской Молдавской Республики.</w:t>
      </w:r>
    </w:p>
    <w:p w:rsidR="00A9562D" w:rsidRPr="000C68B9" w:rsidRDefault="007C661C">
      <w:pPr>
        <w:ind w:firstLine="480"/>
        <w:jc w:val="both"/>
      </w:pPr>
      <w:r w:rsidRPr="000C68B9">
        <w:rPr>
          <w:b/>
        </w:rPr>
        <w:t>3.</w:t>
      </w:r>
      <w:r w:rsidRPr="000C68B9">
        <w:t xml:space="preserve"> Ответственность за реализацию настоящего Положения возлагается на глав государственных администраций городов (районов).</w:t>
      </w:r>
    </w:p>
    <w:p w:rsidR="00A9562D" w:rsidRPr="000C68B9" w:rsidRDefault="007C661C">
      <w:pPr>
        <w:ind w:firstLine="480"/>
        <w:jc w:val="both"/>
      </w:pPr>
      <w:r w:rsidRPr="000C68B9">
        <w:rPr>
          <w:b/>
        </w:rPr>
        <w:t>4.</w:t>
      </w:r>
      <w:r w:rsidRPr="000C68B9">
        <w:t xml:space="preserve"> Направить настоящий Приказ на государственную регистрацию в Министерство юстиции Приднестровско</w:t>
      </w:r>
      <w:r w:rsidRPr="000C68B9">
        <w:t>й Молдавской Республики.</w:t>
      </w:r>
    </w:p>
    <w:p w:rsidR="00A9562D" w:rsidRPr="000C68B9" w:rsidRDefault="007C661C">
      <w:pPr>
        <w:ind w:firstLine="480"/>
        <w:jc w:val="both"/>
      </w:pPr>
      <w:r w:rsidRPr="000C68B9">
        <w:rPr>
          <w:b/>
        </w:rPr>
        <w:t>5.</w:t>
      </w:r>
      <w:r w:rsidRPr="000C68B9">
        <w:t xml:space="preserve"> Настоящий Приказ вступает в силу со дня отмены </w:t>
      </w:r>
      <w:hyperlink r:id="rId38" w:tooltip="(УТРАТИЛ СИЛУ 08.11.2016) Об утверждении Положения &quot;О порядке перевода жилых домов и жилых помещений в нежилые с последующим их переоборудованием под офисы, конторы, магазины и иное&quot;" w:history="1">
        <w:r w:rsidRPr="000C68B9">
          <w:rPr>
            <w:rStyle w:val="a3"/>
            <w:color w:val="auto"/>
            <w:u w:val="none"/>
          </w:rPr>
          <w:t>Постановления Правительства Приднестровской Молдавской Республики от 14 апреля 2000 года № 133 "Об утверждении Положения "О порядке перевода жилых домов и жилых помещен</w:t>
        </w:r>
        <w:r w:rsidRPr="000C68B9">
          <w:rPr>
            <w:rStyle w:val="a3"/>
            <w:color w:val="auto"/>
            <w:u w:val="none"/>
          </w:rPr>
          <w:t>ий в нежилые с последующим их переоборудованием под офисы, конторы, магазины и иное"</w:t>
        </w:r>
      </w:hyperlink>
      <w:r w:rsidRPr="000C68B9">
        <w:t>.</w:t>
      </w:r>
    </w:p>
    <w:p w:rsidR="00A9562D" w:rsidRDefault="007C661C">
      <w:pPr>
        <w:pStyle w:val="a4"/>
      </w:pPr>
      <w:r>
        <w:rPr>
          <w:b/>
        </w:rPr>
        <w:t xml:space="preserve">Министр П. </w:t>
      </w:r>
      <w:proofErr w:type="spellStart"/>
      <w:r>
        <w:rPr>
          <w:b/>
        </w:rPr>
        <w:t>Гужев</w:t>
      </w:r>
      <w:proofErr w:type="spellEnd"/>
    </w:p>
    <w:p w:rsidR="00A9562D" w:rsidRDefault="007C661C">
      <w:pPr>
        <w:pStyle w:val="a4"/>
      </w:pPr>
      <w:r>
        <w:t>г. Тирасполь</w:t>
      </w:r>
      <w:r>
        <w:br/>
      </w:r>
      <w:r>
        <w:t>16 мая 2016 г.</w:t>
      </w:r>
      <w:r>
        <w:br/>
      </w:r>
      <w:r>
        <w:t>№ 381</w:t>
      </w:r>
    </w:p>
    <w:p w:rsidR="00A9562D" w:rsidRDefault="007C661C">
      <w:pPr>
        <w:pStyle w:val="a4"/>
        <w:jc w:val="right"/>
      </w:pPr>
      <w:r>
        <w:t>Приложение к Приказу</w:t>
      </w:r>
      <w:r>
        <w:br/>
      </w:r>
      <w:r>
        <w:t>Министерства регионального развития</w:t>
      </w:r>
      <w:r>
        <w:br/>
      </w:r>
      <w:r>
        <w:t>Приднестровской Молдавской Республики</w:t>
      </w:r>
      <w:r>
        <w:br/>
      </w:r>
      <w:r>
        <w:t>от 16 мая 2016 г. № 3</w:t>
      </w:r>
      <w:r>
        <w:t>81</w:t>
      </w:r>
    </w:p>
    <w:p w:rsidR="00A9562D" w:rsidRPr="000C68B9" w:rsidRDefault="007C661C">
      <w:pPr>
        <w:pStyle w:val="1"/>
        <w:ind w:firstLine="480"/>
        <w:jc w:val="center"/>
        <w:rPr>
          <w:color w:val="auto"/>
        </w:rPr>
      </w:pPr>
      <w:r w:rsidRPr="000C68B9">
        <w:rPr>
          <w:color w:val="auto"/>
        </w:rPr>
        <w:t>Положение</w:t>
      </w:r>
      <w:r w:rsidRPr="000C68B9">
        <w:rPr>
          <w:color w:val="auto"/>
        </w:rPr>
        <w:br/>
        <w:t>"О порядке перевода жилых домов и жилых помещений в нежилые"</w:t>
      </w:r>
    </w:p>
    <w:p w:rsidR="00A9562D" w:rsidRPr="000C68B9" w:rsidRDefault="007C661C">
      <w:pPr>
        <w:pStyle w:val="2"/>
        <w:ind w:firstLine="480"/>
        <w:jc w:val="center"/>
        <w:rPr>
          <w:color w:val="auto"/>
        </w:rPr>
      </w:pPr>
      <w:r w:rsidRPr="000C68B9">
        <w:rPr>
          <w:color w:val="auto"/>
        </w:rPr>
        <w:t>1.</w:t>
      </w:r>
      <w:r w:rsidRPr="000C68B9">
        <w:rPr>
          <w:color w:val="auto"/>
        </w:rPr>
        <w:t xml:space="preserve"> Общие положения</w:t>
      </w:r>
    </w:p>
    <w:p w:rsidR="00A9562D" w:rsidRPr="000C68B9" w:rsidRDefault="007C661C">
      <w:pPr>
        <w:ind w:firstLine="480"/>
        <w:jc w:val="both"/>
      </w:pPr>
      <w:r w:rsidRPr="000C68B9">
        <w:t>1. Настоящее Положение разработано в соответствии с Жилищным кодексом Приднестровской Молдавской Республики, СНиП ПМР 31-05-2010 "Здания жилые многоквартирные", ус</w:t>
      </w:r>
      <w:r w:rsidRPr="000C68B9">
        <w:t>танавливает общие требования к принятию решений о переводе жилых домов и жилых помещений в нежилые на территории Приднестровской Молдавской Республики.</w:t>
      </w:r>
    </w:p>
    <w:p w:rsidR="00A9562D" w:rsidRPr="000C68B9" w:rsidRDefault="007C661C">
      <w:pPr>
        <w:ind w:firstLine="480"/>
        <w:jc w:val="both"/>
      </w:pPr>
      <w:r w:rsidRPr="000C68B9">
        <w:t>2. Положение определяет порядок перевода жилых домов и жилых помещений в нежилые, независимо от ведомств</w:t>
      </w:r>
      <w:r w:rsidRPr="000C68B9">
        <w:t>енной принадлежности дома и формы собственности на помещение.</w:t>
      </w:r>
    </w:p>
    <w:p w:rsidR="00A9562D" w:rsidRPr="000C68B9" w:rsidRDefault="007C661C">
      <w:pPr>
        <w:ind w:firstLine="480"/>
        <w:jc w:val="both"/>
      </w:pPr>
      <w:r w:rsidRPr="000C68B9">
        <w:t>3. Органом, осуществляющим перевод жилых домов и жилых помещений в нежилые, является государственная администрация города (района).</w:t>
      </w:r>
    </w:p>
    <w:p w:rsidR="00A9562D" w:rsidRPr="000C68B9" w:rsidRDefault="007C661C">
      <w:pPr>
        <w:ind w:firstLine="480"/>
        <w:jc w:val="both"/>
      </w:pPr>
      <w:r w:rsidRPr="000C68B9">
        <w:t>4. Принятие решения о переводе жилых домов и жилых нежилые либ</w:t>
      </w:r>
      <w:r w:rsidRPr="000C68B9">
        <w:t>о об отказе в переводе помещения принимается главой государственной администрации города (района).</w:t>
      </w:r>
    </w:p>
    <w:p w:rsidR="00A9562D" w:rsidRPr="000C68B9" w:rsidRDefault="007C661C">
      <w:pPr>
        <w:pStyle w:val="2"/>
        <w:ind w:firstLine="480"/>
        <w:jc w:val="center"/>
        <w:rPr>
          <w:color w:val="auto"/>
        </w:rPr>
      </w:pPr>
      <w:r w:rsidRPr="000C68B9">
        <w:rPr>
          <w:color w:val="auto"/>
        </w:rPr>
        <w:lastRenderedPageBreak/>
        <w:t>2.</w:t>
      </w:r>
      <w:r w:rsidRPr="000C68B9">
        <w:rPr>
          <w:color w:val="auto"/>
        </w:rPr>
        <w:t xml:space="preserve"> Основные термины и понятия</w:t>
      </w:r>
    </w:p>
    <w:p w:rsidR="00A9562D" w:rsidRPr="000C68B9" w:rsidRDefault="007C661C">
      <w:pPr>
        <w:ind w:firstLine="480"/>
        <w:jc w:val="both"/>
      </w:pPr>
      <w:r w:rsidRPr="000C68B9">
        <w:t>5. Для целей настоящего Порядка используются следующие основные термины и понятия:</w:t>
      </w:r>
    </w:p>
    <w:p w:rsidR="00A9562D" w:rsidRPr="000C68B9" w:rsidRDefault="007C661C">
      <w:pPr>
        <w:ind w:firstLine="480"/>
        <w:jc w:val="both"/>
      </w:pPr>
      <w:r w:rsidRPr="000C68B9">
        <w:t xml:space="preserve">а) функциональное назначение помещения - </w:t>
      </w:r>
      <w:r w:rsidRPr="000C68B9">
        <w:t>функциональная предопределенность использования помещения в соответствии с проектным решением,</w:t>
      </w:r>
    </w:p>
    <w:p w:rsidR="00A9562D" w:rsidRPr="000C68B9" w:rsidRDefault="007C661C">
      <w:pPr>
        <w:ind w:firstLine="480"/>
        <w:jc w:val="both"/>
      </w:pPr>
      <w:r w:rsidRPr="000C68B9">
        <w:t>б) перевод жилого помещения в нежилое помещение - изменение статуса, функционального назначения помещения; утвержденным в установленном порядке;</w:t>
      </w:r>
    </w:p>
    <w:p w:rsidR="00A9562D" w:rsidRPr="000C68B9" w:rsidRDefault="007C661C">
      <w:pPr>
        <w:ind w:firstLine="480"/>
        <w:jc w:val="both"/>
      </w:pPr>
      <w:r w:rsidRPr="000C68B9">
        <w:t>в) межведомствен</w:t>
      </w:r>
      <w:r w:rsidRPr="000C68B9">
        <w:t>ная комиссия - комиссия, создаваемая с целью определения технической возможности использования помещения в нежилых целях.</w:t>
      </w:r>
    </w:p>
    <w:p w:rsidR="00A9562D" w:rsidRPr="000C68B9" w:rsidRDefault="007C661C">
      <w:pPr>
        <w:pStyle w:val="2"/>
        <w:ind w:firstLine="480"/>
        <w:jc w:val="center"/>
        <w:rPr>
          <w:color w:val="auto"/>
        </w:rPr>
      </w:pPr>
      <w:r w:rsidRPr="000C68B9">
        <w:rPr>
          <w:color w:val="auto"/>
        </w:rPr>
        <w:t>3.</w:t>
      </w:r>
      <w:r w:rsidRPr="000C68B9">
        <w:rPr>
          <w:color w:val="auto"/>
        </w:rPr>
        <w:t xml:space="preserve"> Порядок, условия и основания для перевода жилых домов и жилых помещений в нежилые</w:t>
      </w:r>
    </w:p>
    <w:p w:rsidR="00A9562D" w:rsidRPr="000C68B9" w:rsidRDefault="007C661C">
      <w:pPr>
        <w:ind w:firstLine="480"/>
        <w:jc w:val="both"/>
      </w:pPr>
      <w:r w:rsidRPr="000C68B9">
        <w:t>6. В соответствии с настоящим Положением допускае</w:t>
      </w:r>
      <w:r w:rsidRPr="000C68B9">
        <w:t>тся перевод следующих жилых домов и жилых помещений в нежилые:</w:t>
      </w:r>
    </w:p>
    <w:p w:rsidR="00A9562D" w:rsidRPr="000C68B9" w:rsidRDefault="007C661C">
      <w:pPr>
        <w:ind w:firstLine="480"/>
        <w:jc w:val="both"/>
      </w:pPr>
      <w:r w:rsidRPr="000C68B9">
        <w:t>1) Жилых домов:</w:t>
      </w:r>
    </w:p>
    <w:p w:rsidR="00A9562D" w:rsidRPr="000C68B9" w:rsidRDefault="007C661C">
      <w:pPr>
        <w:ind w:firstLine="480"/>
        <w:jc w:val="both"/>
      </w:pPr>
      <w:r w:rsidRPr="000C68B9">
        <w:t>а) расположенных в санитарно-защитных зонах промышленных предприятий и на землях железнодорожного транспорта, включая полосу отвода или выходящих окнами на территории промышленн</w:t>
      </w:r>
      <w:r w:rsidRPr="000C68B9">
        <w:t>ых предприятий, автопарков и т.п.;</w:t>
      </w:r>
    </w:p>
    <w:p w:rsidR="00A9562D" w:rsidRPr="000C68B9" w:rsidRDefault="007C661C">
      <w:pPr>
        <w:ind w:firstLine="480"/>
        <w:jc w:val="both"/>
      </w:pPr>
      <w:r w:rsidRPr="000C68B9">
        <w:t>б) расположенных вблизи крупных торговых центров, объектов культуры и досуга.</w:t>
      </w:r>
    </w:p>
    <w:p w:rsidR="00A9562D" w:rsidRPr="000C68B9" w:rsidRDefault="007C661C">
      <w:pPr>
        <w:ind w:firstLine="480"/>
        <w:jc w:val="both"/>
      </w:pPr>
      <w:r w:rsidRPr="000C68B9">
        <w:t>2) Отдельных жилых помещений в эксплуатируемых строениях:</w:t>
      </w:r>
    </w:p>
    <w:p w:rsidR="00A9562D" w:rsidRPr="000C68B9" w:rsidRDefault="007C661C">
      <w:pPr>
        <w:ind w:firstLine="480"/>
        <w:jc w:val="both"/>
      </w:pPr>
      <w:r w:rsidRPr="000C68B9">
        <w:t>а) расположенных в первых этажах и признанных непригодными для постоянного проживания</w:t>
      </w:r>
      <w:r w:rsidRPr="000C68B9">
        <w:t>, в соответствии с действующими нормами и правилами;</w:t>
      </w:r>
    </w:p>
    <w:p w:rsidR="00A9562D" w:rsidRPr="000C68B9" w:rsidRDefault="007C661C">
      <w:pPr>
        <w:ind w:firstLine="480"/>
        <w:jc w:val="both"/>
      </w:pPr>
      <w:r w:rsidRPr="000C68B9">
        <w:t>б) расположенных в первых этажах, имеющих отдельный изолированный вход либо возможность оборудования изолированного входа;</w:t>
      </w:r>
    </w:p>
    <w:p w:rsidR="00A9562D" w:rsidRPr="000C68B9" w:rsidRDefault="007C661C">
      <w:pPr>
        <w:ind w:firstLine="480"/>
        <w:jc w:val="both"/>
      </w:pPr>
      <w:r w:rsidRPr="000C68B9">
        <w:t>в) расположенных в верхних этажах жилых домов, начиная со второго, если располож</w:t>
      </w:r>
      <w:r w:rsidRPr="000C68B9">
        <w:t>енные под ними помещения на нижних этажах являются нежилыми;</w:t>
      </w:r>
    </w:p>
    <w:p w:rsidR="00A9562D" w:rsidRPr="000C68B9" w:rsidRDefault="007C661C">
      <w:pPr>
        <w:ind w:firstLine="480"/>
        <w:jc w:val="both"/>
      </w:pPr>
      <w:r w:rsidRPr="000C68B9">
        <w:t>г) расположенных в подвальных, полуподвальных или мансардных помещениях;</w:t>
      </w:r>
    </w:p>
    <w:p w:rsidR="00A9562D" w:rsidRPr="000C68B9" w:rsidRDefault="007C661C">
      <w:pPr>
        <w:ind w:firstLine="480"/>
        <w:jc w:val="both"/>
      </w:pPr>
      <w:r w:rsidRPr="000C68B9">
        <w:t>д) расположенных в первых этажах с окнами, обращенными на улицы с интенсивным движением транспорта, вблизи крупных торговы</w:t>
      </w:r>
      <w:r w:rsidRPr="000C68B9">
        <w:t>х центров, объектов культуры и досуга;</w:t>
      </w:r>
    </w:p>
    <w:p w:rsidR="00A9562D" w:rsidRPr="000C68B9" w:rsidRDefault="007C661C">
      <w:pPr>
        <w:ind w:firstLine="480"/>
        <w:jc w:val="both"/>
      </w:pPr>
      <w:r w:rsidRPr="000C68B9">
        <w:t xml:space="preserve">е) расположенных в первых этажах жилых строений, граничащих с другими помещениями с избыточным </w:t>
      </w:r>
      <w:proofErr w:type="spellStart"/>
      <w:r w:rsidRPr="000C68B9">
        <w:t>теплогазовыделением</w:t>
      </w:r>
      <w:proofErr w:type="spellEnd"/>
      <w:r w:rsidRPr="000C68B9">
        <w:t xml:space="preserve"> и обращенных окнами на территории промышленных предприятий, окнами на территории промышленных предприя</w:t>
      </w:r>
      <w:r w:rsidRPr="000C68B9">
        <w:t>тий, автопарков и т.п.;</w:t>
      </w:r>
    </w:p>
    <w:p w:rsidR="00A9562D" w:rsidRPr="000C68B9" w:rsidRDefault="007C661C">
      <w:pPr>
        <w:ind w:firstLine="480"/>
        <w:jc w:val="both"/>
      </w:pPr>
      <w:r w:rsidRPr="000C68B9">
        <w:t>ж) отдельных жилых помещений в здании нежилого помещения;</w:t>
      </w:r>
    </w:p>
    <w:p w:rsidR="00A9562D" w:rsidRPr="000C68B9" w:rsidRDefault="007C661C">
      <w:pPr>
        <w:ind w:firstLine="480"/>
        <w:jc w:val="both"/>
      </w:pPr>
      <w:r w:rsidRPr="000C68B9">
        <w:t xml:space="preserve">з) расположенных на последних этажах жилых домов, допускается размещать мастерские для художников и архитекторов, конторские (офисные) помещения, </w:t>
      </w:r>
      <w:proofErr w:type="gramStart"/>
      <w:r w:rsidRPr="000C68B9">
        <w:t>помещения</w:t>
      </w:r>
      <w:proofErr w:type="gramEnd"/>
      <w:r w:rsidRPr="000C68B9">
        <w:t xml:space="preserve"> предусматривающие </w:t>
      </w:r>
      <w:r w:rsidRPr="000C68B9">
        <w:t>обеспечение населения услугами связи, с числом работающих в каждом не более 5 человек.</w:t>
      </w:r>
    </w:p>
    <w:p w:rsidR="00A9562D" w:rsidRPr="000C68B9" w:rsidRDefault="007C661C">
      <w:pPr>
        <w:ind w:firstLine="480"/>
        <w:jc w:val="both"/>
      </w:pPr>
      <w:r w:rsidRPr="000C68B9">
        <w:t>7. Перевод пригодных для проживания квартир в многоквартирном жилом доме и жилых комнат в квартирах в нежилые допускается в исключительных случаях, не нарушая интересы д</w:t>
      </w:r>
      <w:r w:rsidRPr="000C68B9">
        <w:t>ругих лиц и в соответствии с нормативными актами, и только в целях повышения благоустройства жилого дома, квартиры в качестве вспомогательного помещения непроизводственного назначения.</w:t>
      </w:r>
    </w:p>
    <w:p w:rsidR="00A9562D" w:rsidRPr="000C68B9" w:rsidRDefault="007C661C">
      <w:pPr>
        <w:ind w:firstLine="480"/>
        <w:jc w:val="both"/>
      </w:pPr>
      <w:r w:rsidRPr="000C68B9">
        <w:t>Перевод жилых домов и жилых помещений в нежилые допускается:</w:t>
      </w:r>
    </w:p>
    <w:p w:rsidR="00A9562D" w:rsidRPr="000C68B9" w:rsidRDefault="007C661C">
      <w:pPr>
        <w:ind w:firstLine="480"/>
        <w:jc w:val="both"/>
      </w:pPr>
      <w:r w:rsidRPr="000C68B9">
        <w:t xml:space="preserve">а) если </w:t>
      </w:r>
      <w:r w:rsidRPr="000C68B9">
        <w:t>при этом не нарушаются жилищные, имущественные и другие права граждан, а также общественные интересы, соблюдаются требования строительных норм и правил;</w:t>
      </w:r>
    </w:p>
    <w:p w:rsidR="00A9562D" w:rsidRPr="000C68B9" w:rsidRDefault="007C661C">
      <w:pPr>
        <w:ind w:firstLine="480"/>
        <w:jc w:val="both"/>
      </w:pPr>
      <w:r w:rsidRPr="000C68B9">
        <w:lastRenderedPageBreak/>
        <w:t xml:space="preserve">б) в случае признания в установленном порядке жилого дома, жилого помещения непригодным для проживания </w:t>
      </w:r>
      <w:r w:rsidRPr="000C68B9">
        <w:t>и подлежащим переоборудованию для использования в других целях;</w:t>
      </w:r>
    </w:p>
    <w:p w:rsidR="00A9562D" w:rsidRPr="000C68B9" w:rsidRDefault="007C661C">
      <w:pPr>
        <w:ind w:firstLine="480"/>
        <w:jc w:val="both"/>
      </w:pPr>
      <w:r w:rsidRPr="000C68B9">
        <w:t>в) в случае изменения функционального назначения жилого дома, жилого помещения.</w:t>
      </w:r>
    </w:p>
    <w:p w:rsidR="00A9562D" w:rsidRPr="000C68B9" w:rsidRDefault="007C661C">
      <w:pPr>
        <w:ind w:firstLine="480"/>
        <w:jc w:val="both"/>
      </w:pPr>
      <w:r w:rsidRPr="000C68B9">
        <w:t>Жилые помещения, которые перестали отвечать нормативно-техническим требованиям в результате износа, стихийного б</w:t>
      </w:r>
      <w:r w:rsidRPr="000C68B9">
        <w:t>едствия либо иных чрезвычайных обстоятельств, а также изменения самих требований, предъявляемых к жилому помещению, исключаются из числа жилых помещений только после перевода в нежилое помещение в порядке, установленном законодательством, либо сноса.</w:t>
      </w:r>
    </w:p>
    <w:p w:rsidR="00A9562D" w:rsidRPr="000C68B9" w:rsidRDefault="007C661C">
      <w:pPr>
        <w:ind w:firstLine="480"/>
        <w:jc w:val="both"/>
      </w:pPr>
      <w:r w:rsidRPr="000C68B9">
        <w:t>Для р</w:t>
      </w:r>
      <w:r w:rsidRPr="000C68B9">
        <w:t>ассмотрения вопроса о переводе жилых помещений, которые перестали отвечать нормативно-техническим требованиям в результате износа, стихийного бедствия либо иных чрезвычайных обстоятельств, а также изменения самих требований, предъявляемых к жилым помещения</w:t>
      </w:r>
      <w:r w:rsidRPr="000C68B9">
        <w:t>м, в нежилые помещения помимо документов указанных в подпунктах а), б), в), г), д), ж), з), м) пункта 10 Настоящего Положения, в уполномоченный отдел при Государственной администрации города (района) осуществляющий перевод жилых домов и жилых помещений в н</w:t>
      </w:r>
      <w:r w:rsidRPr="000C68B9">
        <w:t>ежилые также необходимо предоставить:</w:t>
      </w:r>
    </w:p>
    <w:p w:rsidR="00A9562D" w:rsidRPr="000C68B9" w:rsidRDefault="007C661C">
      <w:pPr>
        <w:ind w:firstLine="480"/>
        <w:jc w:val="both"/>
      </w:pPr>
      <w:r w:rsidRPr="000C68B9">
        <w:t xml:space="preserve">а) заключение специализированной комиссии, проводившей обследование жилого </w:t>
      </w:r>
      <w:proofErr w:type="gramStart"/>
      <w:r w:rsidRPr="000C68B9">
        <w:t>помещения,-</w:t>
      </w:r>
      <w:proofErr w:type="gramEnd"/>
      <w:r w:rsidRPr="000C68B9">
        <w:t xml:space="preserve"> в случае постановки вопроса о признании жилого помещения переставшим отвечать нормативно-техническим требованиям в результате износ</w:t>
      </w:r>
      <w:r w:rsidRPr="000C68B9">
        <w:t>а и (или) стихийного бедствия и (или) иным чрезвычайным обстоятельствам, приведшим к существенным ухудшениям жилого помещения.</w:t>
      </w:r>
    </w:p>
    <w:p w:rsidR="00A9562D" w:rsidRPr="000C68B9" w:rsidRDefault="007C661C">
      <w:pPr>
        <w:ind w:firstLine="480"/>
        <w:jc w:val="both"/>
      </w:pPr>
      <w:r w:rsidRPr="000C68B9">
        <w:t>8. Перевод жилых домов и жилых помещений в нежилые запрещается:</w:t>
      </w:r>
    </w:p>
    <w:p w:rsidR="00A9562D" w:rsidRPr="000C68B9" w:rsidRDefault="007C661C">
      <w:pPr>
        <w:ind w:firstLine="480"/>
        <w:jc w:val="both"/>
      </w:pPr>
      <w:r w:rsidRPr="000C68B9">
        <w:t xml:space="preserve">а) в случае отсутствия у гражданина и членов его семьи другого </w:t>
      </w:r>
      <w:r w:rsidRPr="000C68B9">
        <w:t>жилья;</w:t>
      </w:r>
    </w:p>
    <w:p w:rsidR="00A9562D" w:rsidRPr="000C68B9" w:rsidRDefault="007C661C">
      <w:pPr>
        <w:ind w:firstLine="480"/>
        <w:jc w:val="both"/>
      </w:pPr>
      <w:r w:rsidRPr="000C68B9">
        <w:t>б) в случае признания их в установленном порядке ветхим или аварийным;</w:t>
      </w:r>
    </w:p>
    <w:p w:rsidR="00A9562D" w:rsidRPr="000C68B9" w:rsidRDefault="007C661C">
      <w:pPr>
        <w:ind w:firstLine="480"/>
        <w:jc w:val="both"/>
      </w:pPr>
      <w:r w:rsidRPr="000C68B9">
        <w:t>в) в случае перевода пригодных для проживания жилых домов и жилых помещений в домах государственного и муниципального фонда в нежилые.</w:t>
      </w:r>
    </w:p>
    <w:p w:rsidR="00A9562D" w:rsidRPr="000C68B9" w:rsidRDefault="007C661C">
      <w:pPr>
        <w:pStyle w:val="2"/>
        <w:ind w:firstLine="480"/>
        <w:jc w:val="center"/>
        <w:rPr>
          <w:color w:val="auto"/>
        </w:rPr>
      </w:pPr>
      <w:r w:rsidRPr="000C68B9">
        <w:rPr>
          <w:color w:val="auto"/>
        </w:rPr>
        <w:t>4.</w:t>
      </w:r>
      <w:r w:rsidRPr="000C68B9">
        <w:rPr>
          <w:color w:val="auto"/>
        </w:rPr>
        <w:t xml:space="preserve"> Порядок оформления документов для перево</w:t>
      </w:r>
      <w:r w:rsidRPr="000C68B9">
        <w:rPr>
          <w:color w:val="auto"/>
        </w:rPr>
        <w:t>да жилых домов и жилых помещений в нежилые</w:t>
      </w:r>
    </w:p>
    <w:p w:rsidR="00A9562D" w:rsidRPr="000C68B9" w:rsidRDefault="007C661C">
      <w:pPr>
        <w:ind w:firstLine="480"/>
        <w:jc w:val="both"/>
      </w:pPr>
      <w:r w:rsidRPr="000C68B9">
        <w:t>9. Перевод жилых домов и жилых помещений в нежилые осуществляется решением главы государственной администрации города (района).</w:t>
      </w:r>
    </w:p>
    <w:p w:rsidR="00A9562D" w:rsidRPr="000C68B9" w:rsidRDefault="007C661C">
      <w:pPr>
        <w:ind w:firstLine="480"/>
        <w:jc w:val="both"/>
      </w:pPr>
      <w:r w:rsidRPr="000C68B9">
        <w:t>10. Для рассмотрения вопроса о переводе жилых домов и жилых помещений в нежилые необх</w:t>
      </w:r>
      <w:r w:rsidRPr="000C68B9">
        <w:t>одимо предоставить в уполномоченный Отдел при Государственной администрации города(района) осуществляющий перевод жилых домов и жилых помещений в нежилые (далее Уполномоченный отдел) следующие документы:</w:t>
      </w:r>
    </w:p>
    <w:p w:rsidR="00A9562D" w:rsidRPr="000C68B9" w:rsidRDefault="007C661C">
      <w:pPr>
        <w:ind w:firstLine="480"/>
        <w:jc w:val="both"/>
      </w:pPr>
      <w:r w:rsidRPr="000C68B9">
        <w:t>а) заявление собственника (или уполномоченного им ли</w:t>
      </w:r>
      <w:r w:rsidRPr="000C68B9">
        <w:t>ца) о переводе жилого дома или жилого помещения в нежилое с указанием предполагаемого функционального назначения этого помещения (Приложение № 1 к Порядку);</w:t>
      </w:r>
    </w:p>
    <w:p w:rsidR="00A9562D" w:rsidRPr="000C68B9" w:rsidRDefault="007C661C">
      <w:pPr>
        <w:ind w:firstLine="480"/>
        <w:jc w:val="both"/>
      </w:pPr>
      <w:r w:rsidRPr="000C68B9">
        <w:t xml:space="preserve">б) копию паспорта собственника жилого дома или жилого </w:t>
      </w:r>
      <w:proofErr w:type="gramStart"/>
      <w:r w:rsidRPr="000C68B9">
        <w:t>помещения</w:t>
      </w:r>
      <w:proofErr w:type="gramEnd"/>
      <w:r w:rsidRPr="000C68B9">
        <w:t xml:space="preserve"> или доверенность на ведение дела и </w:t>
      </w:r>
      <w:r w:rsidRPr="000C68B9">
        <w:t>копию паспорта владельца доверенности (если обращается лицо, уполномоченное собственником);</w:t>
      </w:r>
    </w:p>
    <w:p w:rsidR="00A9562D" w:rsidRPr="000C68B9" w:rsidRDefault="007C661C">
      <w:pPr>
        <w:ind w:firstLine="480"/>
        <w:jc w:val="both"/>
      </w:pPr>
      <w:r w:rsidRPr="000C68B9">
        <w:t>в) нотариально удостоверенные копии учредительных документов юридического лица или документы, подтверждающие полномочия представителя юридического лица (если собств</w:t>
      </w:r>
      <w:r w:rsidRPr="000C68B9">
        <w:t>енник жилого дома или жилого помещения - юридическое лицо);</w:t>
      </w:r>
    </w:p>
    <w:p w:rsidR="00A9562D" w:rsidRPr="000C68B9" w:rsidRDefault="007C661C">
      <w:pPr>
        <w:ind w:firstLine="480"/>
        <w:jc w:val="both"/>
      </w:pPr>
      <w:r w:rsidRPr="000C68B9">
        <w:t>г) характеристику жилой площади, переводимой в помещении и домов в нежилые (Приложение № 2 к Порядку), копия технического паспорта для жилых помещений;</w:t>
      </w:r>
    </w:p>
    <w:p w:rsidR="00A9562D" w:rsidRPr="000C68B9" w:rsidRDefault="007C661C">
      <w:pPr>
        <w:ind w:firstLine="480"/>
        <w:jc w:val="both"/>
      </w:pPr>
      <w:r w:rsidRPr="000C68B9">
        <w:lastRenderedPageBreak/>
        <w:t>д) справку об отсутствии прописанных граждан</w:t>
      </w:r>
      <w:r w:rsidRPr="000C68B9">
        <w:t xml:space="preserve"> в жилом доме или жилом помещении, переводимое в нежилое;</w:t>
      </w:r>
    </w:p>
    <w:p w:rsidR="00A9562D" w:rsidRPr="000C68B9" w:rsidRDefault="007C661C">
      <w:pPr>
        <w:ind w:firstLine="480"/>
        <w:jc w:val="both"/>
      </w:pPr>
      <w:r w:rsidRPr="000C68B9">
        <w:t>е) документы, подтверждающие наличие у физических лиц собственников помещения и членов их семьи, включая несовершеннолетних, иного жилого помещения для постоянного проживания;</w:t>
      </w:r>
    </w:p>
    <w:p w:rsidR="00A9562D" w:rsidRPr="000C68B9" w:rsidRDefault="007C661C">
      <w:pPr>
        <w:ind w:firstLine="480"/>
        <w:jc w:val="both"/>
      </w:pPr>
      <w:r w:rsidRPr="000C68B9">
        <w:t xml:space="preserve">ж) разрешение органов </w:t>
      </w:r>
      <w:r w:rsidRPr="000C68B9">
        <w:t>опеки и попечительства на перевод жилого дома или жилого помещения в нежилое, в случае, если данный перевод затрагивает интересы несовершеннолетних;</w:t>
      </w:r>
    </w:p>
    <w:p w:rsidR="00A9562D" w:rsidRPr="000C68B9" w:rsidRDefault="007C661C">
      <w:pPr>
        <w:ind w:firstLine="480"/>
        <w:jc w:val="both"/>
      </w:pPr>
      <w:r w:rsidRPr="000C68B9">
        <w:t>з) инвентаризационный план рассматриваемого помещения;</w:t>
      </w:r>
    </w:p>
    <w:p w:rsidR="00A9562D" w:rsidRPr="000C68B9" w:rsidRDefault="007C661C">
      <w:pPr>
        <w:ind w:firstLine="480"/>
        <w:jc w:val="both"/>
      </w:pPr>
      <w:r w:rsidRPr="000C68B9">
        <w:t>и) акт санитарного обследования помещения санитарно-</w:t>
      </w:r>
      <w:r w:rsidRPr="000C68B9">
        <w:t>эпидемиологической службой;</w:t>
      </w:r>
    </w:p>
    <w:p w:rsidR="00A9562D" w:rsidRPr="000C68B9" w:rsidRDefault="007C661C">
      <w:pPr>
        <w:ind w:firstLine="480"/>
        <w:jc w:val="both"/>
      </w:pPr>
      <w:r w:rsidRPr="000C68B9">
        <w:t>к) разрешение органа противопожарной службы;</w:t>
      </w:r>
    </w:p>
    <w:p w:rsidR="00A9562D" w:rsidRPr="000C68B9" w:rsidRDefault="007C661C">
      <w:pPr>
        <w:ind w:firstLine="480"/>
        <w:jc w:val="both"/>
      </w:pPr>
      <w:r w:rsidRPr="000C68B9">
        <w:t>л) справку Государственной службы регистрации и нотариата Министерства юстиции Приднестровской Молдавской Республики о наличии или отсутствии обременений (залога, ареста, спора);</w:t>
      </w:r>
    </w:p>
    <w:p w:rsidR="00A9562D" w:rsidRPr="000C68B9" w:rsidRDefault="007C661C">
      <w:pPr>
        <w:ind w:firstLine="480"/>
        <w:jc w:val="both"/>
      </w:pPr>
      <w:r w:rsidRPr="000C68B9">
        <w:t>м) п</w:t>
      </w:r>
      <w:r w:rsidRPr="000C68B9">
        <w:t>исьменное согласие совладельцев, если жилой дом или жилое помещение находится в долевой собственности;</w:t>
      </w:r>
    </w:p>
    <w:p w:rsidR="00A9562D" w:rsidRPr="000C68B9" w:rsidRDefault="007C661C">
      <w:pPr>
        <w:ind w:firstLine="480"/>
        <w:jc w:val="both"/>
      </w:pPr>
      <w:r w:rsidRPr="000C68B9">
        <w:t>н) согласие собственников квартир (либо уполномоченных им лиц) примыкающих к переводимому жилому помещению, заверенное управляющей компанией;</w:t>
      </w:r>
    </w:p>
    <w:p w:rsidR="00A9562D" w:rsidRPr="000C68B9" w:rsidRDefault="007C661C">
      <w:pPr>
        <w:ind w:firstLine="480"/>
        <w:jc w:val="both"/>
      </w:pPr>
      <w:r w:rsidRPr="000C68B9">
        <w:t>о) согласие</w:t>
      </w:r>
      <w:r w:rsidRPr="000C68B9">
        <w:t xml:space="preserve"> </w:t>
      </w:r>
      <w:proofErr w:type="gramStart"/>
      <w:r w:rsidRPr="000C68B9">
        <w:t>граждан</w:t>
      </w:r>
      <w:proofErr w:type="gramEnd"/>
      <w:r w:rsidRPr="000C68B9">
        <w:t xml:space="preserve"> проживающих в жилом помещении по договору социального найма;</w:t>
      </w:r>
    </w:p>
    <w:p w:rsidR="00A9562D" w:rsidRPr="000C68B9" w:rsidRDefault="007C661C">
      <w:pPr>
        <w:ind w:firstLine="480"/>
        <w:jc w:val="both"/>
      </w:pPr>
      <w:r w:rsidRPr="000C68B9">
        <w:t>п) документ, подтверждающий отсутствие задолженностей по оплате за коммунальные и жилищные услуги в данном жилом доме или жилом помещении.</w:t>
      </w:r>
    </w:p>
    <w:p w:rsidR="00A9562D" w:rsidRPr="000C68B9" w:rsidRDefault="007C661C">
      <w:pPr>
        <w:ind w:firstLine="480"/>
        <w:jc w:val="both"/>
      </w:pPr>
      <w:r w:rsidRPr="000C68B9">
        <w:t>11. Перевод жилых домов, жилых помещений в нежи</w:t>
      </w:r>
      <w:r w:rsidRPr="000C68B9">
        <w:t>лые производится в срок не более одного месяца с момента регистрации полного пакета документов.</w:t>
      </w:r>
    </w:p>
    <w:p w:rsidR="00A9562D" w:rsidRPr="000C68B9" w:rsidRDefault="007C661C">
      <w:pPr>
        <w:ind w:firstLine="480"/>
        <w:jc w:val="both"/>
      </w:pPr>
      <w:r w:rsidRPr="000C68B9">
        <w:t>12. Документы регистрируются Уполномоченным отделом в специальной книге приема документов. По просьбе заявителя ему выдается расписка в получении документов.</w:t>
      </w:r>
    </w:p>
    <w:p w:rsidR="00A9562D" w:rsidRPr="000C68B9" w:rsidRDefault="007C661C">
      <w:pPr>
        <w:ind w:firstLine="480"/>
        <w:jc w:val="both"/>
      </w:pPr>
      <w:r w:rsidRPr="000C68B9">
        <w:t>13</w:t>
      </w:r>
      <w:r w:rsidRPr="000C68B9">
        <w:t>. В случае обнаружения несоответствия документов или ненадлежащего их оформления, наличие подчисток, неоговоренных исправлений, документы возвращаются заявителю с разъяснением причин отказа в регистрации и предложением устранить выявленные недостатки.</w:t>
      </w:r>
    </w:p>
    <w:p w:rsidR="00A9562D" w:rsidRPr="000C68B9" w:rsidRDefault="007C661C">
      <w:pPr>
        <w:pStyle w:val="2"/>
        <w:ind w:firstLine="480"/>
        <w:jc w:val="center"/>
        <w:rPr>
          <w:color w:val="auto"/>
        </w:rPr>
      </w:pPr>
      <w:r w:rsidRPr="000C68B9">
        <w:rPr>
          <w:color w:val="auto"/>
        </w:rPr>
        <w:t>5.</w:t>
      </w:r>
      <w:r w:rsidRPr="000C68B9">
        <w:rPr>
          <w:color w:val="auto"/>
        </w:rPr>
        <w:t xml:space="preserve"> П</w:t>
      </w:r>
      <w:r w:rsidRPr="000C68B9">
        <w:rPr>
          <w:color w:val="auto"/>
        </w:rPr>
        <w:t>орядок принятия решения о переводе или об отказе в переводе жилого дома, жилого помещения в нежилое помещение</w:t>
      </w:r>
    </w:p>
    <w:p w:rsidR="00A9562D" w:rsidRPr="000C68B9" w:rsidRDefault="007C661C">
      <w:pPr>
        <w:ind w:firstLine="480"/>
        <w:jc w:val="both"/>
      </w:pPr>
      <w:r w:rsidRPr="000C68B9">
        <w:t>14. Уполномоченный отдел рассматривает заявление в течение 5 дней и направляет в межведомственную комиссию для определения технической возможности</w:t>
      </w:r>
      <w:r w:rsidRPr="000C68B9">
        <w:t xml:space="preserve"> использования жилого дома, жилого помещения в нежилых целях, а также в 3-дневный срок информирует ГУП "Республиканское бюро технической инвентаризации" (далее ГУП "РБТИ") о прекращении регистрации каких-либо сделок с объектом до его регистрации или до пол</w:t>
      </w:r>
      <w:r w:rsidRPr="000C68B9">
        <w:t>учения уведомления Уполномоченного отдела об отзыве собственного заявления, либо отказа в переводе.</w:t>
      </w:r>
    </w:p>
    <w:p w:rsidR="00A9562D" w:rsidRPr="000C68B9" w:rsidRDefault="007C661C">
      <w:pPr>
        <w:ind w:firstLine="480"/>
        <w:jc w:val="both"/>
      </w:pPr>
      <w:r w:rsidRPr="000C68B9">
        <w:t>15. Межведомственная комиссия в течение двенадцати дней представляет в Уполномоченный отдел акт осмотра переводимого дома, помещения и протокол с выводами и</w:t>
      </w:r>
      <w:r w:rsidRPr="000C68B9">
        <w:t xml:space="preserve"> предложениями, утвержденные председателем межведомственной комиссии (Приложение № 3 к Порядку).</w:t>
      </w:r>
    </w:p>
    <w:p w:rsidR="00A9562D" w:rsidRPr="000C68B9" w:rsidRDefault="007C661C">
      <w:pPr>
        <w:ind w:firstLine="480"/>
        <w:jc w:val="both"/>
      </w:pPr>
      <w:r w:rsidRPr="000C68B9">
        <w:t>16. Уполномоченный отдел на основании представленных документов в 15-дневный срок рассматривает вопрос о наличии или отсутствии оснований для подготовки проект</w:t>
      </w:r>
      <w:r w:rsidRPr="000C68B9">
        <w:t xml:space="preserve">а решения </w:t>
      </w:r>
      <w:r w:rsidRPr="000C68B9">
        <w:lastRenderedPageBreak/>
        <w:t>для принятия его главой государственной администрации города (района) о переводе жилого дома и жилого помещения в нежилое.</w:t>
      </w:r>
    </w:p>
    <w:p w:rsidR="00A9562D" w:rsidRPr="000C68B9" w:rsidRDefault="007C661C">
      <w:pPr>
        <w:ind w:firstLine="480"/>
        <w:jc w:val="both"/>
      </w:pPr>
      <w:r w:rsidRPr="000C68B9">
        <w:t>17. По результатам экспертизы может быть принято одно из следующих решений:</w:t>
      </w:r>
    </w:p>
    <w:p w:rsidR="00A9562D" w:rsidRPr="000C68B9" w:rsidRDefault="007C661C">
      <w:pPr>
        <w:ind w:firstLine="480"/>
        <w:jc w:val="both"/>
      </w:pPr>
      <w:r w:rsidRPr="000C68B9">
        <w:t>а) положительное - заявителю выдается решение г</w:t>
      </w:r>
      <w:r w:rsidRPr="000C68B9">
        <w:t>лавы о переводе жилого дома, жилого помещения в нежилое;</w:t>
      </w:r>
    </w:p>
    <w:p w:rsidR="00A9562D" w:rsidRPr="000C68B9" w:rsidRDefault="007C661C">
      <w:pPr>
        <w:ind w:firstLine="480"/>
        <w:jc w:val="both"/>
      </w:pPr>
      <w:r w:rsidRPr="000C68B9">
        <w:t>б) отрицательное - заявителю возвращаются все документы и письменный ответ с указанием причин отказа.</w:t>
      </w:r>
    </w:p>
    <w:p w:rsidR="00A9562D" w:rsidRPr="000C68B9" w:rsidRDefault="007C661C">
      <w:pPr>
        <w:ind w:firstLine="480"/>
        <w:jc w:val="both"/>
      </w:pPr>
      <w:r w:rsidRPr="000C68B9">
        <w:t>18. После устранения причин, послуживших основанием для отказа, заинтересованные лица могут повто</w:t>
      </w:r>
      <w:r w:rsidRPr="000C68B9">
        <w:t>рно обратиться в Уполномоченный отдел с аналогичным заявлением.</w:t>
      </w:r>
    </w:p>
    <w:p w:rsidR="00A9562D" w:rsidRPr="000C68B9" w:rsidRDefault="007C661C">
      <w:pPr>
        <w:ind w:firstLine="480"/>
        <w:jc w:val="both"/>
      </w:pPr>
      <w:r w:rsidRPr="000C68B9">
        <w:t>19. Отказ в переводе жилого дома или жилого помещения в нежилое может быть обжалован в суде.</w:t>
      </w:r>
    </w:p>
    <w:p w:rsidR="00A9562D" w:rsidRPr="000C68B9" w:rsidRDefault="007C661C">
      <w:pPr>
        <w:ind w:firstLine="480"/>
        <w:jc w:val="both"/>
      </w:pPr>
      <w:r w:rsidRPr="000C68B9">
        <w:t>20. Копии решения главы государственной администрации города (района) о переводе жилого дома или жи</w:t>
      </w:r>
      <w:r w:rsidRPr="000C68B9">
        <w:t>лого помещения в нежилое направляются в обязательном порядке:</w:t>
      </w:r>
    </w:p>
    <w:p w:rsidR="00A9562D" w:rsidRPr="000C68B9" w:rsidRDefault="007C661C">
      <w:pPr>
        <w:ind w:firstLine="480"/>
        <w:jc w:val="both"/>
      </w:pPr>
      <w:r w:rsidRPr="000C68B9">
        <w:t>а) в ГУП "РБТИ" по месту нахождения объекта;</w:t>
      </w:r>
    </w:p>
    <w:p w:rsidR="00A9562D" w:rsidRPr="000C68B9" w:rsidRDefault="007C661C">
      <w:pPr>
        <w:ind w:firstLine="480"/>
        <w:jc w:val="both"/>
      </w:pPr>
      <w:r w:rsidRPr="000C68B9">
        <w:t>б) эксплуатирующей организации.</w:t>
      </w:r>
    </w:p>
    <w:p w:rsidR="00A9562D" w:rsidRPr="000C68B9" w:rsidRDefault="007C661C">
      <w:pPr>
        <w:pStyle w:val="2"/>
        <w:ind w:firstLine="480"/>
        <w:jc w:val="center"/>
        <w:rPr>
          <w:color w:val="auto"/>
        </w:rPr>
      </w:pPr>
      <w:r w:rsidRPr="000C68B9">
        <w:rPr>
          <w:color w:val="auto"/>
        </w:rPr>
        <w:t>6.</w:t>
      </w:r>
      <w:r w:rsidRPr="000C68B9">
        <w:rPr>
          <w:color w:val="auto"/>
        </w:rPr>
        <w:t xml:space="preserve"> Межведомственная комиссия, организация деятельности межведомственной комиссии</w:t>
      </w:r>
    </w:p>
    <w:p w:rsidR="00A9562D" w:rsidRPr="000C68B9" w:rsidRDefault="007C661C">
      <w:pPr>
        <w:ind w:firstLine="480"/>
        <w:jc w:val="both"/>
      </w:pPr>
      <w:r w:rsidRPr="000C68B9">
        <w:t>21. В состав межведомственной комисс</w:t>
      </w:r>
      <w:r w:rsidRPr="000C68B9">
        <w:t>ии входят представители организаций, осуществляющих функции управления жилищным фондом и его содержания, органов архитектуры и градостроительства, технической инвентаризации, государственного пожарного надзора, государственного санитарно-эпидемиологическог</w:t>
      </w:r>
      <w:r w:rsidRPr="000C68B9">
        <w:t>о надзора.</w:t>
      </w:r>
    </w:p>
    <w:p w:rsidR="00A9562D" w:rsidRPr="000C68B9" w:rsidRDefault="007C661C">
      <w:pPr>
        <w:ind w:firstLine="480"/>
        <w:jc w:val="both"/>
      </w:pPr>
      <w:r w:rsidRPr="000C68B9">
        <w:t>22. При необходимости межведомственная комиссия имеет право привлекать к своей работе представителей жилищно-эксплуатационных, проектно-изыскательских и других органов и организаций.</w:t>
      </w:r>
    </w:p>
    <w:p w:rsidR="00A9562D" w:rsidRPr="000C68B9" w:rsidRDefault="007C661C">
      <w:pPr>
        <w:ind w:firstLine="480"/>
        <w:jc w:val="both"/>
      </w:pPr>
      <w:r w:rsidRPr="000C68B9">
        <w:t>23. Решение межведомственной комиссии оформляется актом в поря</w:t>
      </w:r>
      <w:r w:rsidRPr="000C68B9">
        <w:t>дке, установленном положением о межведомственной комиссии. Мнение членов межведомственной комиссии, не согласных с принятым решением, оформляется отдельным документом и прилагается к акту.</w:t>
      </w:r>
    </w:p>
    <w:p w:rsidR="00A9562D" w:rsidRPr="000C68B9" w:rsidRDefault="007C661C">
      <w:pPr>
        <w:ind w:firstLine="480"/>
        <w:jc w:val="both"/>
      </w:pPr>
      <w:r w:rsidRPr="000C68B9">
        <w:t>24. Решения межведомственной комиссии могут быть обжалованы заявите</w:t>
      </w:r>
      <w:r w:rsidRPr="000C68B9">
        <w:t>лем посредством обращения к главе государственной администрации города (района) или в судебном порядке.</w:t>
      </w:r>
    </w:p>
    <w:p w:rsidR="00A9562D" w:rsidRPr="000C68B9" w:rsidRDefault="007C661C">
      <w:pPr>
        <w:ind w:firstLine="480"/>
        <w:jc w:val="both"/>
      </w:pPr>
      <w:r w:rsidRPr="000C68B9">
        <w:t>25. Основные задачи межведомственной комиссии - определение технической возможности изменения функционального назначения жилого помещения.</w:t>
      </w:r>
    </w:p>
    <w:p w:rsidR="00A9562D" w:rsidRPr="000C68B9" w:rsidRDefault="007C661C">
      <w:pPr>
        <w:ind w:firstLine="480"/>
        <w:jc w:val="both"/>
      </w:pPr>
      <w:r w:rsidRPr="000C68B9">
        <w:t xml:space="preserve">26. Члены </w:t>
      </w:r>
      <w:r w:rsidRPr="000C68B9">
        <w:t xml:space="preserve">межведомственной комиссии несут ответственность за несоблюдение в своей деятельности жилищного законодательства Приднестровской Молдавской Республики, требований Жилищного кодекса Приднестровской Молдавской Республики в сфере эксплуатации жилищного фонда, </w:t>
      </w:r>
      <w:r w:rsidRPr="000C68B9">
        <w:t>положения о межведомственной комиссии.</w:t>
      </w:r>
    </w:p>
    <w:p w:rsidR="00A9562D" w:rsidRPr="000C68B9" w:rsidRDefault="007C661C">
      <w:pPr>
        <w:pStyle w:val="2"/>
        <w:ind w:firstLine="480"/>
        <w:jc w:val="center"/>
        <w:rPr>
          <w:color w:val="auto"/>
        </w:rPr>
      </w:pPr>
      <w:r w:rsidRPr="000C68B9">
        <w:rPr>
          <w:color w:val="auto"/>
        </w:rPr>
        <w:t>7.</w:t>
      </w:r>
      <w:r w:rsidRPr="000C68B9">
        <w:rPr>
          <w:color w:val="auto"/>
        </w:rPr>
        <w:t xml:space="preserve"> Порядок дальнейшего использования нежилых помещений</w:t>
      </w:r>
    </w:p>
    <w:p w:rsidR="00A9562D" w:rsidRPr="000C68B9" w:rsidRDefault="007C661C">
      <w:pPr>
        <w:ind w:firstLine="480"/>
        <w:jc w:val="both"/>
      </w:pPr>
      <w:r w:rsidRPr="000C68B9">
        <w:t>27. Собственник жилого дома, жилого помещения или его законный представитель после получения решения главы государственной администрации города (района) о перевод</w:t>
      </w:r>
      <w:r w:rsidRPr="000C68B9">
        <w:t>е жилого дома или жилого помещения в нежилое и изменении его функционального назначения обязан оформить указанные изменения в органах технической инвентаризации и зарегистрировать их в Государственной службе регистрации и нотариата Министерства юстиции При</w:t>
      </w:r>
      <w:r w:rsidRPr="000C68B9">
        <w:t xml:space="preserve">днестровской </w:t>
      </w:r>
      <w:r w:rsidRPr="000C68B9">
        <w:lastRenderedPageBreak/>
        <w:t>Молдавской Республики, а также подать заявку на заключение соответствующих договоров с эксплуатирующей здание организацией и предприятиями - поставщиками коммунальных услуг.</w:t>
      </w:r>
    </w:p>
    <w:p w:rsidR="00A9562D" w:rsidRPr="000C68B9" w:rsidRDefault="007C661C">
      <w:pPr>
        <w:ind w:firstLine="480"/>
        <w:jc w:val="both"/>
      </w:pPr>
      <w:r w:rsidRPr="000C68B9">
        <w:t xml:space="preserve">При несоблюдении собственником нежилого помещения (строения) или его </w:t>
      </w:r>
      <w:r w:rsidRPr="000C68B9">
        <w:t>законным представителем требований настоящего пункта решение главы государственной администрации города (района) о переводе и изменении функционального назначения жилого дома, жилого помещения может быть отменено решением главы государственной администраци</w:t>
      </w:r>
      <w:r w:rsidRPr="000C68B9">
        <w:t>и города (района), либо признано недействительным по решению суда.</w:t>
      </w:r>
    </w:p>
    <w:p w:rsidR="00A9562D" w:rsidRPr="000C68B9" w:rsidRDefault="007C661C">
      <w:pPr>
        <w:ind w:firstLine="480"/>
        <w:jc w:val="both"/>
      </w:pPr>
      <w:r w:rsidRPr="000C68B9">
        <w:t>28. Физические и юридические лица, использование которыми не по прямому назначению нежилых помещений (строения) повлекло за собой ухудшение технического состояния отдельных конструктивных э</w:t>
      </w:r>
      <w:r w:rsidRPr="000C68B9">
        <w:t>лементов или помещения в целом, состояния придомовых территорий или ущемление законных прав и интересов других граждан, несут ответственность, предусмотренную действующим законодательством.</w:t>
      </w:r>
    </w:p>
    <w:p w:rsidR="00A9562D" w:rsidRDefault="007C661C">
      <w:pPr>
        <w:pStyle w:val="a4"/>
        <w:jc w:val="right"/>
      </w:pPr>
      <w:hyperlink r:id="rId39" w:history="1">
        <w:r>
          <w:rPr>
            <w:rStyle w:val="a3"/>
          </w:rPr>
          <w:t>Приложение № 1</w:t>
        </w:r>
      </w:hyperlink>
      <w:r>
        <w:t> к "Положению о порядке</w:t>
      </w:r>
      <w:r>
        <w:br/>
      </w:r>
      <w:r>
        <w:t>перевода жилых домов и жилых помещений</w:t>
      </w:r>
      <w:r>
        <w:br/>
      </w:r>
      <w:r>
        <w:t>в нежилые" утвержденному Приказом</w:t>
      </w:r>
      <w:r>
        <w:br/>
      </w:r>
      <w:r>
        <w:t>Министерства регионального развития</w:t>
      </w:r>
      <w:r>
        <w:br/>
      </w:r>
      <w:r>
        <w:t>Приднестровской Молдавской Республики</w:t>
      </w:r>
      <w:r>
        <w:br/>
      </w:r>
      <w:r>
        <w:t>от 16 мая 2016 г. № 381</w:t>
      </w:r>
    </w:p>
    <w:p w:rsidR="000C68B9" w:rsidRPr="000C68B9" w:rsidRDefault="000C68B9" w:rsidP="000C68B9">
      <w:pPr>
        <w:pStyle w:val="a4"/>
        <w:spacing w:after="240" w:afterAutospacing="0"/>
        <w:jc w:val="right"/>
        <w:rPr>
          <w:szCs w:val="24"/>
        </w:rPr>
      </w:pPr>
      <w:r w:rsidRPr="000C68B9">
        <w:rPr>
          <w:szCs w:val="24"/>
        </w:rPr>
        <w:t>Главе Государственной администрации</w:t>
      </w:r>
    </w:p>
    <w:p w:rsidR="000C68B9" w:rsidRPr="000C68B9" w:rsidRDefault="000C68B9" w:rsidP="000C68B9">
      <w:pPr>
        <w:pStyle w:val="a4"/>
        <w:spacing w:after="240" w:afterAutospacing="0"/>
        <w:jc w:val="right"/>
        <w:rPr>
          <w:szCs w:val="24"/>
        </w:rPr>
      </w:pPr>
      <w:r w:rsidRPr="000C68B9">
        <w:rPr>
          <w:szCs w:val="24"/>
        </w:rPr>
        <w:t>от_________________________________</w:t>
      </w:r>
    </w:p>
    <w:p w:rsidR="000C68B9" w:rsidRPr="000C68B9" w:rsidRDefault="000C68B9" w:rsidP="000C68B9">
      <w:pPr>
        <w:pStyle w:val="a4"/>
        <w:spacing w:after="240" w:afterAutospacing="0"/>
        <w:jc w:val="right"/>
        <w:rPr>
          <w:szCs w:val="24"/>
        </w:rPr>
      </w:pPr>
      <w:r w:rsidRPr="000C68B9">
        <w:rPr>
          <w:szCs w:val="24"/>
        </w:rPr>
        <w:t>проживающего_______________________</w:t>
      </w:r>
    </w:p>
    <w:p w:rsidR="000C68B9" w:rsidRPr="000C68B9" w:rsidRDefault="000C68B9" w:rsidP="000C68B9">
      <w:pPr>
        <w:pStyle w:val="a4"/>
        <w:spacing w:after="240" w:afterAutospacing="0"/>
        <w:jc w:val="right"/>
        <w:rPr>
          <w:szCs w:val="24"/>
        </w:rPr>
      </w:pPr>
      <w:r w:rsidRPr="000C68B9">
        <w:rPr>
          <w:szCs w:val="24"/>
        </w:rPr>
        <w:t>_________________ (адрес и телефон)</w:t>
      </w:r>
    </w:p>
    <w:p w:rsidR="000C68B9" w:rsidRPr="000C68B9" w:rsidRDefault="000C68B9" w:rsidP="000C68B9">
      <w:pPr>
        <w:pStyle w:val="a4"/>
        <w:spacing w:after="240" w:afterAutospacing="0"/>
        <w:jc w:val="right"/>
        <w:rPr>
          <w:szCs w:val="24"/>
        </w:rPr>
      </w:pPr>
      <w:r w:rsidRPr="000C68B9">
        <w:rPr>
          <w:szCs w:val="24"/>
        </w:rPr>
        <w:t>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 </w:t>
      </w:r>
    </w:p>
    <w:p w:rsidR="000C68B9" w:rsidRPr="000C68B9" w:rsidRDefault="000C68B9" w:rsidP="000C68B9">
      <w:pPr>
        <w:pStyle w:val="a4"/>
        <w:spacing w:after="240" w:afterAutospacing="0"/>
        <w:jc w:val="center"/>
        <w:rPr>
          <w:szCs w:val="24"/>
        </w:rPr>
      </w:pPr>
      <w:r w:rsidRPr="000C68B9">
        <w:rPr>
          <w:szCs w:val="24"/>
        </w:rPr>
        <w:t>Заявление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 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Прошу перевести жилое помещение (дом) в нежилое принадлежащее мне на праве собственности квартиру № ___ дома № ___ по ул. ______________ в г. _______________ для последующего использования под_____________________.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С положением о порядке перевода в нежилое помещение (строение) ознакомлен и обязуюсь выполнять.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                                                     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rStyle w:val="a9"/>
          <w:szCs w:val="24"/>
        </w:rPr>
        <w:t>      Фамилия                                                                         Подпись</w:t>
      </w:r>
    </w:p>
    <w:p w:rsidR="000C68B9" w:rsidRDefault="000C68B9">
      <w:pPr>
        <w:pStyle w:val="a4"/>
        <w:jc w:val="right"/>
      </w:pPr>
    </w:p>
    <w:p w:rsidR="00A9562D" w:rsidRDefault="007C661C">
      <w:pPr>
        <w:pStyle w:val="a4"/>
        <w:jc w:val="right"/>
      </w:pPr>
      <w:hyperlink r:id="rId40" w:history="1">
        <w:r>
          <w:rPr>
            <w:rStyle w:val="a3"/>
          </w:rPr>
          <w:t>Приложение № 2</w:t>
        </w:r>
      </w:hyperlink>
      <w:r>
        <w:t> к "Положению о порядке</w:t>
      </w:r>
      <w:r>
        <w:br/>
      </w:r>
      <w:r>
        <w:t>перевода жилых домов и жилых помещений</w:t>
      </w:r>
      <w:r>
        <w:br/>
      </w:r>
      <w:r>
        <w:t>в нежилые" утвержденному Приказом</w:t>
      </w:r>
      <w:r>
        <w:br/>
      </w:r>
      <w:r>
        <w:t>Министерства регионального развития</w:t>
      </w:r>
      <w:r>
        <w:br/>
      </w:r>
      <w:r>
        <w:t>Приднестровской Молдавской Республики</w:t>
      </w:r>
      <w:r>
        <w:br/>
      </w:r>
      <w:r>
        <w:t xml:space="preserve">от 16 </w:t>
      </w:r>
      <w:r>
        <w:t>мая 2016 г. № 381</w:t>
      </w:r>
    </w:p>
    <w:p w:rsidR="000C68B9" w:rsidRPr="000C68B9" w:rsidRDefault="000C68B9" w:rsidP="000C68B9">
      <w:pPr>
        <w:pStyle w:val="a4"/>
        <w:spacing w:after="240" w:afterAutospacing="0"/>
        <w:jc w:val="center"/>
        <w:rPr>
          <w:szCs w:val="24"/>
        </w:rPr>
      </w:pPr>
      <w:r w:rsidRPr="000C68B9">
        <w:rPr>
          <w:szCs w:val="24"/>
        </w:rPr>
        <w:t>Характеристика</w:t>
      </w:r>
    </w:p>
    <w:p w:rsidR="000C68B9" w:rsidRPr="000C68B9" w:rsidRDefault="000C68B9" w:rsidP="000C68B9">
      <w:pPr>
        <w:pStyle w:val="a4"/>
        <w:spacing w:after="240" w:afterAutospacing="0"/>
        <w:jc w:val="center"/>
        <w:rPr>
          <w:szCs w:val="24"/>
        </w:rPr>
      </w:pPr>
      <w:r w:rsidRPr="000C68B9">
        <w:rPr>
          <w:szCs w:val="24"/>
        </w:rPr>
        <w:t>жилого помещения (дома)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 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1. Жилой дом находится в ведении: 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2. Собственник 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3. ________Адрес: ул. (пер.) 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 xml:space="preserve">4. Жилое помещение расположено </w:t>
      </w:r>
      <w:proofErr w:type="spellStart"/>
      <w:r w:rsidRPr="000C68B9">
        <w:rPr>
          <w:szCs w:val="24"/>
        </w:rPr>
        <w:t>на____этаже</w:t>
      </w:r>
      <w:proofErr w:type="spellEnd"/>
      <w:r w:rsidRPr="000C68B9">
        <w:rPr>
          <w:szCs w:val="24"/>
        </w:rPr>
        <w:t xml:space="preserve"> _____ этажного дома.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 xml:space="preserve">5. Количество занимаемых комнат жилой площадью________________ отдельно каждой комнаты кв. м., в </w:t>
      </w:r>
      <w:proofErr w:type="spellStart"/>
      <w:r w:rsidRPr="000C68B9">
        <w:rPr>
          <w:szCs w:val="24"/>
        </w:rPr>
        <w:t>т.ч</w:t>
      </w:r>
      <w:proofErr w:type="spellEnd"/>
      <w:r w:rsidRPr="000C68B9">
        <w:rPr>
          <w:szCs w:val="24"/>
        </w:rPr>
        <w:t>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6. Комнаты: изолированные, смежные, светлые, полутемные, темные, сухие, следы сырости (подчеркнуть).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 xml:space="preserve">7. Кухня ______ </w:t>
      </w:r>
      <w:proofErr w:type="spellStart"/>
      <w:r w:rsidRPr="000C68B9">
        <w:rPr>
          <w:szCs w:val="24"/>
        </w:rPr>
        <w:t>кв.м</w:t>
      </w:r>
      <w:proofErr w:type="spellEnd"/>
      <w:r w:rsidRPr="000C68B9">
        <w:rPr>
          <w:szCs w:val="24"/>
        </w:rPr>
        <w:t>., отдельная, общая (подчеркнуть).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8. Окна выходят на улицу, во двор, вход парадный, дворовой (подчеркнуть).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9. В жилом помещении имеется ванная, газовая, индивидуальный источник снабжения, горячая вода, санузел: совмещенный, изолированный, дворовой: балкон, лоджия (подчеркнуть).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10.Отопление: центральное, автономное, на газовом, либо твердом топливе, печное (подчеркнуть).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11. Всего в жилом помещении проживает _________ семей, _________ человек.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12. Общая характеристика жилого дома, жилого помещения 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 xml:space="preserve">13. Когда запланирован капитальный ремонт, снос (указать год, </w:t>
      </w:r>
      <w:proofErr w:type="gramStart"/>
      <w:r w:rsidRPr="000C68B9">
        <w:rPr>
          <w:szCs w:val="24"/>
        </w:rPr>
        <w:t>месяц)_</w:t>
      </w:r>
      <w:proofErr w:type="gramEnd"/>
      <w:r w:rsidRPr="000C68B9">
        <w:rPr>
          <w:szCs w:val="24"/>
        </w:rPr>
        <w:t>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lastRenderedPageBreak/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М.П.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Директор ЖЭУК                          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Председатель ЖСК, ПК, ТСЖ, ТЖК     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«___ «_______ 20______ г.</w:t>
      </w:r>
    </w:p>
    <w:p w:rsidR="000C68B9" w:rsidRDefault="000C68B9">
      <w:pPr>
        <w:pStyle w:val="a4"/>
        <w:jc w:val="right"/>
      </w:pPr>
    </w:p>
    <w:p w:rsidR="00A9562D" w:rsidRDefault="007C661C">
      <w:pPr>
        <w:pStyle w:val="a4"/>
        <w:jc w:val="right"/>
      </w:pPr>
      <w:hyperlink r:id="rId41" w:history="1">
        <w:r>
          <w:rPr>
            <w:rStyle w:val="a3"/>
          </w:rPr>
          <w:t>Приложение № 3</w:t>
        </w:r>
      </w:hyperlink>
      <w:r>
        <w:t> к "Положению о порядке</w:t>
      </w:r>
      <w:r>
        <w:br/>
      </w:r>
      <w:r>
        <w:t>перевода жилых домов и жилых помещений</w:t>
      </w:r>
      <w:r>
        <w:br/>
      </w:r>
      <w:r>
        <w:t>в нежилые" утвержденному Приказом</w:t>
      </w:r>
      <w:r>
        <w:br/>
      </w:r>
      <w:r>
        <w:t>Министерства регионального развития</w:t>
      </w:r>
      <w:r>
        <w:br/>
      </w:r>
      <w:r>
        <w:t>Пр</w:t>
      </w:r>
      <w:r>
        <w:t>иднестровской Молдавской Республики</w:t>
      </w:r>
      <w:r>
        <w:br/>
      </w:r>
      <w:r>
        <w:t>от 16 мая 2016 г. № 381</w:t>
      </w:r>
    </w:p>
    <w:p w:rsidR="000C68B9" w:rsidRPr="000C68B9" w:rsidRDefault="000C68B9" w:rsidP="000C68B9">
      <w:pPr>
        <w:pStyle w:val="a4"/>
        <w:spacing w:after="240" w:afterAutospacing="0"/>
        <w:jc w:val="center"/>
        <w:rPr>
          <w:szCs w:val="24"/>
        </w:rPr>
      </w:pPr>
      <w:bookmarkStart w:id="0" w:name="_GoBack"/>
      <w:r w:rsidRPr="000C68B9">
        <w:rPr>
          <w:szCs w:val="24"/>
        </w:rPr>
        <w:t>Акт</w:t>
      </w:r>
    </w:p>
    <w:p w:rsidR="000C68B9" w:rsidRPr="000C68B9" w:rsidRDefault="000C68B9" w:rsidP="000C68B9">
      <w:pPr>
        <w:pStyle w:val="a4"/>
        <w:spacing w:after="240" w:afterAutospacing="0"/>
        <w:jc w:val="center"/>
        <w:rPr>
          <w:szCs w:val="24"/>
        </w:rPr>
      </w:pPr>
      <w:r w:rsidRPr="000C68B9">
        <w:rPr>
          <w:szCs w:val="24"/>
        </w:rPr>
        <w:t>общего осмотра жилого помещения (дома) переводимого в нежилое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 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«___» _________20____г.                                                      г. Тирасполь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Комиссия в составе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Председатель 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Члены комиссии 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В присутствии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произвела осмотр жилого помещения (квартиры) № _________ дома № 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по ул._______________ в г._________________, принадлежащего на праве собственности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на предмет возможности перевода его в нежилое и последующего использования под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lastRenderedPageBreak/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 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Общие сведения по дому: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Год постройки_______________________________________________________________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Материал стен_______________________________________________________________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Число этажей________________________________________________________________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Наличие подвала_____________________________________________________________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Фундамент__________________________________________________________________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Кровля_____________________________________________________________________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Дом находится в ведении 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 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Результаты осмотра жилого помещения (дома):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Фасад здания________________________________________________________________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Входные двери и оконные переплеты 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Системы отопления__________________________________________________________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Системы ГВС________________________________________________________________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Система ХВС и водоотведение(канализация)_____________________________________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Электроснабжение___________________________________________________________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Системы газоснабжения______________________________________________________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 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Выводы и предложения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Подписи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lastRenderedPageBreak/>
        <w:t>Председатель комиссии________________________________________________________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Члены комиссии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p w:rsidR="000C68B9" w:rsidRPr="000C68B9" w:rsidRDefault="000C68B9" w:rsidP="000C68B9">
      <w:pPr>
        <w:pStyle w:val="a4"/>
        <w:spacing w:after="240" w:afterAutospacing="0"/>
        <w:rPr>
          <w:szCs w:val="24"/>
        </w:rPr>
      </w:pPr>
      <w:r w:rsidRPr="000C68B9">
        <w:rPr>
          <w:szCs w:val="24"/>
        </w:rPr>
        <w:t>____________________________________________________________________________</w:t>
      </w:r>
    </w:p>
    <w:bookmarkEnd w:id="0"/>
    <w:p w:rsidR="000C68B9" w:rsidRDefault="000C68B9">
      <w:pPr>
        <w:pStyle w:val="a4"/>
        <w:jc w:val="right"/>
      </w:pPr>
    </w:p>
    <w:sectPr w:rsidR="000C68B9">
      <w:footerReference w:type="default" r:id="rId4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1C" w:rsidRDefault="007C661C">
      <w:r>
        <w:separator/>
      </w:r>
    </w:p>
  </w:endnote>
  <w:endnote w:type="continuationSeparator" w:id="0">
    <w:p w:rsidR="007C661C" w:rsidRDefault="007C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 Th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D" w:rsidRDefault="00A9562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1C" w:rsidRDefault="007C661C">
      <w:r>
        <w:separator/>
      </w:r>
    </w:p>
  </w:footnote>
  <w:footnote w:type="continuationSeparator" w:id="0">
    <w:p w:rsidR="007C661C" w:rsidRDefault="007C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D"/>
    <w:rsid w:val="000C68B9"/>
    <w:rsid w:val="007C661C"/>
    <w:rsid w:val="00A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5CC5"/>
  <w15:docId w15:val="{27D07E25-6EFD-4F84-80C5-37B19989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C6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8B9"/>
    <w:rPr>
      <w:sz w:val="24"/>
    </w:rPr>
  </w:style>
  <w:style w:type="paragraph" w:styleId="a7">
    <w:name w:val="footer"/>
    <w:basedOn w:val="a"/>
    <w:link w:val="a8"/>
    <w:uiPriority w:val="99"/>
    <w:unhideWhenUsed/>
    <w:rsid w:val="000C6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8B9"/>
    <w:rPr>
      <w:sz w:val="24"/>
    </w:rPr>
  </w:style>
  <w:style w:type="character" w:styleId="a9">
    <w:name w:val="Emphasis"/>
    <w:basedOn w:val="a0"/>
    <w:uiPriority w:val="20"/>
    <w:qFormat/>
    <w:rsid w:val="000C6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L%2bhVZiB%2fx1z0FDgE19zixw%3d%3d" TargetMode="External"/><Relationship Id="rId18" Type="http://schemas.openxmlformats.org/officeDocument/2006/relationships/hyperlink" Target="https://pravopmr.ru/View.aspx?id=xFx9GLALvhMlu%2bPauTO8EQ%3d%3d" TargetMode="External"/><Relationship Id="rId26" Type="http://schemas.openxmlformats.org/officeDocument/2006/relationships/hyperlink" Target="https://pravopmr.ru/View.aspx?id=HN4GQQQALMYdSOGwDvDShA%3d%3d" TargetMode="External"/><Relationship Id="rId39" Type="http://schemas.openxmlformats.org/officeDocument/2006/relationships/hyperlink" Target="https://pravopmr.ru/Content/Documents/2016/16-41/2016-08-16_381_1_1.docx" TargetMode="External"/><Relationship Id="rId21" Type="http://schemas.openxmlformats.org/officeDocument/2006/relationships/hyperlink" Target="https://pravopmr.ru/View.aspx?id=L%2fSqH9z%2f7Anit6BJWH2KKA%3d%3d" TargetMode="External"/><Relationship Id="rId34" Type="http://schemas.openxmlformats.org/officeDocument/2006/relationships/hyperlink" Target="https://pravopmr.ru/View.aspx?id=PUCajMGSRqNf34kgVP4YRA%3d%3d" TargetMode="External"/><Relationship Id="rId42" Type="http://schemas.openxmlformats.org/officeDocument/2006/relationships/footer" Target="footer1.xml"/><Relationship Id="rId7" Type="http://schemas.openxmlformats.org/officeDocument/2006/relationships/hyperlink" Target="https://pravopmr.ru/View.aspx?id=rXmLYfRW8mHZMiaxu%2bJsk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%2fodQYjeCYuTWYbD%2faeS5wA%3d%3d" TargetMode="External"/><Relationship Id="rId20" Type="http://schemas.openxmlformats.org/officeDocument/2006/relationships/hyperlink" Target="https://pravopmr.ru/View.aspx?id=VqARbY17WOpwn%2f0YVKZvCw%3d%3d" TargetMode="External"/><Relationship Id="rId29" Type="http://schemas.openxmlformats.org/officeDocument/2006/relationships/hyperlink" Target="https://pravopmr.ru/View.aspx?id=ECgcjmMmJjmwKwYCdlzLgA%3d%3d" TargetMode="External"/><Relationship Id="rId41" Type="http://schemas.openxmlformats.org/officeDocument/2006/relationships/hyperlink" Target="https://pravopmr.ru/Content/Documents/2016/16-41/2016-08-16_381_1_3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2ErxEp8wkZjRRm0vfkoHXQ%3d%3d#p181" TargetMode="External"/><Relationship Id="rId11" Type="http://schemas.openxmlformats.org/officeDocument/2006/relationships/hyperlink" Target="https://pravopmr.ru/View.aspx?id=7rdZhdHPe%2fY6QyHkOCHqGA%3d%3d" TargetMode="External"/><Relationship Id="rId24" Type="http://schemas.openxmlformats.org/officeDocument/2006/relationships/hyperlink" Target="https://pravopmr.ru/View.aspx?id=%2fNGC1Dz36B%2fGeQRSDsufKQ%3d%3d" TargetMode="External"/><Relationship Id="rId32" Type="http://schemas.openxmlformats.org/officeDocument/2006/relationships/hyperlink" Target="https://pravopmr.ru/View.aspx?id=zVnk10%2bpKe1yofc2%2bTOX9w%3d%3d" TargetMode="External"/><Relationship Id="rId37" Type="http://schemas.openxmlformats.org/officeDocument/2006/relationships/hyperlink" Target="#p11" TargetMode="External"/><Relationship Id="rId40" Type="http://schemas.openxmlformats.org/officeDocument/2006/relationships/hyperlink" Target="https://pravopmr.ru/Content/Documents/2016/16-41/2016-08-16_381_1_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phSIVhcSzrRTYMK7qFBPcg%3d%3d" TargetMode="External"/><Relationship Id="rId23" Type="http://schemas.openxmlformats.org/officeDocument/2006/relationships/hyperlink" Target="https://pravopmr.ru/View.aspx?id=OkU4cv7OMQCX%2fH%2bYlEjVMw%3d%3d" TargetMode="External"/><Relationship Id="rId28" Type="http://schemas.openxmlformats.org/officeDocument/2006/relationships/hyperlink" Target="https://pravopmr.ru/View.aspx?id=uak63kYmnk%2bz1IWV%2fMVW5w%3d%3d" TargetMode="External"/><Relationship Id="rId36" Type="http://schemas.openxmlformats.org/officeDocument/2006/relationships/hyperlink" Target="https://pravopmr.ru/View.aspx?id=bVu95kMKTq0yuuBdzTqskQ%3d%3d" TargetMode="External"/><Relationship Id="rId10" Type="http://schemas.openxmlformats.org/officeDocument/2006/relationships/hyperlink" Target="https://pravopmr.ru/View.aspx?id=LXTQCbLnafEubU3i9E03Vg%3d%3d" TargetMode="External"/><Relationship Id="rId19" Type="http://schemas.openxmlformats.org/officeDocument/2006/relationships/hyperlink" Target="https://pravopmr.ru/View.aspx?id=s8pOIqPBr3iI%2bkurVN62gQ%3d%3d" TargetMode="External"/><Relationship Id="rId31" Type="http://schemas.openxmlformats.org/officeDocument/2006/relationships/hyperlink" Target="https://pravopmr.ru/View.aspx?id=%2fQevZlSfYf%2fJ87FXEW5R3w%3d%3d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mBMHHxfMGb6DAKioMFFLNg%3d%3d" TargetMode="External"/><Relationship Id="rId14" Type="http://schemas.openxmlformats.org/officeDocument/2006/relationships/hyperlink" Target="https://pravopmr.ru/View.aspx?id=pZkLzmeVBsq2ny3ekJGsvg%3d%3d" TargetMode="External"/><Relationship Id="rId22" Type="http://schemas.openxmlformats.org/officeDocument/2006/relationships/hyperlink" Target="https://pravopmr.ru/View.aspx?id=A%2f8b8z1sJ46yfIOme76eYQ%3d%3d" TargetMode="External"/><Relationship Id="rId27" Type="http://schemas.openxmlformats.org/officeDocument/2006/relationships/hyperlink" Target="https://pravopmr.ru/View.aspx?id=zM2apTDfb%2bTv5CPZSGKsXQ%3d%3d" TargetMode="External"/><Relationship Id="rId30" Type="http://schemas.openxmlformats.org/officeDocument/2006/relationships/hyperlink" Target="https://pravopmr.ru/View.aspx?id=%2bYJuWrdEnthOhvo9avo1ug%3d%3d" TargetMode="External"/><Relationship Id="rId35" Type="http://schemas.openxmlformats.org/officeDocument/2006/relationships/hyperlink" Target="https://pravopmr.ru/View.aspx?id=dQV7gi2W2rAcQo%2bDK5azcA%3d%3d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ravopmr.ru/View.aspx?id=oGyIUi%2fpVrvT3C9VpbuN8g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%2fylTQqkB4iJWZKteCbNyBw%3d%3d" TargetMode="External"/><Relationship Id="rId17" Type="http://schemas.openxmlformats.org/officeDocument/2006/relationships/hyperlink" Target="https://pravopmr.ru/View.aspx?id=yRMhA45zVLwQz1X6yhjdGQ%3d%3d" TargetMode="External"/><Relationship Id="rId25" Type="http://schemas.openxmlformats.org/officeDocument/2006/relationships/hyperlink" Target="https://pravopmr.ru/View.aspx?id=xZJHP988uDd8NG6N0Lc06w%3d%3d" TargetMode="External"/><Relationship Id="rId33" Type="http://schemas.openxmlformats.org/officeDocument/2006/relationships/hyperlink" Target="https://pravopmr.ru/View.aspx?id=BKIWJolHW7hm2hrzEwlalA%3d%3d" TargetMode="External"/><Relationship Id="rId38" Type="http://schemas.openxmlformats.org/officeDocument/2006/relationships/hyperlink" Target="https://pravopmr.ru/View.aspx?id=ka2s%2f1mLRhDg8FA7jpE%2bl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4430</Words>
  <Characters>25255</Characters>
  <Application>Microsoft Office Word</Application>
  <DocSecurity>0</DocSecurity>
  <Lines>210</Lines>
  <Paragraphs>59</Paragraphs>
  <ScaleCrop>false</ScaleCrop>
  <Company/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Кузьменко Григорий Леонидович</cp:lastModifiedBy>
  <cp:revision>2</cp:revision>
  <dcterms:created xsi:type="dcterms:W3CDTF">2024-06-10T11:52:00Z</dcterms:created>
  <dcterms:modified xsi:type="dcterms:W3CDTF">2024-06-10T11:56:00Z</dcterms:modified>
</cp:coreProperties>
</file>