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142"/>
        <w:gridCol w:w="2987"/>
        <w:gridCol w:w="3226"/>
      </w:tblGrid>
      <w:tr w:rsidR="0067798C" w:rsidRPr="0067798C" w:rsidTr="00237B11">
        <w:trPr>
          <w:jc w:val="center"/>
        </w:trPr>
        <w:tc>
          <w:tcPr>
            <w:tcW w:w="3284" w:type="dxa"/>
            <w:tcMar>
              <w:left w:w="28" w:type="dxa"/>
              <w:right w:w="28" w:type="dxa"/>
            </w:tcMar>
            <w:vAlign w:val="center"/>
          </w:tcPr>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 xml:space="preserve">  МИНИСТЕРУЛ </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ДЕЗВОЛТЭРИЙ ЕКОНОМИЧЕ</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АЛ РЕПУБЛИЧИЙ</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МОЛДОВЕНЕШТЬ НИСТРЕНЕ</w:t>
            </w:r>
          </w:p>
        </w:tc>
        <w:tc>
          <w:tcPr>
            <w:tcW w:w="3285" w:type="dxa"/>
            <w:vAlign w:val="center"/>
          </w:tcPr>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noProof/>
                <w:sz w:val="24"/>
                <w:szCs w:val="24"/>
                <w:lang w:val="en-US"/>
              </w:rPr>
              <w:drawing>
                <wp:inline distT="0" distB="0" distL="0" distR="0" wp14:anchorId="0B4A0CBB" wp14:editId="32D70AC5">
                  <wp:extent cx="647700" cy="695325"/>
                  <wp:effectExtent l="0" t="0" r="0" b="9525"/>
                  <wp:docPr id="1" name="Рисунок 1"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Documents and Settings\kozelskaya-t\Рабочий стол\Герб  цвет ПМР.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p>
        </w:tc>
        <w:tc>
          <w:tcPr>
            <w:tcW w:w="3285" w:type="dxa"/>
            <w:vAlign w:val="center"/>
          </w:tcPr>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М</w:t>
            </w:r>
            <w:r w:rsidRPr="0067798C">
              <w:rPr>
                <w:rFonts w:ascii="Times New Roman" w:eastAsia="Times New Roman" w:hAnsi="Times New Roman" w:cs="Times New Roman"/>
                <w:b/>
                <w:sz w:val="24"/>
                <w:szCs w:val="24"/>
                <w:lang w:val="en-US" w:eastAsia="ru-RU"/>
              </w:rPr>
              <w:t>I</w:t>
            </w:r>
            <w:r w:rsidRPr="0067798C">
              <w:rPr>
                <w:rFonts w:ascii="Times New Roman" w:eastAsia="Times New Roman" w:hAnsi="Times New Roman" w:cs="Times New Roman"/>
                <w:b/>
                <w:sz w:val="24"/>
                <w:szCs w:val="24"/>
                <w:lang w:eastAsia="ru-RU"/>
              </w:rPr>
              <w:t>НIСТЕР</w:t>
            </w:r>
            <w:r w:rsidRPr="0067798C">
              <w:rPr>
                <w:rFonts w:ascii="Times New Roman" w:eastAsia="Times New Roman" w:hAnsi="Times New Roman" w:cs="Times New Roman"/>
                <w:b/>
                <w:sz w:val="24"/>
                <w:szCs w:val="24"/>
                <w:lang w:val="en-US" w:eastAsia="ru-RU"/>
              </w:rPr>
              <w:t>C</w:t>
            </w:r>
            <w:r w:rsidRPr="0067798C">
              <w:rPr>
                <w:rFonts w:ascii="Times New Roman" w:eastAsia="Times New Roman" w:hAnsi="Times New Roman" w:cs="Times New Roman"/>
                <w:b/>
                <w:sz w:val="24"/>
                <w:szCs w:val="24"/>
                <w:lang w:eastAsia="ru-RU"/>
              </w:rPr>
              <w:t>ТВО ЕКОНОМ</w:t>
            </w:r>
            <w:r w:rsidRPr="0067798C">
              <w:rPr>
                <w:rFonts w:ascii="Times New Roman" w:eastAsia="Times New Roman" w:hAnsi="Times New Roman" w:cs="Times New Roman"/>
                <w:b/>
                <w:sz w:val="24"/>
                <w:szCs w:val="24"/>
                <w:lang w:val="en-US" w:eastAsia="ru-RU"/>
              </w:rPr>
              <w:t>I</w:t>
            </w:r>
            <w:r w:rsidRPr="0067798C">
              <w:rPr>
                <w:rFonts w:ascii="Times New Roman" w:eastAsia="Times New Roman" w:hAnsi="Times New Roman" w:cs="Times New Roman"/>
                <w:b/>
                <w:sz w:val="24"/>
                <w:szCs w:val="24"/>
                <w:lang w:eastAsia="ru-RU"/>
              </w:rPr>
              <w:t>ЧНОГО РОЗВИТКУ</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ПРИДНIСТРОВСЬКОI</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МОЛДАВСЬКОI РЕСПУБЛIКИ</w:t>
            </w:r>
          </w:p>
        </w:tc>
      </w:tr>
    </w:tbl>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МИНИСТЕРСТВО</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 xml:space="preserve">ЭКОНОМИЧЕСКОГО РАЗВИТИЯ </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r w:rsidRPr="0067798C">
        <w:rPr>
          <w:rFonts w:ascii="Times New Roman" w:eastAsia="Times New Roman" w:hAnsi="Times New Roman" w:cs="Times New Roman"/>
          <w:b/>
          <w:sz w:val="24"/>
          <w:szCs w:val="24"/>
          <w:lang w:eastAsia="ru-RU"/>
        </w:rPr>
        <w:t>ПРИДНЕСТРОВСКОЙ МОЛДАВСКОЙ РЕСПУБЛИКИ</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p>
    <w:p w:rsidR="00742E7D" w:rsidRPr="0067798C" w:rsidRDefault="00742E7D" w:rsidP="00742E7D">
      <w:pPr>
        <w:keepNext/>
        <w:keepLines/>
        <w:spacing w:after="0" w:line="240" w:lineRule="auto"/>
        <w:ind w:right="109"/>
        <w:jc w:val="center"/>
        <w:outlineLvl w:val="4"/>
        <w:rPr>
          <w:rFonts w:ascii="Times New Roman" w:eastAsia="Times New Roman" w:hAnsi="Times New Roman" w:cs="Times New Roman"/>
          <w:b/>
          <w:i/>
          <w:sz w:val="24"/>
          <w:szCs w:val="24"/>
          <w:lang w:eastAsia="ru-RU"/>
        </w:rPr>
      </w:pPr>
      <w:r w:rsidRPr="0067798C">
        <w:rPr>
          <w:rFonts w:ascii="Times New Roman" w:eastAsia="Times New Roman" w:hAnsi="Times New Roman" w:cs="Times New Roman"/>
          <w:b/>
          <w:sz w:val="24"/>
          <w:szCs w:val="24"/>
          <w:lang w:eastAsia="ru-RU"/>
        </w:rPr>
        <w:t>П Р И К А З</w:t>
      </w:r>
    </w:p>
    <w:p w:rsidR="00742E7D" w:rsidRPr="0067798C" w:rsidRDefault="00742E7D" w:rsidP="00742E7D">
      <w:pPr>
        <w:spacing w:after="0" w:line="240" w:lineRule="auto"/>
        <w:ind w:right="109"/>
        <w:jc w:val="center"/>
        <w:rPr>
          <w:rFonts w:ascii="Times New Roman" w:eastAsia="Times New Roman" w:hAnsi="Times New Roman" w:cs="Times New Roman"/>
          <w:b/>
          <w:sz w:val="24"/>
          <w:szCs w:val="24"/>
          <w:lang w:eastAsia="ru-RU"/>
        </w:rPr>
      </w:pPr>
    </w:p>
    <w:p w:rsidR="00742E7D" w:rsidRPr="0067798C" w:rsidRDefault="00121AF3" w:rsidP="00742E7D">
      <w:pPr>
        <w:spacing w:after="0" w:line="240" w:lineRule="auto"/>
        <w:ind w:right="109"/>
        <w:rPr>
          <w:rFonts w:ascii="Times New Roman" w:eastAsia="Times New Roman" w:hAnsi="Times New Roman" w:cs="Times New Roman"/>
          <w:b/>
          <w:sz w:val="24"/>
          <w:szCs w:val="24"/>
          <w:lang w:eastAsia="ru-RU"/>
        </w:rPr>
      </w:pPr>
      <w:r w:rsidRPr="00121AF3">
        <w:rPr>
          <w:rFonts w:ascii="Times New Roman" w:eastAsia="Times New Roman" w:hAnsi="Times New Roman" w:cs="Times New Roman"/>
          <w:b/>
          <w:iCs/>
          <w:sz w:val="24"/>
          <w:szCs w:val="24"/>
          <w:shd w:val="clear" w:color="auto" w:fill="FFFFFF"/>
          <w:lang w:eastAsia="ru-RU"/>
        </w:rPr>
        <w:t>27.06.202</w:t>
      </w:r>
      <w:r w:rsidRPr="00121AF3">
        <w:rPr>
          <w:rFonts w:ascii="Times New Roman" w:eastAsia="Times New Roman" w:hAnsi="Times New Roman" w:cs="Times New Roman"/>
          <w:b/>
          <w:iCs/>
          <w:sz w:val="24"/>
          <w:szCs w:val="24"/>
          <w:shd w:val="clear" w:color="auto" w:fill="FFFFFF"/>
          <w:lang w:eastAsia="ru-RU"/>
        </w:rPr>
        <w:t>4 г.</w:t>
      </w:r>
      <w:r w:rsidR="00742E7D" w:rsidRPr="00121AF3">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r w:rsidR="00742E7D" w:rsidRPr="0067798C">
        <w:rPr>
          <w:rFonts w:ascii="Times New Roman" w:eastAsia="Times New Roman" w:hAnsi="Times New Roman" w:cs="Times New Roman"/>
          <w:b/>
          <w:sz w:val="24"/>
          <w:szCs w:val="24"/>
          <w:lang w:eastAsia="ru-RU"/>
        </w:rPr>
        <w:tab/>
      </w:r>
      <w:proofErr w:type="gramStart"/>
      <w:r w:rsidR="00742E7D" w:rsidRPr="0067798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617</w:t>
      </w:r>
      <w:proofErr w:type="gramEnd"/>
    </w:p>
    <w:p w:rsidR="00742E7D" w:rsidRPr="0067798C" w:rsidRDefault="00742E7D" w:rsidP="00742E7D">
      <w:pPr>
        <w:spacing w:after="0" w:line="240" w:lineRule="auto"/>
        <w:ind w:right="109"/>
        <w:jc w:val="center"/>
        <w:rPr>
          <w:rFonts w:ascii="Times New Roman" w:eastAsia="Times New Roman" w:hAnsi="Times New Roman" w:cs="Times New Roman"/>
          <w:sz w:val="24"/>
          <w:szCs w:val="24"/>
          <w:lang w:eastAsia="ru-RU"/>
        </w:rPr>
      </w:pPr>
    </w:p>
    <w:p w:rsidR="00742E7D" w:rsidRPr="0067798C" w:rsidRDefault="00742E7D" w:rsidP="00742E7D">
      <w:pPr>
        <w:spacing w:after="0" w:line="240" w:lineRule="auto"/>
        <w:ind w:right="109"/>
        <w:jc w:val="center"/>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г. Тирасполь</w:t>
      </w:r>
    </w:p>
    <w:p w:rsidR="00742E7D" w:rsidRPr="0067798C" w:rsidRDefault="00742E7D" w:rsidP="00742E7D">
      <w:pPr>
        <w:spacing w:after="0" w:line="240" w:lineRule="auto"/>
        <w:ind w:right="109"/>
        <w:jc w:val="center"/>
        <w:rPr>
          <w:rFonts w:ascii="Times New Roman" w:eastAsia="Times New Roman" w:hAnsi="Times New Roman" w:cs="Times New Roman"/>
          <w:sz w:val="24"/>
          <w:szCs w:val="24"/>
          <w:lang w:eastAsia="ru-RU"/>
        </w:rPr>
      </w:pPr>
    </w:p>
    <w:p w:rsidR="00742E7D" w:rsidRPr="0067798C" w:rsidRDefault="00742E7D" w:rsidP="00742E7D">
      <w:pPr>
        <w:spacing w:after="0"/>
        <w:jc w:val="center"/>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 xml:space="preserve">О внесении изменений в Приказ Министерства экономического развития Приднестровской Молдавской Республики от 13 марта 2015 года № 89 </w:t>
      </w:r>
    </w:p>
    <w:p w:rsidR="001A3C52" w:rsidRPr="0067798C" w:rsidRDefault="00742E7D" w:rsidP="00742E7D">
      <w:pPr>
        <w:spacing w:after="0"/>
        <w:jc w:val="center"/>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 xml:space="preserve">«Об утверждении и введении в действие СНиП ПМР 12-01-2015 </w:t>
      </w:r>
    </w:p>
    <w:p w:rsidR="00047B1D" w:rsidRPr="0067798C" w:rsidRDefault="00742E7D" w:rsidP="00742E7D">
      <w:pPr>
        <w:spacing w:after="0"/>
        <w:jc w:val="center"/>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 xml:space="preserve">«Приемка и ввод в эксплуатацию законченных строительством объектов. </w:t>
      </w:r>
    </w:p>
    <w:p w:rsidR="00742E7D" w:rsidRPr="0067798C" w:rsidRDefault="00742E7D" w:rsidP="00742E7D">
      <w:pPr>
        <w:spacing w:after="0"/>
        <w:jc w:val="center"/>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Общие положения»</w:t>
      </w:r>
      <w:r w:rsidR="00047B1D" w:rsidRPr="0067798C">
        <w:rPr>
          <w:rFonts w:ascii="Times New Roman" w:eastAsia="Times New Roman" w:hAnsi="Times New Roman" w:cs="Times New Roman"/>
          <w:sz w:val="24"/>
          <w:szCs w:val="24"/>
          <w:lang w:eastAsia="ru-RU"/>
        </w:rPr>
        <w:t xml:space="preserve"> (САЗ 15-14)</w:t>
      </w:r>
    </w:p>
    <w:p w:rsidR="00121AF3" w:rsidRDefault="00121AF3" w:rsidP="00742E7D">
      <w:pPr>
        <w:spacing w:after="0" w:line="240" w:lineRule="auto"/>
        <w:ind w:right="109" w:firstLine="284"/>
        <w:jc w:val="center"/>
        <w:rPr>
          <w:rFonts w:ascii="Times New Roman" w:eastAsia="Times New Roman" w:hAnsi="Times New Roman" w:cs="Times New Roman"/>
          <w:iCs/>
          <w:sz w:val="24"/>
          <w:szCs w:val="24"/>
          <w:shd w:val="clear" w:color="auto" w:fill="FFFFFF"/>
          <w:lang w:eastAsia="ru-RU"/>
        </w:rPr>
      </w:pPr>
    </w:p>
    <w:p w:rsidR="00121AF3" w:rsidRDefault="00121AF3" w:rsidP="00742E7D">
      <w:pPr>
        <w:spacing w:after="0" w:line="240" w:lineRule="auto"/>
        <w:ind w:right="109" w:firstLine="284"/>
        <w:jc w:val="center"/>
        <w:rPr>
          <w:rFonts w:ascii="Times New Roman" w:eastAsia="Times New Roman" w:hAnsi="Times New Roman" w:cs="Times New Roman"/>
          <w:iCs/>
          <w:sz w:val="24"/>
          <w:szCs w:val="24"/>
          <w:shd w:val="clear" w:color="auto" w:fill="FFFFFF"/>
          <w:lang w:eastAsia="ru-RU"/>
        </w:rPr>
      </w:pPr>
      <w:r w:rsidRPr="00121AF3">
        <w:rPr>
          <w:rFonts w:ascii="Times New Roman" w:eastAsia="Times New Roman" w:hAnsi="Times New Roman" w:cs="Times New Roman"/>
          <w:iCs/>
          <w:sz w:val="24"/>
          <w:szCs w:val="24"/>
          <w:shd w:val="clear" w:color="auto" w:fill="FFFFFF"/>
          <w:lang w:eastAsia="ru-RU"/>
        </w:rPr>
        <w:t xml:space="preserve">Официально опубликован на сайте </w:t>
      </w:r>
    </w:p>
    <w:p w:rsidR="00121AF3" w:rsidRDefault="00121AF3" w:rsidP="00742E7D">
      <w:pPr>
        <w:spacing w:after="0" w:line="240" w:lineRule="auto"/>
        <w:ind w:right="109" w:firstLine="284"/>
        <w:jc w:val="center"/>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 xml:space="preserve"> Министерства юстиции Приднестровской Молдавской Республики </w:t>
      </w:r>
    </w:p>
    <w:p w:rsidR="00742E7D" w:rsidRDefault="00121AF3" w:rsidP="00742E7D">
      <w:pPr>
        <w:spacing w:after="0" w:line="240" w:lineRule="auto"/>
        <w:ind w:right="109" w:firstLine="284"/>
        <w:jc w:val="center"/>
        <w:rPr>
          <w:rFonts w:ascii="Times New Roman" w:eastAsia="Times New Roman" w:hAnsi="Times New Roman" w:cs="Times New Roman"/>
          <w:iCs/>
          <w:sz w:val="24"/>
          <w:szCs w:val="24"/>
          <w:shd w:val="clear" w:color="auto" w:fill="FFFFFF"/>
          <w:lang w:eastAsia="ru-RU"/>
        </w:rPr>
      </w:pPr>
      <w:bookmarkStart w:id="0" w:name="_GoBack"/>
      <w:bookmarkEnd w:id="0"/>
      <w:r w:rsidRPr="00121AF3">
        <w:rPr>
          <w:rFonts w:ascii="Times New Roman" w:eastAsia="Times New Roman" w:hAnsi="Times New Roman" w:cs="Times New Roman"/>
          <w:iCs/>
          <w:sz w:val="24"/>
          <w:szCs w:val="24"/>
          <w:shd w:val="clear" w:color="auto" w:fill="FFFFFF"/>
          <w:lang w:eastAsia="ru-RU"/>
        </w:rPr>
        <w:t>17</w:t>
      </w:r>
      <w:r>
        <w:rPr>
          <w:rFonts w:ascii="Times New Roman" w:eastAsia="Times New Roman" w:hAnsi="Times New Roman" w:cs="Times New Roman"/>
          <w:iCs/>
          <w:sz w:val="24"/>
          <w:szCs w:val="24"/>
          <w:shd w:val="clear" w:color="auto" w:fill="FFFFFF"/>
          <w:lang w:eastAsia="ru-RU"/>
        </w:rPr>
        <w:t xml:space="preserve"> июля </w:t>
      </w:r>
      <w:r w:rsidRPr="00121AF3">
        <w:rPr>
          <w:rFonts w:ascii="Times New Roman" w:eastAsia="Times New Roman" w:hAnsi="Times New Roman" w:cs="Times New Roman"/>
          <w:iCs/>
          <w:sz w:val="24"/>
          <w:szCs w:val="24"/>
          <w:shd w:val="clear" w:color="auto" w:fill="FFFFFF"/>
          <w:lang w:eastAsia="ru-RU"/>
        </w:rPr>
        <w:t>2024</w:t>
      </w:r>
      <w:r>
        <w:rPr>
          <w:rFonts w:ascii="Times New Roman" w:eastAsia="Times New Roman" w:hAnsi="Times New Roman" w:cs="Times New Roman"/>
          <w:iCs/>
          <w:sz w:val="24"/>
          <w:szCs w:val="24"/>
          <w:shd w:val="clear" w:color="auto" w:fill="FFFFFF"/>
          <w:lang w:eastAsia="ru-RU"/>
        </w:rPr>
        <w:t xml:space="preserve"> года №</w:t>
      </w:r>
      <w:r w:rsidRPr="00121AF3">
        <w:rPr>
          <w:rFonts w:ascii="Times New Roman" w:eastAsia="Times New Roman" w:hAnsi="Times New Roman" w:cs="Times New Roman"/>
          <w:iCs/>
          <w:sz w:val="24"/>
          <w:szCs w:val="24"/>
          <w:shd w:val="clear" w:color="auto" w:fill="FFFFFF"/>
          <w:lang w:eastAsia="ru-RU"/>
        </w:rPr>
        <w:t xml:space="preserve">2024001415 </w:t>
      </w:r>
    </w:p>
    <w:p w:rsidR="00121AF3" w:rsidRPr="0067798C" w:rsidRDefault="00121AF3" w:rsidP="00742E7D">
      <w:pPr>
        <w:spacing w:after="0" w:line="240" w:lineRule="auto"/>
        <w:ind w:right="109" w:firstLine="284"/>
        <w:jc w:val="center"/>
        <w:rPr>
          <w:rFonts w:ascii="Times New Roman" w:eastAsia="Times New Roman" w:hAnsi="Times New Roman" w:cs="Times New Roman"/>
          <w:iCs/>
          <w:sz w:val="24"/>
          <w:szCs w:val="24"/>
          <w:shd w:val="clear" w:color="auto" w:fill="FFFFFF"/>
          <w:lang w:eastAsia="ru-RU"/>
        </w:rPr>
      </w:pPr>
    </w:p>
    <w:p w:rsidR="00742E7D" w:rsidRPr="0067798C" w:rsidRDefault="00742E7D" w:rsidP="00742E7D">
      <w:pPr>
        <w:tabs>
          <w:tab w:val="left" w:pos="993"/>
        </w:tabs>
        <w:spacing w:after="0" w:line="240" w:lineRule="auto"/>
        <w:ind w:right="109" w:firstLine="567"/>
        <w:jc w:val="both"/>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21-30),от 30 декабря 2021 года № 424 (САЗ 21-52), от 24 января 2022 года № 19 (САЗ 22-3),от 14 апреля 2022 года № 133 (САЗ 22-14), от 9 июня 2022 года № 210 (САЗ 22-22) ,от 16 августа 2022 года № 300 (САЗ 22-32), от 23 декабря 2022 года № 489 (САЗ 22-50), от 22 июня 2023 года № 212 (САЗ 23-26),</w:t>
      </w:r>
    </w:p>
    <w:p w:rsidR="00742E7D" w:rsidRPr="0067798C" w:rsidRDefault="00742E7D" w:rsidP="00742E7D">
      <w:pPr>
        <w:tabs>
          <w:tab w:val="left" w:pos="993"/>
        </w:tabs>
        <w:spacing w:after="0" w:line="240" w:lineRule="auto"/>
        <w:ind w:right="109" w:firstLine="567"/>
        <w:jc w:val="both"/>
        <w:rPr>
          <w:rFonts w:ascii="Times New Roman" w:eastAsia="Times New Roman" w:hAnsi="Times New Roman" w:cs="Times New Roman"/>
          <w:sz w:val="24"/>
          <w:szCs w:val="24"/>
          <w:lang w:eastAsia="ru-RU"/>
        </w:rPr>
      </w:pPr>
    </w:p>
    <w:p w:rsidR="00742E7D" w:rsidRPr="0067798C" w:rsidRDefault="00742E7D" w:rsidP="00742E7D">
      <w:pPr>
        <w:tabs>
          <w:tab w:val="left" w:pos="993"/>
        </w:tabs>
        <w:spacing w:after="0" w:line="240" w:lineRule="auto"/>
        <w:ind w:right="109" w:firstLine="567"/>
        <w:jc w:val="both"/>
        <w:rPr>
          <w:rFonts w:ascii="Times New Roman" w:eastAsia="Times New Roman" w:hAnsi="Times New Roman" w:cs="Times New Roman"/>
          <w:sz w:val="24"/>
          <w:szCs w:val="24"/>
          <w:lang w:eastAsia="ru-RU"/>
        </w:rPr>
      </w:pPr>
      <w:r w:rsidRPr="0067798C">
        <w:rPr>
          <w:rFonts w:ascii="Times New Roman" w:eastAsia="Times New Roman" w:hAnsi="Times New Roman" w:cs="Times New Roman"/>
          <w:sz w:val="24"/>
          <w:szCs w:val="24"/>
          <w:lang w:eastAsia="ru-RU"/>
        </w:rPr>
        <w:t xml:space="preserve">п р и </w:t>
      </w:r>
      <w:proofErr w:type="gramStart"/>
      <w:r w:rsidRPr="0067798C">
        <w:rPr>
          <w:rFonts w:ascii="Times New Roman" w:eastAsia="Times New Roman" w:hAnsi="Times New Roman" w:cs="Times New Roman"/>
          <w:sz w:val="24"/>
          <w:szCs w:val="24"/>
          <w:lang w:eastAsia="ru-RU"/>
        </w:rPr>
        <w:t>к</w:t>
      </w:r>
      <w:proofErr w:type="gramEnd"/>
      <w:r w:rsidRPr="0067798C">
        <w:rPr>
          <w:rFonts w:ascii="Times New Roman" w:eastAsia="Times New Roman" w:hAnsi="Times New Roman" w:cs="Times New Roman"/>
          <w:sz w:val="24"/>
          <w:szCs w:val="24"/>
          <w:lang w:eastAsia="ru-RU"/>
        </w:rPr>
        <w:t xml:space="preserve"> а з ы в а ю:</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1. Внести в Приказ Министерства экономического развития Приднестровской Молдавской Республики от 13 марта 2015 года № 89 «Об утверждении и введении в действие СНиП ПМР 12-01-2015 «Приемка и ввод в эксплуатацию законченных строительством объектов. Общие положения» (САЗ 15-14) с изменениями и дополнениями, внесенными Приказом Министерства регионального развития Приднестровской Молдавской Республики от 9 октября 2016 года № 611 (САЗ 16-41), приказами Министерства экономического развития Приднестровской Молдавской Республики от 29 </w:t>
      </w:r>
      <w:r w:rsidRPr="0067798C">
        <w:rPr>
          <w:rFonts w:ascii="Times New Roman" w:hAnsi="Times New Roman" w:cs="Times New Roman"/>
          <w:sz w:val="24"/>
          <w:szCs w:val="24"/>
        </w:rPr>
        <w:lastRenderedPageBreak/>
        <w:t>августа 2018 года № 690 (САЗ 18-39), от 17 января 2019 года № 41 (САЗ 19-16), от 7 сентября  2021 года № 874 (САЗ 21-36), от 21 сентября 2022 года № 1020 (САЗ 22-42), от 22 декабря 2022 года № 1442 (САЗ 23-2), от 22 марта 2023 года № 247 (САЗ 23-12), (далее – СНиП ПМР)</w:t>
      </w:r>
      <w:r w:rsidR="00047B1D" w:rsidRPr="0067798C">
        <w:rPr>
          <w:rFonts w:ascii="Times New Roman" w:hAnsi="Times New Roman" w:cs="Times New Roman"/>
          <w:sz w:val="24"/>
          <w:szCs w:val="24"/>
        </w:rPr>
        <w:t>,</w:t>
      </w:r>
      <w:r w:rsidRPr="0067798C">
        <w:rPr>
          <w:rFonts w:ascii="Times New Roman" w:hAnsi="Times New Roman" w:cs="Times New Roman"/>
          <w:sz w:val="24"/>
          <w:szCs w:val="24"/>
        </w:rPr>
        <w:t xml:space="preserve"> следующ</w:t>
      </w:r>
      <w:r w:rsidR="00742E7D" w:rsidRPr="0067798C">
        <w:rPr>
          <w:rFonts w:ascii="Times New Roman" w:hAnsi="Times New Roman" w:cs="Times New Roman"/>
          <w:sz w:val="24"/>
          <w:szCs w:val="24"/>
        </w:rPr>
        <w:t>и</w:t>
      </w:r>
      <w:r w:rsidRPr="0067798C">
        <w:rPr>
          <w:rFonts w:ascii="Times New Roman" w:hAnsi="Times New Roman" w:cs="Times New Roman"/>
          <w:sz w:val="24"/>
          <w:szCs w:val="24"/>
        </w:rPr>
        <w:t>е изменения:</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а) </w:t>
      </w:r>
      <w:r w:rsidR="00F45372" w:rsidRPr="0067798C">
        <w:rPr>
          <w:rFonts w:ascii="Times New Roman" w:hAnsi="Times New Roman" w:cs="Times New Roman"/>
          <w:sz w:val="24"/>
          <w:szCs w:val="24"/>
        </w:rPr>
        <w:t xml:space="preserve">часть первую </w:t>
      </w:r>
      <w:r w:rsidRPr="0067798C">
        <w:rPr>
          <w:rFonts w:ascii="Times New Roman" w:hAnsi="Times New Roman" w:cs="Times New Roman"/>
          <w:sz w:val="24"/>
          <w:szCs w:val="24"/>
        </w:rPr>
        <w:t>пункт</w:t>
      </w:r>
      <w:r w:rsidR="00047B1D" w:rsidRPr="0067798C">
        <w:rPr>
          <w:rFonts w:ascii="Times New Roman" w:hAnsi="Times New Roman" w:cs="Times New Roman"/>
          <w:sz w:val="24"/>
          <w:szCs w:val="24"/>
        </w:rPr>
        <w:t>а</w:t>
      </w:r>
      <w:r w:rsidRPr="0067798C">
        <w:rPr>
          <w:rFonts w:ascii="Times New Roman" w:hAnsi="Times New Roman" w:cs="Times New Roman"/>
          <w:sz w:val="24"/>
          <w:szCs w:val="24"/>
        </w:rPr>
        <w:t xml:space="preserve"> 1 </w:t>
      </w:r>
      <w:r w:rsidR="00047B1D" w:rsidRPr="0067798C">
        <w:rPr>
          <w:rFonts w:ascii="Times New Roman" w:hAnsi="Times New Roman" w:cs="Times New Roman"/>
          <w:sz w:val="24"/>
          <w:szCs w:val="24"/>
        </w:rPr>
        <w:t xml:space="preserve">Приложения к Приказу (далее – СНиП ПМР) </w:t>
      </w:r>
      <w:r w:rsidRPr="0067798C">
        <w:rPr>
          <w:rFonts w:ascii="Times New Roman" w:hAnsi="Times New Roman" w:cs="Times New Roman"/>
          <w:sz w:val="24"/>
          <w:szCs w:val="24"/>
        </w:rPr>
        <w:t>изложить в следующей редакции:</w:t>
      </w:r>
    </w:p>
    <w:p w:rsidR="00C55281" w:rsidRPr="0067798C" w:rsidRDefault="00742E7D" w:rsidP="00C5528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w:t>
      </w:r>
      <w:r w:rsidR="00D638DC" w:rsidRPr="0067798C">
        <w:rPr>
          <w:rFonts w:ascii="Times New Roman" w:hAnsi="Times New Roman" w:cs="Times New Roman"/>
          <w:sz w:val="24"/>
          <w:szCs w:val="24"/>
        </w:rPr>
        <w:t>Настоящий СНиП устанавливает порядок приемки и ввода в эксплуатацию законченных новым строительством, расширением, реконструкцией, техническим перевооружением, переустройством (в дальнейшем - строительством) объектов производственного и непроизводственного назначения независимо от источников финансирования за исключением</w:t>
      </w:r>
      <w:r w:rsidR="00C55281" w:rsidRPr="0067798C">
        <w:rPr>
          <w:rFonts w:ascii="Times New Roman" w:hAnsi="Times New Roman" w:cs="Times New Roman"/>
          <w:sz w:val="24"/>
          <w:szCs w:val="24"/>
        </w:rPr>
        <w:t>:</w:t>
      </w:r>
    </w:p>
    <w:p w:rsidR="00441427" w:rsidRPr="0067798C" w:rsidRDefault="00C55281" w:rsidP="00C5528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а)</w:t>
      </w:r>
      <w:r w:rsidR="00D638DC" w:rsidRPr="0067798C">
        <w:rPr>
          <w:rFonts w:ascii="Times New Roman" w:hAnsi="Times New Roman" w:cs="Times New Roman"/>
          <w:sz w:val="24"/>
          <w:szCs w:val="24"/>
        </w:rPr>
        <w:t xml:space="preserve"> приемки и ввода в эксплуатацию объектов </w:t>
      </w:r>
      <w:r w:rsidRPr="0067798C">
        <w:rPr>
          <w:rFonts w:ascii="Times New Roman" w:hAnsi="Times New Roman" w:cs="Times New Roman"/>
          <w:sz w:val="24"/>
          <w:szCs w:val="24"/>
        </w:rPr>
        <w:t>производственных зданий на которых произведены перепланировки, не затрагивающие несущие конструкции зданий</w:t>
      </w:r>
      <w:r w:rsidR="00441427" w:rsidRPr="0067798C">
        <w:rPr>
          <w:rFonts w:ascii="Times New Roman" w:hAnsi="Times New Roman" w:cs="Times New Roman"/>
          <w:sz w:val="24"/>
          <w:szCs w:val="24"/>
        </w:rPr>
        <w:t xml:space="preserve"> и объектов;</w:t>
      </w:r>
    </w:p>
    <w:p w:rsidR="00C55281" w:rsidRPr="0067798C" w:rsidRDefault="00441427" w:rsidP="00C5528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б) объектов </w:t>
      </w:r>
      <w:r w:rsidR="00C55281" w:rsidRPr="0067798C">
        <w:rPr>
          <w:rFonts w:ascii="Times New Roman" w:hAnsi="Times New Roman" w:cs="Times New Roman"/>
          <w:sz w:val="24"/>
          <w:szCs w:val="24"/>
        </w:rPr>
        <w:t>благоустройства.</w:t>
      </w:r>
    </w:p>
    <w:p w:rsidR="00D638DC" w:rsidRPr="0067798C" w:rsidRDefault="00C55281" w:rsidP="00F45372">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Приемка и ввод в эксплуатацию объектов,</w:t>
      </w:r>
      <w:r w:rsidR="00441427" w:rsidRPr="0067798C">
        <w:rPr>
          <w:rFonts w:ascii="Times New Roman" w:hAnsi="Times New Roman" w:cs="Times New Roman"/>
          <w:sz w:val="24"/>
          <w:szCs w:val="24"/>
        </w:rPr>
        <w:t xml:space="preserve"> указанных в подпункте а) настоящего пункта </w:t>
      </w:r>
      <w:r w:rsidR="00D638DC" w:rsidRPr="0067798C">
        <w:rPr>
          <w:rFonts w:ascii="Times New Roman" w:hAnsi="Times New Roman" w:cs="Times New Roman"/>
          <w:sz w:val="24"/>
          <w:szCs w:val="24"/>
        </w:rPr>
        <w:t xml:space="preserve">осуществляется в порядке, предусмотренном </w:t>
      </w:r>
      <w:r w:rsidR="0006645A" w:rsidRPr="0067798C">
        <w:rPr>
          <w:rFonts w:ascii="Times New Roman" w:hAnsi="Times New Roman" w:cs="Times New Roman"/>
          <w:sz w:val="24"/>
          <w:szCs w:val="24"/>
        </w:rPr>
        <w:t>правовым актом исполнительного органа государственной власти Приднестровской Молдавской Республики,</w:t>
      </w:r>
      <w:r w:rsidR="00D638DC" w:rsidRPr="0067798C">
        <w:rPr>
          <w:rFonts w:ascii="Times New Roman" w:hAnsi="Times New Roman" w:cs="Times New Roman"/>
          <w:sz w:val="24"/>
          <w:szCs w:val="24"/>
        </w:rPr>
        <w:t xml:space="preserve"> </w:t>
      </w:r>
      <w:r w:rsidR="004331BC" w:rsidRPr="0067798C">
        <w:rPr>
          <w:rFonts w:ascii="Times New Roman" w:hAnsi="Times New Roman" w:cs="Times New Roman"/>
          <w:sz w:val="24"/>
          <w:szCs w:val="24"/>
        </w:rPr>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638DC" w:rsidRPr="0067798C">
        <w:rPr>
          <w:rFonts w:ascii="Times New Roman" w:hAnsi="Times New Roman" w:cs="Times New Roman"/>
          <w:sz w:val="24"/>
          <w:szCs w:val="24"/>
        </w:rPr>
        <w:t>, регламентирующим порядок создания, охраны и содержания зеленых насаждений в городах Приднестровской Молдавской Республики.</w:t>
      </w:r>
    </w:p>
    <w:p w:rsidR="00441427" w:rsidRPr="0067798C" w:rsidRDefault="00441427" w:rsidP="00441427">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Приемка и ввод в эксплуатацию объектов, указанных в подпункте б), настоящего пункта осуществляется в порядке, предусмотренном нормативным правовым актом исполнительного органа государственной власти Приднестровской Молдавской Республики,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регламентирующим порядок создания, охраны и содержания зеленых насаждений в городах Приднестровской Молдавской Республики.</w:t>
      </w:r>
      <w:r w:rsidR="00516F28" w:rsidRPr="0067798C">
        <w:rPr>
          <w:rFonts w:ascii="Times New Roman" w:hAnsi="Times New Roman" w:cs="Times New Roman"/>
          <w:sz w:val="24"/>
          <w:szCs w:val="24"/>
        </w:rPr>
        <w:t>»</w:t>
      </w:r>
      <w:r w:rsidRPr="0067798C">
        <w:rPr>
          <w:rFonts w:ascii="Times New Roman" w:hAnsi="Times New Roman" w:cs="Times New Roman"/>
          <w:sz w:val="24"/>
          <w:szCs w:val="24"/>
        </w:rPr>
        <w:t>;</w:t>
      </w:r>
    </w:p>
    <w:p w:rsidR="00C65B2F" w:rsidRPr="0067798C" w:rsidRDefault="00D638DC" w:rsidP="00441427">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б)</w:t>
      </w:r>
      <w:r w:rsidR="00C65B2F" w:rsidRPr="0067798C">
        <w:rPr>
          <w:rFonts w:ascii="Times New Roman" w:hAnsi="Times New Roman" w:cs="Times New Roman"/>
          <w:sz w:val="24"/>
          <w:szCs w:val="24"/>
        </w:rPr>
        <w:t xml:space="preserve"> пункт 3 СНиП ПМР изложить в следующей редакции:</w:t>
      </w:r>
    </w:p>
    <w:p w:rsidR="00F45372" w:rsidRPr="0067798C" w:rsidRDefault="00C65B2F"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«3. </w:t>
      </w:r>
      <w:r w:rsidR="00F45372" w:rsidRPr="0067798C">
        <w:rPr>
          <w:rFonts w:ascii="Times New Roman" w:hAnsi="Times New Roman" w:cs="Times New Roman"/>
          <w:sz w:val="24"/>
          <w:szCs w:val="24"/>
        </w:rPr>
        <w:t xml:space="preserve"> В настоящем СНиП применены следующие термины и их определения.</w:t>
      </w:r>
    </w:p>
    <w:p w:rsidR="002034B8" w:rsidRPr="0067798C" w:rsidRDefault="002034B8" w:rsidP="002034B8">
      <w:pPr>
        <w:spacing w:after="0"/>
        <w:ind w:firstLine="319"/>
        <w:jc w:val="both"/>
        <w:rPr>
          <w:rFonts w:ascii="Times New Roman" w:hAnsi="Times New Roman" w:cs="Times New Roman"/>
          <w:sz w:val="24"/>
          <w:szCs w:val="24"/>
        </w:rPr>
      </w:pPr>
      <w:r w:rsidRPr="0067798C">
        <w:rPr>
          <w:rFonts w:ascii="Times New Roman" w:hAnsi="Times New Roman" w:cs="Times New Roman"/>
          <w:b/>
          <w:sz w:val="24"/>
          <w:szCs w:val="24"/>
        </w:rPr>
        <w:t>Ввод объекта в эксплуатацию</w:t>
      </w:r>
      <w:r w:rsidRPr="0067798C">
        <w:rPr>
          <w:rFonts w:ascii="Times New Roman" w:hAnsi="Times New Roman" w:cs="Times New Roman"/>
          <w:sz w:val="24"/>
          <w:szCs w:val="24"/>
        </w:rPr>
        <w:t xml:space="preserve"> - совокупность действий, осуществляемых после завершения строительства (возведения) нового объекта, реконструкции, технического перевооружения, переустройства существующего объекта, целью которых является подтверждение подрядчиком выполнения установленных требований проектной документации и разрешительной документации на строительство, получение заказчиком в установленном настоящим СНиП порядке разрешения на ввод объекта в эксплуатацию и включение его в государственную статистическую отчетность. </w:t>
      </w:r>
    </w:p>
    <w:p w:rsidR="00C74BB2" w:rsidRPr="0067798C" w:rsidRDefault="00C74BB2" w:rsidP="002034B8">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Вспомогательный объект недвижимости хозяйственно-бытового назначения</w:t>
      </w:r>
      <w:r w:rsidRPr="0067798C">
        <w:rPr>
          <w:rFonts w:ascii="Times New Roman" w:hAnsi="Times New Roman" w:cs="Times New Roman"/>
          <w:sz w:val="24"/>
          <w:szCs w:val="24"/>
        </w:rPr>
        <w:t xml:space="preserve"> –объект недвижимости, используемый для удовлетворения хозяйственных нужд собственников и (или) жильцов дома (содержание скота и птицы, выращивание сельскохозяйственной продукции, хранение хозяйственного и иного инвентаря, транспортных средств, продуктов и иного).</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Жилой дом</w:t>
      </w:r>
      <w:r w:rsidRPr="0067798C">
        <w:rPr>
          <w:rFonts w:ascii="Times New Roman" w:hAnsi="Times New Roman" w:cs="Times New Roman"/>
          <w:sz w:val="24"/>
          <w:szCs w:val="24"/>
        </w:rPr>
        <w:t xml:space="preserve"> - здание, в котором пригодные для постоянного проживания жилые помещения составляют более половины площади помещений здания. </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Жилые дома подразделяются:</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а) в зависимости от количества квартир:</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1) на многоквартирные;</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2) одноквартирные.</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lastRenderedPageBreak/>
        <w:t>б) в зависимости от количества этажей на:</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1) малоэтажные этажностью до четырех этажей включительно (включая мансардный);  </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2) средне этажные этажностью от пяти до восьми этажей включительно (включая мансардный);</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3) многоэтажные этажностью от девяти этажей;</w:t>
      </w:r>
    </w:p>
    <w:p w:rsidR="00976621" w:rsidRPr="0067798C" w:rsidRDefault="00C65B2F"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Заказчик</w:t>
      </w:r>
      <w:r w:rsidRPr="0067798C">
        <w:rPr>
          <w:rFonts w:ascii="Times New Roman" w:hAnsi="Times New Roman" w:cs="Times New Roman"/>
          <w:sz w:val="24"/>
          <w:szCs w:val="24"/>
        </w:rPr>
        <w:t xml:space="preserve"> - юридическое (физическое лицо), </w:t>
      </w:r>
      <w:r w:rsidR="00976621" w:rsidRPr="0067798C">
        <w:rPr>
          <w:rFonts w:ascii="Times New Roman" w:hAnsi="Times New Roman" w:cs="Times New Roman"/>
          <w:sz w:val="24"/>
          <w:szCs w:val="24"/>
        </w:rPr>
        <w:t>уполномоченное</w:t>
      </w:r>
      <w:r w:rsidRPr="0067798C">
        <w:rPr>
          <w:rFonts w:ascii="Times New Roman" w:hAnsi="Times New Roman" w:cs="Times New Roman"/>
          <w:sz w:val="24"/>
          <w:szCs w:val="24"/>
        </w:rPr>
        <w:t xml:space="preserve"> застройщиком и от имени застройщика на осуществление работ по реализации проекта строительства и по подготовке к вводу в эксплуатацию объекта с привлечением подрядчика на основе договора подряда для выполнения строительно-монтажных работ.</w:t>
      </w:r>
    </w:p>
    <w:p w:rsidR="000607BC" w:rsidRPr="0067798C" w:rsidRDefault="000607BC" w:rsidP="00C65B2F">
      <w:pPr>
        <w:spacing w:after="0"/>
        <w:ind w:firstLine="426"/>
        <w:jc w:val="both"/>
        <w:rPr>
          <w:rFonts w:ascii="Times New Roman" w:hAnsi="Times New Roman" w:cs="Times New Roman"/>
          <w:b/>
          <w:sz w:val="24"/>
          <w:szCs w:val="24"/>
        </w:rPr>
      </w:pPr>
      <w:r w:rsidRPr="0067798C">
        <w:rPr>
          <w:rFonts w:ascii="Times New Roman" w:hAnsi="Times New Roman" w:cs="Times New Roman"/>
          <w:b/>
          <w:sz w:val="24"/>
          <w:szCs w:val="24"/>
        </w:rPr>
        <w:t xml:space="preserve">Застройщик </w:t>
      </w:r>
      <w:r w:rsidRPr="0067798C">
        <w:rPr>
          <w:rFonts w:ascii="Times New Roman" w:hAnsi="Times New Roman" w:cs="Times New Roman"/>
          <w:sz w:val="24"/>
          <w:szCs w:val="24"/>
        </w:rPr>
        <w:t>- юридическое лицо независимо от его организационно-правовой формы, осуществляющее на предоставленном ему земельном участке или на земельном участке иного землепользователя строительство, реконструкцию, капитальный ремонт, снос объектов капитального строительства, выполнение инженерных изысканий, подготовку проектной документации для строительства, реконструкции, капитального ремонта, или физическое лицо, осуществляющее на принадлежащем ему на праве пользования (владения) земельном участке, строительство индивидуальных жилых домов и хозяйственных построек, являющихся объектами капитального строительства, своими силами либо с привлечением организации – подрядчика, имеющей лицензию на выполнение 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 для собственных нужд, под свою ответственность</w:t>
      </w:r>
      <w:r w:rsidRPr="0067798C">
        <w:rPr>
          <w:rFonts w:ascii="Times New Roman" w:hAnsi="Times New Roman" w:cs="Times New Roman"/>
          <w:b/>
          <w:sz w:val="24"/>
          <w:szCs w:val="24"/>
        </w:rPr>
        <w:t>.</w:t>
      </w:r>
    </w:p>
    <w:p w:rsidR="00976621" w:rsidRPr="0067798C" w:rsidRDefault="00976621"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Законченный строительством объект</w:t>
      </w:r>
      <w:r w:rsidRPr="0067798C">
        <w:rPr>
          <w:rFonts w:ascii="Times New Roman" w:hAnsi="Times New Roman" w:cs="Times New Roman"/>
          <w:sz w:val="24"/>
          <w:szCs w:val="24"/>
        </w:rPr>
        <w:t xml:space="preserve"> - объект, на котором выполнены и приняты в соответствии с требованиями проекта и нормативных документов строительно-монтажные работы, а также пуско-наладочные и иные работы по подготовке его к вводу в эксплуатацию.</w:t>
      </w:r>
    </w:p>
    <w:p w:rsidR="00976621" w:rsidRPr="0067798C" w:rsidRDefault="00976621"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Индивидуальный застройщик</w:t>
      </w:r>
      <w:r w:rsidRPr="0067798C">
        <w:rPr>
          <w:rFonts w:ascii="Times New Roman" w:hAnsi="Times New Roman" w:cs="Times New Roman"/>
          <w:sz w:val="24"/>
          <w:szCs w:val="24"/>
        </w:rPr>
        <w:t xml:space="preserve"> – физическое лицо, осуществляющее на принадлежащем ему на праве пользования (владения) земельном участке, строительство индивидуальных жилых домов и хозяйственных построек, являющихся объектами капитального строительства, своими силами либо с привлечением организации – подрядчика, имеющей лицензию на выполнение 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 для собственных нужд, под свою ответственность.</w:t>
      </w:r>
    </w:p>
    <w:p w:rsidR="000607BC" w:rsidRPr="0067798C" w:rsidRDefault="000607BC" w:rsidP="00976621">
      <w:pPr>
        <w:spacing w:after="0"/>
        <w:ind w:firstLine="426"/>
        <w:jc w:val="both"/>
        <w:rPr>
          <w:rFonts w:ascii="Times New Roman" w:hAnsi="Times New Roman" w:cs="Times New Roman"/>
          <w:b/>
          <w:sz w:val="24"/>
          <w:szCs w:val="24"/>
        </w:rPr>
      </w:pPr>
      <w:r w:rsidRPr="0067798C">
        <w:rPr>
          <w:rFonts w:ascii="Times New Roman" w:hAnsi="Times New Roman" w:cs="Times New Roman"/>
          <w:b/>
          <w:sz w:val="24"/>
          <w:szCs w:val="24"/>
        </w:rPr>
        <w:t xml:space="preserve">Объект - </w:t>
      </w:r>
      <w:r w:rsidRPr="0067798C">
        <w:rPr>
          <w:rFonts w:ascii="Times New Roman" w:hAnsi="Times New Roman" w:cs="Times New Roman"/>
          <w:sz w:val="24"/>
          <w:szCs w:val="24"/>
        </w:rPr>
        <w:t>предусмотренный утвержденной в установленном порядке проектной документацией комплекс зданий и сооружений, отдельное здание или сооружение, или его автономная часть вместе с установленным в них (на них) оборудованием в составе, обеспечивающем их самостоятельную эксплуатацию по назначению в соответствии с требованиями нормативных документов.</w:t>
      </w:r>
    </w:p>
    <w:p w:rsidR="002034B8" w:rsidRPr="0067798C" w:rsidRDefault="002034B8"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Объект капитального строительства – </w:t>
      </w:r>
      <w:r w:rsidRPr="0067798C">
        <w:rPr>
          <w:rFonts w:ascii="Times New Roman" w:hAnsi="Times New Roman" w:cs="Times New Roman"/>
          <w:sz w:val="24"/>
          <w:szCs w:val="24"/>
        </w:rPr>
        <w:t xml:space="preserve">отдельное здание или сооружение в процессе выполнения строительных работ до ввода его в эксплуатацию со всеми относящимися к нему, галереями, эстакадами, внутренними инженерными сетями и коммуникациями, представляющее собой объемную, плоскостную или линейную строительную систему, которая имеет надземную и (или) подземную части. </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В зависимости от функционального назначения и характерных признаков объекты капитального строительства подразделяются на:</w:t>
      </w:r>
    </w:p>
    <w:p w:rsidR="00976621" w:rsidRPr="0067798C" w:rsidRDefault="00C545CA"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а</w:t>
      </w:r>
      <w:r w:rsidR="00976621" w:rsidRPr="0067798C">
        <w:rPr>
          <w:rFonts w:ascii="Times New Roman" w:hAnsi="Times New Roman" w:cs="Times New Roman"/>
          <w:sz w:val="24"/>
          <w:szCs w:val="24"/>
        </w:rPr>
        <w:t>) объекты производственного назначения</w:t>
      </w:r>
      <w:r w:rsidR="004D1BCE" w:rsidRPr="0067798C">
        <w:rPr>
          <w:rFonts w:ascii="Times New Roman" w:hAnsi="Times New Roman" w:cs="Times New Roman"/>
          <w:sz w:val="24"/>
          <w:szCs w:val="24"/>
        </w:rPr>
        <w:t xml:space="preserve"> (производственные объекты)</w:t>
      </w:r>
      <w:r w:rsidR="00976621" w:rsidRPr="0067798C">
        <w:rPr>
          <w:rFonts w:ascii="Times New Roman" w:hAnsi="Times New Roman" w:cs="Times New Roman"/>
          <w:sz w:val="24"/>
          <w:szCs w:val="24"/>
        </w:rPr>
        <w:t xml:space="preserve"> </w:t>
      </w:r>
      <w:r w:rsidR="004D1BCE" w:rsidRPr="0067798C">
        <w:rPr>
          <w:rFonts w:ascii="Times New Roman" w:hAnsi="Times New Roman" w:cs="Times New Roman"/>
          <w:sz w:val="24"/>
          <w:szCs w:val="24"/>
        </w:rPr>
        <w:t xml:space="preserve">– </w:t>
      </w:r>
      <w:r w:rsidR="00976621" w:rsidRPr="0067798C">
        <w:rPr>
          <w:rFonts w:ascii="Times New Roman" w:hAnsi="Times New Roman" w:cs="Times New Roman"/>
          <w:sz w:val="24"/>
          <w:szCs w:val="24"/>
        </w:rPr>
        <w:t>здания, строения, сооружения производственного назначения, в том числе объекты обороны и безопасности, за исключением линейных объектов;</w:t>
      </w:r>
    </w:p>
    <w:p w:rsidR="001A3C52" w:rsidRPr="0067798C" w:rsidRDefault="00C545CA"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lastRenderedPageBreak/>
        <w:t>б</w:t>
      </w:r>
      <w:r w:rsidR="00976621" w:rsidRPr="0067798C">
        <w:rPr>
          <w:rFonts w:ascii="Times New Roman" w:hAnsi="Times New Roman" w:cs="Times New Roman"/>
          <w:sz w:val="24"/>
          <w:szCs w:val="24"/>
        </w:rPr>
        <w:t>)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A3C52" w:rsidRPr="0067798C" w:rsidRDefault="00C545CA" w:rsidP="00976621">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в</w:t>
      </w:r>
      <w:r w:rsidR="00976621" w:rsidRPr="0067798C">
        <w:rPr>
          <w:rFonts w:ascii="Times New Roman" w:hAnsi="Times New Roman" w:cs="Times New Roman"/>
          <w:sz w:val="24"/>
          <w:szCs w:val="24"/>
        </w:rPr>
        <w:t>) линейные объекты</w:t>
      </w:r>
      <w:r w:rsidR="001A3C52" w:rsidRPr="0067798C">
        <w:rPr>
          <w:rFonts w:ascii="Times New Roman" w:hAnsi="Times New Roman" w:cs="Times New Roman"/>
          <w:sz w:val="24"/>
          <w:szCs w:val="24"/>
        </w:rPr>
        <w:t xml:space="preserve"> как производственного, так и иного назначения </w:t>
      </w:r>
      <w:r w:rsidR="00976621" w:rsidRPr="0067798C">
        <w:rPr>
          <w:rFonts w:ascii="Times New Roman" w:hAnsi="Times New Roman" w:cs="Times New Roman"/>
          <w:sz w:val="24"/>
          <w:szCs w:val="24"/>
        </w:rPr>
        <w:t>(трубопроводы, автомобильные и железные дороги, линии</w:t>
      </w:r>
      <w:r w:rsidR="001A3C52" w:rsidRPr="0067798C">
        <w:rPr>
          <w:rFonts w:ascii="Times New Roman" w:hAnsi="Times New Roman" w:cs="Times New Roman"/>
          <w:sz w:val="24"/>
          <w:szCs w:val="24"/>
        </w:rPr>
        <w:t xml:space="preserve"> электросвязи и иные).</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Объекты производственного назначения</w:t>
      </w:r>
      <w:r w:rsidRPr="0067798C">
        <w:rPr>
          <w:rFonts w:ascii="Times New Roman" w:hAnsi="Times New Roman" w:cs="Times New Roman"/>
          <w:sz w:val="24"/>
          <w:szCs w:val="24"/>
        </w:rPr>
        <w:t xml:space="preserve"> – здания, средства и сооружения, в том числе, линейно-протяженные, которые после ввода их в эксплуатацию будут функционировать в сфере материального производства: в отраслях промышленности, сельском и водном хозяйстве, на транспорте (включая автомобильные дороги), в области связи, торговли, в системах общественного питания, сбыта и материально-технического снабжения.</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Объекты жилищно-гражданского назначения -</w:t>
      </w:r>
      <w:r w:rsidRPr="0067798C">
        <w:rPr>
          <w:rFonts w:ascii="Times New Roman" w:hAnsi="Times New Roman" w:cs="Times New Roman"/>
          <w:sz w:val="24"/>
          <w:szCs w:val="24"/>
        </w:rPr>
        <w:t xml:space="preserve"> жилые здания, здания для оказания гостиничных услуг, административные здания, здания детских дошкольных учреждений, здания и сооружения научного, учебного, лечебного, санаторно-курортного, культурно-просветительного, спортивного, бытового и коммунального назначения, культовые здания и сооружения.</w:t>
      </w:r>
    </w:p>
    <w:p w:rsidR="00C55281" w:rsidRPr="0067798C" w:rsidRDefault="00C55281" w:rsidP="00C5528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Переустройство помещений</w:t>
      </w:r>
      <w:r w:rsidRPr="0067798C">
        <w:rPr>
          <w:rFonts w:ascii="Times New Roman" w:hAnsi="Times New Roman" w:cs="Times New Roman"/>
          <w:sz w:val="24"/>
          <w:szCs w:val="24"/>
        </w:rPr>
        <w:t xml:space="preserve"> – выполнение работ, связанных с осуществлением перепланировки, переоборудования и (или) реконструкции помещений с сохранением или изменением общей площади помещения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требующих изменения </w:t>
      </w:r>
      <w:proofErr w:type="spellStart"/>
      <w:r w:rsidRPr="0067798C">
        <w:rPr>
          <w:rFonts w:ascii="Times New Roman" w:hAnsi="Times New Roman" w:cs="Times New Roman"/>
          <w:sz w:val="24"/>
          <w:szCs w:val="24"/>
        </w:rPr>
        <w:t>инвентаризационно</w:t>
      </w:r>
      <w:proofErr w:type="spellEnd"/>
      <w:r w:rsidRPr="0067798C">
        <w:rPr>
          <w:rFonts w:ascii="Times New Roman" w:hAnsi="Times New Roman" w:cs="Times New Roman"/>
          <w:sz w:val="24"/>
          <w:szCs w:val="24"/>
        </w:rPr>
        <w:t>-технической документации.</w:t>
      </w:r>
    </w:p>
    <w:p w:rsidR="00C65B2F" w:rsidRPr="0067798C" w:rsidRDefault="00C65B2F"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Подрядчик </w:t>
      </w:r>
      <w:r w:rsidRPr="0067798C">
        <w:rPr>
          <w:rFonts w:ascii="Times New Roman" w:hAnsi="Times New Roman" w:cs="Times New Roman"/>
          <w:sz w:val="24"/>
          <w:szCs w:val="24"/>
        </w:rPr>
        <w:t>- юридическое лицо, об</w:t>
      </w:r>
      <w:r w:rsidR="00976621" w:rsidRPr="0067798C">
        <w:rPr>
          <w:rFonts w:ascii="Times New Roman" w:hAnsi="Times New Roman" w:cs="Times New Roman"/>
          <w:sz w:val="24"/>
          <w:szCs w:val="24"/>
        </w:rPr>
        <w:t>л</w:t>
      </w:r>
      <w:r w:rsidRPr="0067798C">
        <w:rPr>
          <w:rFonts w:ascii="Times New Roman" w:hAnsi="Times New Roman" w:cs="Times New Roman"/>
          <w:sz w:val="24"/>
          <w:szCs w:val="24"/>
        </w:rPr>
        <w:t>адающее лицензией на выполнение работ, обозначенных договором строительного подряда, принимающее на себя обязательство в установленный договором срок построить по заданию заказчика определенный объект либо выполнить иные строительные работы.</w:t>
      </w:r>
    </w:p>
    <w:p w:rsidR="00C65B2F" w:rsidRPr="0067798C" w:rsidRDefault="00C65B2F"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Генеральный подрядчик</w:t>
      </w:r>
      <w:r w:rsidRPr="0067798C">
        <w:rPr>
          <w:rFonts w:ascii="Times New Roman" w:hAnsi="Times New Roman" w:cs="Times New Roman"/>
          <w:sz w:val="24"/>
          <w:szCs w:val="24"/>
        </w:rPr>
        <w:t xml:space="preserve"> - подрядчик, привлекающий на договорной основе к исполнению своих обязательств других лиц (субподрядчиков) в случае если из закона или договора подряда не вытекает его обязанность выполнить предусмотренную в договоре работу лично.</w:t>
      </w:r>
    </w:p>
    <w:p w:rsidR="002034B8" w:rsidRPr="0067798C" w:rsidRDefault="002034B8"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Приемка законченного строительством объекта - </w:t>
      </w:r>
      <w:r w:rsidRPr="0067798C">
        <w:rPr>
          <w:rFonts w:ascii="Times New Roman" w:hAnsi="Times New Roman" w:cs="Times New Roman"/>
          <w:sz w:val="24"/>
          <w:szCs w:val="24"/>
        </w:rPr>
        <w:t>комиссионное подтверждение готовности объекта к вводу в эксплуатацию.</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Приемочная комиссия</w:t>
      </w:r>
      <w:r w:rsidRPr="0067798C">
        <w:rPr>
          <w:rFonts w:ascii="Times New Roman" w:hAnsi="Times New Roman" w:cs="Times New Roman"/>
          <w:sz w:val="24"/>
          <w:szCs w:val="24"/>
        </w:rPr>
        <w:t xml:space="preserve"> - временный коллегиальный орган, устанавливающий и документально подтверждающий соответствие законченного строительством объекта утвержденной в установленном порядке проектной документации и требованиям нормативных документов, а также готовность его к вводу в эксплуатацию.</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Пусковой комплекс</w:t>
      </w:r>
      <w:r w:rsidRPr="0067798C">
        <w:rPr>
          <w:rFonts w:ascii="Times New Roman" w:hAnsi="Times New Roman" w:cs="Times New Roman"/>
          <w:sz w:val="24"/>
          <w:szCs w:val="24"/>
        </w:rPr>
        <w:t xml:space="preserve"> - совокупность объектов (или их частей) основного, подсобного и обслуживающего назначения, энергетического, транспортного и складского хозяйства, связи, инженерных коммуникаций, охраны окружающей среды, благоустройства, обеспечивающих выпуск продукции или оказание услуг, предусмотренных проектом (рабочим проектом) для данного пускового комплекса, и нормальные санитарно-бытовые условия труда для работающих согласно действующим нормам.</w:t>
      </w:r>
    </w:p>
    <w:p w:rsidR="00976621" w:rsidRPr="0067798C" w:rsidRDefault="00976621" w:rsidP="00976621">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Разрешение на выполнение строительно-монтажных работ</w:t>
      </w:r>
      <w:r w:rsidRPr="0067798C">
        <w:rPr>
          <w:rFonts w:ascii="Times New Roman" w:hAnsi="Times New Roman" w:cs="Times New Roman"/>
          <w:sz w:val="24"/>
          <w:szCs w:val="24"/>
        </w:rPr>
        <w:t xml:space="preserve"> (далее – разрешение на выполнение СМР) – документ, выдаваемый государственной администрацией города (района), предоставляющий право осуществлять строительно-монтажные работы.</w:t>
      </w:r>
    </w:p>
    <w:p w:rsidR="00C65B2F" w:rsidRPr="0067798C" w:rsidRDefault="002034B8" w:rsidP="00C65B2F">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Решение о разрешении на строительство объекта – </w:t>
      </w:r>
      <w:r w:rsidRPr="0067798C">
        <w:rPr>
          <w:rFonts w:ascii="Times New Roman" w:hAnsi="Times New Roman" w:cs="Times New Roman"/>
          <w:sz w:val="24"/>
          <w:szCs w:val="24"/>
        </w:rPr>
        <w:t xml:space="preserve">документ, выдаваемый </w:t>
      </w:r>
      <w:r w:rsidR="000607BC" w:rsidRPr="0067798C">
        <w:rPr>
          <w:rFonts w:ascii="Times New Roman" w:hAnsi="Times New Roman" w:cs="Times New Roman"/>
          <w:sz w:val="24"/>
          <w:szCs w:val="24"/>
        </w:rPr>
        <w:t xml:space="preserve">государственной администрацией города (района), </w:t>
      </w:r>
      <w:r w:rsidRPr="0067798C">
        <w:rPr>
          <w:rFonts w:ascii="Times New Roman" w:hAnsi="Times New Roman" w:cs="Times New Roman"/>
          <w:sz w:val="24"/>
          <w:szCs w:val="24"/>
        </w:rPr>
        <w:t xml:space="preserve">с целью обеспечения соблюдения участниками градостроительной деятельности государственных, общественных и частных </w:t>
      </w:r>
      <w:r w:rsidRPr="0067798C">
        <w:rPr>
          <w:rFonts w:ascii="Times New Roman" w:hAnsi="Times New Roman" w:cs="Times New Roman"/>
          <w:sz w:val="24"/>
          <w:szCs w:val="24"/>
        </w:rPr>
        <w:lastRenderedPageBreak/>
        <w:t>интересов, а также прав собственника, владельца, арендатора или пользователя объекта в части осуществления строительства, реконструкции, переустройства, строения (сооружения).</w:t>
      </w:r>
      <w:r w:rsidR="00C65B2F" w:rsidRPr="0067798C">
        <w:rPr>
          <w:rFonts w:ascii="Times New Roman" w:hAnsi="Times New Roman" w:cs="Times New Roman"/>
          <w:sz w:val="24"/>
          <w:szCs w:val="24"/>
        </w:rPr>
        <w:t xml:space="preserve"> </w:t>
      </w:r>
    </w:p>
    <w:p w:rsidR="00976621" w:rsidRPr="0067798C" w:rsidRDefault="002034B8" w:rsidP="00976621">
      <w:pPr>
        <w:spacing w:after="0"/>
        <w:ind w:firstLine="425"/>
        <w:jc w:val="both"/>
        <w:rPr>
          <w:rFonts w:ascii="Times New Roman" w:hAnsi="Times New Roman" w:cs="Times New Roman"/>
          <w:sz w:val="24"/>
          <w:szCs w:val="24"/>
        </w:rPr>
      </w:pPr>
      <w:r w:rsidRPr="0067798C">
        <w:rPr>
          <w:rFonts w:ascii="Times New Roman" w:hAnsi="Times New Roman" w:cs="Times New Roman"/>
          <w:b/>
          <w:sz w:val="24"/>
          <w:szCs w:val="24"/>
        </w:rPr>
        <w:t xml:space="preserve">Разрешение на ввод объекта в эксплуатацию (далее – Разрешение на ввод объекта) – </w:t>
      </w:r>
      <w:r w:rsidRPr="0067798C">
        <w:rPr>
          <w:rFonts w:ascii="Times New Roman" w:hAnsi="Times New Roman" w:cs="Times New Roman"/>
          <w:sz w:val="24"/>
          <w:szCs w:val="24"/>
        </w:rPr>
        <w:t xml:space="preserve">документ, выдаваемый государственной администрацией города (района), удостоверяющий </w:t>
      </w:r>
      <w:r w:rsidR="009503B1" w:rsidRPr="0067798C">
        <w:rPr>
          <w:rFonts w:ascii="Times New Roman" w:hAnsi="Times New Roman" w:cs="Times New Roman"/>
          <w:sz w:val="24"/>
          <w:szCs w:val="24"/>
        </w:rPr>
        <w:t xml:space="preserve">завершение законченного строительством объекта </w:t>
      </w:r>
      <w:r w:rsidRPr="0067798C">
        <w:rPr>
          <w:rFonts w:ascii="Times New Roman" w:hAnsi="Times New Roman" w:cs="Times New Roman"/>
          <w:sz w:val="24"/>
          <w:szCs w:val="24"/>
        </w:rPr>
        <w:t xml:space="preserve">в полном объеме в соответствии с разрешительной и проектной документацией, а также соответствие </w:t>
      </w:r>
      <w:r w:rsidR="009503B1" w:rsidRPr="0067798C">
        <w:rPr>
          <w:rFonts w:ascii="Times New Roman" w:hAnsi="Times New Roman" w:cs="Times New Roman"/>
          <w:sz w:val="24"/>
          <w:szCs w:val="24"/>
        </w:rPr>
        <w:t>законченного строительством объекта</w:t>
      </w:r>
      <w:r w:rsidR="0067798C">
        <w:rPr>
          <w:rFonts w:ascii="Times New Roman" w:hAnsi="Times New Roman" w:cs="Times New Roman"/>
          <w:sz w:val="24"/>
          <w:szCs w:val="24"/>
        </w:rPr>
        <w:t xml:space="preserve"> </w:t>
      </w:r>
      <w:r w:rsidRPr="0067798C">
        <w:rPr>
          <w:rFonts w:ascii="Times New Roman" w:hAnsi="Times New Roman" w:cs="Times New Roman"/>
          <w:sz w:val="24"/>
          <w:szCs w:val="24"/>
        </w:rPr>
        <w:t>требованиям, предъявляемым к строительству, реконструкции, переустройству.</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Реконструкция –</w:t>
      </w:r>
      <w:r w:rsidRPr="0067798C">
        <w:rPr>
          <w:rFonts w:ascii="Times New Roman" w:hAnsi="Times New Roman" w:cs="Times New Roman"/>
          <w:sz w:val="24"/>
          <w:szCs w:val="24"/>
        </w:rPr>
        <w:t xml:space="preserve"> проведение строительных </w:t>
      </w:r>
      <w:r w:rsidR="0035001F" w:rsidRPr="0067798C">
        <w:rPr>
          <w:rFonts w:ascii="Times New Roman" w:hAnsi="Times New Roman" w:cs="Times New Roman"/>
          <w:sz w:val="24"/>
          <w:szCs w:val="24"/>
        </w:rPr>
        <w:t>и (или) монтажных работ</w:t>
      </w:r>
      <w:r w:rsidRPr="0067798C">
        <w:rPr>
          <w:rFonts w:ascii="Times New Roman" w:hAnsi="Times New Roman" w:cs="Times New Roman"/>
          <w:sz w:val="24"/>
          <w:szCs w:val="24"/>
        </w:rPr>
        <w:t xml:space="preserve">, связанных с сохранением или изменением функционального назначения объекта, направленных на повышение эффективности его использования, а также проведение работ, связанных с созданием встроенно-пристроенного объекта капитального строительства, не представляющего собой самостоятельного конструктивного целого и имеющего общее внутридомовое сообщение, требующих изменения </w:t>
      </w:r>
      <w:proofErr w:type="spellStart"/>
      <w:r w:rsidRPr="0067798C">
        <w:rPr>
          <w:rFonts w:ascii="Times New Roman" w:hAnsi="Times New Roman" w:cs="Times New Roman"/>
          <w:sz w:val="24"/>
          <w:szCs w:val="24"/>
        </w:rPr>
        <w:t>инвентаризационно</w:t>
      </w:r>
      <w:proofErr w:type="spellEnd"/>
      <w:r w:rsidRPr="0067798C">
        <w:rPr>
          <w:rFonts w:ascii="Times New Roman" w:hAnsi="Times New Roman" w:cs="Times New Roman"/>
          <w:sz w:val="24"/>
          <w:szCs w:val="24"/>
        </w:rPr>
        <w:t>-технической документации.</w:t>
      </w:r>
    </w:p>
    <w:p w:rsidR="002034B8" w:rsidRPr="0067798C" w:rsidRDefault="00F15E39" w:rsidP="00F15E39">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Расширение</w:t>
      </w:r>
      <w:r w:rsidRPr="0067798C">
        <w:rPr>
          <w:rFonts w:ascii="Times New Roman" w:hAnsi="Times New Roman" w:cs="Times New Roman"/>
          <w:sz w:val="24"/>
          <w:szCs w:val="24"/>
        </w:rPr>
        <w:t xml:space="preserve">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p>
    <w:p w:rsidR="00F15E39" w:rsidRPr="0067798C" w:rsidRDefault="00F15E39" w:rsidP="00F15E39">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К расширению действующих предприятий относится также строительство филиалов и производств.</w:t>
      </w:r>
    </w:p>
    <w:p w:rsidR="002034B8" w:rsidRPr="0067798C" w:rsidRDefault="002034B8" w:rsidP="00C74BB2">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Техническое перевооружение – </w:t>
      </w:r>
      <w:r w:rsidRPr="0067798C">
        <w:rPr>
          <w:rFonts w:ascii="Times New Roman" w:hAnsi="Times New Roman" w:cs="Times New Roman"/>
          <w:sz w:val="24"/>
          <w:szCs w:val="24"/>
        </w:rPr>
        <w:t>совокупность мер, направленных на повышение уровня технического оснащения производственного предприятия за счет разработки и внедрения усовершенствованной технологии производства, оптимизации уже имеющихся производственных мощностей, к которому относится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с частичной перестройкой (усиление несущих конструкций, замена перекрытий и т.д.),</w:t>
      </w:r>
      <w:r w:rsidR="0035001F" w:rsidRPr="0067798C">
        <w:t xml:space="preserve"> </w:t>
      </w:r>
      <w:r w:rsidR="0035001F" w:rsidRPr="0067798C">
        <w:rPr>
          <w:rFonts w:ascii="Times New Roman" w:hAnsi="Times New Roman" w:cs="Times New Roman"/>
          <w:sz w:val="24"/>
          <w:szCs w:val="24"/>
        </w:rPr>
        <w:t>или без таковой,</w:t>
      </w:r>
      <w:r w:rsidRPr="0067798C">
        <w:rPr>
          <w:rFonts w:ascii="Times New Roman" w:hAnsi="Times New Roman" w:cs="Times New Roman"/>
          <w:sz w:val="24"/>
          <w:szCs w:val="24"/>
        </w:rPr>
        <w:t xml:space="preserve"> расширением существующих или строительством новых объектов подсобного и обслуживающего назначения.</w:t>
      </w:r>
    </w:p>
    <w:p w:rsidR="00C74BB2" w:rsidRPr="0067798C" w:rsidRDefault="00C74BB2" w:rsidP="00C74BB2">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Хозяйственная постройка</w:t>
      </w:r>
      <w:r w:rsidRPr="0067798C">
        <w:rPr>
          <w:rFonts w:ascii="Times New Roman" w:hAnsi="Times New Roman" w:cs="Times New Roman"/>
          <w:sz w:val="24"/>
          <w:szCs w:val="24"/>
        </w:rPr>
        <w:t xml:space="preserve"> – вспомогательный объект недвижимости хозяйственно-бытового назначения.</w:t>
      </w:r>
    </w:p>
    <w:p w:rsidR="00765D5E" w:rsidRPr="0067798C" w:rsidRDefault="00545170" w:rsidP="00F15E39">
      <w:pPr>
        <w:spacing w:after="0"/>
        <w:ind w:firstLine="426"/>
        <w:jc w:val="both"/>
        <w:rPr>
          <w:rFonts w:ascii="Times New Roman" w:hAnsi="Times New Roman" w:cs="Times New Roman"/>
          <w:sz w:val="24"/>
          <w:szCs w:val="24"/>
        </w:rPr>
      </w:pPr>
      <w:r w:rsidRPr="0067798C">
        <w:rPr>
          <w:rFonts w:ascii="Times New Roman" w:hAnsi="Times New Roman" w:cs="Times New Roman"/>
          <w:b/>
          <w:sz w:val="24"/>
          <w:szCs w:val="24"/>
        </w:rPr>
        <w:t xml:space="preserve">Эксплуатирующая организация </w:t>
      </w:r>
      <w:r w:rsidRPr="0067798C">
        <w:rPr>
          <w:rFonts w:ascii="Times New Roman" w:hAnsi="Times New Roman" w:cs="Times New Roman"/>
          <w:sz w:val="24"/>
          <w:szCs w:val="24"/>
        </w:rPr>
        <w:t>- организация, осуществляющая управление и техническое обслуживание законченного строительством объекта недвижимости</w:t>
      </w:r>
      <w:r w:rsidR="00765D5E" w:rsidRPr="0067798C">
        <w:rPr>
          <w:rFonts w:ascii="Times New Roman" w:hAnsi="Times New Roman" w:cs="Times New Roman"/>
          <w:sz w:val="24"/>
          <w:szCs w:val="24"/>
        </w:rPr>
        <w:t xml:space="preserve"> и (или) находящегося на нем (в нем) производственного объекта».</w:t>
      </w:r>
    </w:p>
    <w:p w:rsidR="00D638DC" w:rsidRPr="0067798C" w:rsidRDefault="00E85EB3"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в</w:t>
      </w:r>
      <w:r w:rsidR="00D638DC" w:rsidRPr="0067798C">
        <w:rPr>
          <w:rFonts w:ascii="Times New Roman" w:hAnsi="Times New Roman" w:cs="Times New Roman"/>
          <w:sz w:val="24"/>
          <w:szCs w:val="24"/>
        </w:rPr>
        <w:t xml:space="preserve">) </w:t>
      </w:r>
      <w:r w:rsidR="00262164" w:rsidRPr="0067798C">
        <w:rPr>
          <w:rFonts w:ascii="Times New Roman" w:hAnsi="Times New Roman" w:cs="Times New Roman"/>
          <w:sz w:val="24"/>
          <w:szCs w:val="24"/>
        </w:rPr>
        <w:t>первый абзац</w:t>
      </w:r>
      <w:r w:rsidR="00D638DC" w:rsidRPr="0067798C">
        <w:rPr>
          <w:rFonts w:ascii="Times New Roman" w:hAnsi="Times New Roman" w:cs="Times New Roman"/>
          <w:sz w:val="24"/>
          <w:szCs w:val="24"/>
        </w:rPr>
        <w:t xml:space="preserve"> пункта 14 СНиП ПМР изложить в следующей редакции:</w:t>
      </w:r>
    </w:p>
    <w:p w:rsidR="000E1B68" w:rsidRPr="0067798C" w:rsidRDefault="007D6D79" w:rsidP="000E1B68">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w:t>
      </w:r>
      <w:r w:rsidR="000E1B68" w:rsidRPr="0067798C">
        <w:rPr>
          <w:rFonts w:ascii="Times New Roman" w:hAnsi="Times New Roman" w:cs="Times New Roman"/>
          <w:sz w:val="24"/>
          <w:szCs w:val="24"/>
        </w:rPr>
        <w:t>14. Приемочные комиссии по приемке и вводу в эксплуатацию законченных строительством объектов</w:t>
      </w:r>
      <w:r w:rsidR="000E1B68" w:rsidRPr="0067798C">
        <w:rPr>
          <w:rFonts w:ascii="Times New Roman" w:hAnsi="Times New Roman" w:cs="Times New Roman"/>
          <w:i/>
          <w:sz w:val="24"/>
          <w:szCs w:val="24"/>
        </w:rPr>
        <w:t xml:space="preserve"> </w:t>
      </w:r>
      <w:r w:rsidR="009503B1" w:rsidRPr="0067798C">
        <w:rPr>
          <w:rFonts w:ascii="Times New Roman" w:hAnsi="Times New Roman" w:cs="Times New Roman"/>
          <w:sz w:val="24"/>
          <w:szCs w:val="24"/>
        </w:rPr>
        <w:t>в том числе</w:t>
      </w:r>
      <w:r w:rsidR="009503B1" w:rsidRPr="0067798C">
        <w:rPr>
          <w:rFonts w:ascii="Times New Roman" w:hAnsi="Times New Roman" w:cs="Times New Roman"/>
          <w:i/>
          <w:sz w:val="24"/>
          <w:szCs w:val="24"/>
        </w:rPr>
        <w:t xml:space="preserve"> </w:t>
      </w:r>
      <w:r w:rsidR="000E1B68" w:rsidRPr="0067798C">
        <w:rPr>
          <w:rFonts w:ascii="Times New Roman" w:hAnsi="Times New Roman" w:cs="Times New Roman"/>
          <w:sz w:val="24"/>
          <w:szCs w:val="24"/>
        </w:rPr>
        <w:t>объектов недвижимости</w:t>
      </w:r>
      <w:r w:rsidR="000E1B68" w:rsidRPr="0067798C">
        <w:rPr>
          <w:rFonts w:ascii="Times New Roman" w:hAnsi="Times New Roman" w:cs="Times New Roman"/>
          <w:i/>
          <w:sz w:val="24"/>
          <w:szCs w:val="24"/>
        </w:rPr>
        <w:t xml:space="preserve"> </w:t>
      </w:r>
      <w:r w:rsidR="000E1B68" w:rsidRPr="0067798C">
        <w:rPr>
          <w:rFonts w:ascii="Times New Roman" w:hAnsi="Times New Roman" w:cs="Times New Roman"/>
          <w:sz w:val="24"/>
          <w:szCs w:val="24"/>
        </w:rPr>
        <w:t>назначаются в следующем порядке:</w:t>
      </w:r>
    </w:p>
    <w:p w:rsidR="00262164"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г) </w:t>
      </w:r>
      <w:proofErr w:type="gramStart"/>
      <w:r w:rsidRPr="0067798C">
        <w:rPr>
          <w:rFonts w:ascii="Times New Roman" w:hAnsi="Times New Roman" w:cs="Times New Roman"/>
          <w:sz w:val="24"/>
          <w:szCs w:val="24"/>
        </w:rPr>
        <w:t>подпункт</w:t>
      </w:r>
      <w:proofErr w:type="gramEnd"/>
      <w:r w:rsidRPr="0067798C">
        <w:rPr>
          <w:rFonts w:ascii="Times New Roman" w:hAnsi="Times New Roman" w:cs="Times New Roman"/>
          <w:sz w:val="24"/>
          <w:szCs w:val="24"/>
        </w:rPr>
        <w:t xml:space="preserve"> а) пункта 14 СНиП ПМР изложить в следующей редакции:</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а) о</w:t>
      </w:r>
      <w:r w:rsidR="000E1B68" w:rsidRPr="0067798C">
        <w:rPr>
          <w:rFonts w:ascii="Times New Roman" w:hAnsi="Times New Roman" w:cs="Times New Roman"/>
          <w:sz w:val="24"/>
          <w:szCs w:val="24"/>
        </w:rPr>
        <w:t>бъекты, финансируемые (полностью или частично) из республиканского бюджета, принимаются в эксплуатацию приемочными комиссиями, назначаемыми заказчиком, определенным стороной договора строительного подряда</w:t>
      </w:r>
      <w:r w:rsidRPr="0067798C">
        <w:rPr>
          <w:rFonts w:ascii="Times New Roman" w:hAnsi="Times New Roman" w:cs="Times New Roman"/>
          <w:sz w:val="24"/>
          <w:szCs w:val="24"/>
        </w:rPr>
        <w:t>,</w:t>
      </w:r>
      <w:r w:rsidR="000E1B68" w:rsidRPr="0067798C">
        <w:rPr>
          <w:rFonts w:ascii="Times New Roman" w:hAnsi="Times New Roman" w:cs="Times New Roman"/>
          <w:sz w:val="24"/>
          <w:szCs w:val="24"/>
        </w:rPr>
        <w:t xml:space="preserve"> или соответствующим исполнительным органом государственной власти, уполномоченным Правительством Приднестровской Молдавской Республики.</w:t>
      </w:r>
      <w:r w:rsidR="00742E7D"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lastRenderedPageBreak/>
        <w:t>д</w:t>
      </w:r>
      <w:r w:rsidR="00D638DC" w:rsidRPr="0067798C">
        <w:rPr>
          <w:rFonts w:ascii="Times New Roman" w:hAnsi="Times New Roman" w:cs="Times New Roman"/>
          <w:sz w:val="24"/>
          <w:szCs w:val="24"/>
        </w:rPr>
        <w:t>) пункта 18 СНиП ПМР изложить в следующей редакции:</w:t>
      </w:r>
    </w:p>
    <w:p w:rsidR="00D638DC" w:rsidRPr="0067798C" w:rsidRDefault="00742E7D"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w:t>
      </w:r>
      <w:r w:rsidR="00D638DC" w:rsidRPr="0067798C">
        <w:rPr>
          <w:rFonts w:ascii="Times New Roman" w:hAnsi="Times New Roman" w:cs="Times New Roman"/>
          <w:sz w:val="24"/>
          <w:szCs w:val="24"/>
        </w:rPr>
        <w:t>18. Приемка законченного строительством объекта оформляется Актом приемки законченного строительством объекта (далее – Акт приемки)</w:t>
      </w:r>
      <w:r w:rsidR="007D6D79" w:rsidRPr="0067798C">
        <w:rPr>
          <w:rFonts w:ascii="Times New Roman" w:hAnsi="Times New Roman" w:cs="Times New Roman"/>
          <w:sz w:val="24"/>
          <w:szCs w:val="24"/>
        </w:rPr>
        <w:t xml:space="preserve">, </w:t>
      </w:r>
      <w:r w:rsidR="00D638DC" w:rsidRPr="0067798C">
        <w:rPr>
          <w:rFonts w:ascii="Times New Roman" w:hAnsi="Times New Roman" w:cs="Times New Roman"/>
          <w:sz w:val="24"/>
          <w:szCs w:val="24"/>
        </w:rPr>
        <w:t>составленном заказчиком в</w:t>
      </w:r>
      <w:r w:rsidR="00E85EB3" w:rsidRPr="0067798C">
        <w:rPr>
          <w:rFonts w:ascii="Times New Roman" w:hAnsi="Times New Roman" w:cs="Times New Roman"/>
          <w:sz w:val="24"/>
          <w:szCs w:val="24"/>
        </w:rPr>
        <w:t xml:space="preserve"> 3</w:t>
      </w:r>
      <w:r w:rsidR="00D638DC" w:rsidRPr="0067798C">
        <w:rPr>
          <w:rFonts w:ascii="Times New Roman" w:hAnsi="Times New Roman" w:cs="Times New Roman"/>
          <w:sz w:val="24"/>
          <w:szCs w:val="24"/>
        </w:rPr>
        <w:t xml:space="preserve"> </w:t>
      </w:r>
      <w:r w:rsidR="00E85EB3" w:rsidRPr="0067798C">
        <w:rPr>
          <w:rFonts w:ascii="Times New Roman" w:hAnsi="Times New Roman" w:cs="Times New Roman"/>
          <w:sz w:val="24"/>
          <w:szCs w:val="24"/>
        </w:rPr>
        <w:t>(</w:t>
      </w:r>
      <w:r w:rsidR="00D638DC" w:rsidRPr="0067798C">
        <w:rPr>
          <w:rFonts w:ascii="Times New Roman" w:hAnsi="Times New Roman" w:cs="Times New Roman"/>
          <w:sz w:val="24"/>
          <w:szCs w:val="24"/>
        </w:rPr>
        <w:t>трех</w:t>
      </w:r>
      <w:r w:rsidR="00E85EB3" w:rsidRPr="0067798C">
        <w:rPr>
          <w:rFonts w:ascii="Times New Roman" w:hAnsi="Times New Roman" w:cs="Times New Roman"/>
          <w:sz w:val="24"/>
          <w:szCs w:val="24"/>
        </w:rPr>
        <w:t>)</w:t>
      </w:r>
      <w:r w:rsidR="00D638DC" w:rsidRPr="0067798C">
        <w:rPr>
          <w:rFonts w:ascii="Times New Roman" w:hAnsi="Times New Roman" w:cs="Times New Roman"/>
          <w:sz w:val="24"/>
          <w:szCs w:val="24"/>
        </w:rPr>
        <w:t xml:space="preserve"> экземплярах согласно форме, приведенной в </w:t>
      </w:r>
      <w:r w:rsidR="00262164" w:rsidRPr="0067798C">
        <w:rPr>
          <w:rFonts w:ascii="Times New Roman" w:hAnsi="Times New Roman" w:cs="Times New Roman"/>
          <w:sz w:val="24"/>
          <w:szCs w:val="24"/>
        </w:rPr>
        <w:t>п</w:t>
      </w:r>
      <w:r w:rsidR="00D638DC" w:rsidRPr="0067798C">
        <w:rPr>
          <w:rFonts w:ascii="Times New Roman" w:hAnsi="Times New Roman" w:cs="Times New Roman"/>
          <w:sz w:val="24"/>
          <w:szCs w:val="24"/>
        </w:rPr>
        <w:t>риложениях № 3и № 4 к настоящим СНиП.</w:t>
      </w:r>
      <w:r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е</w:t>
      </w:r>
      <w:r w:rsidR="00D638DC" w:rsidRPr="0067798C">
        <w:rPr>
          <w:rFonts w:ascii="Times New Roman" w:hAnsi="Times New Roman" w:cs="Times New Roman"/>
          <w:sz w:val="24"/>
          <w:szCs w:val="24"/>
        </w:rPr>
        <w:t>) пункт 19 СНиП ПМР изложить в следующей редакции:</w:t>
      </w:r>
    </w:p>
    <w:p w:rsidR="00D638DC" w:rsidRPr="0067798C" w:rsidRDefault="00742E7D"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w:t>
      </w:r>
      <w:r w:rsidR="00D638DC" w:rsidRPr="0067798C">
        <w:rPr>
          <w:rFonts w:ascii="Times New Roman" w:hAnsi="Times New Roman" w:cs="Times New Roman"/>
          <w:sz w:val="24"/>
          <w:szCs w:val="24"/>
        </w:rPr>
        <w:t xml:space="preserve">19. Не позднее 5 (пяти) рабочих дней со дня окончания работы комиссии Акт приемки должен быть подписан председателем приемочной комиссии и всеми ее членами. </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Датой подписания Акта приемки является дата его подписания председателем приемочной комиссии, который подписывает Акт приемки только при наличии подписей всех членов приемочной комиссии.</w:t>
      </w:r>
      <w:r w:rsidR="00742E7D"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ж</w:t>
      </w:r>
      <w:r w:rsidR="00D638DC" w:rsidRPr="0067798C">
        <w:rPr>
          <w:rFonts w:ascii="Times New Roman" w:hAnsi="Times New Roman" w:cs="Times New Roman"/>
          <w:sz w:val="24"/>
          <w:szCs w:val="24"/>
        </w:rPr>
        <w:t>) пункт 22 СНиП ПМР изложить в следующей редакции:</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w:t>
      </w:r>
      <w:r w:rsidR="00CE2AB1" w:rsidRPr="0067798C">
        <w:rPr>
          <w:rFonts w:ascii="Times New Roman" w:hAnsi="Times New Roman" w:cs="Times New Roman"/>
          <w:sz w:val="24"/>
          <w:szCs w:val="24"/>
        </w:rPr>
        <w:t xml:space="preserve">22. </w:t>
      </w:r>
      <w:r w:rsidR="000E1B68" w:rsidRPr="0067798C">
        <w:rPr>
          <w:rFonts w:ascii="Times New Roman" w:hAnsi="Times New Roman" w:cs="Times New Roman"/>
          <w:sz w:val="24"/>
          <w:szCs w:val="24"/>
        </w:rPr>
        <w:t>Законченный строительством объект производственного и непроизводственного назначения по которому Акт приемки не подписан в порядке и в сроки, установленные пунктом 19 настоящих СНиП, считается не принятым в эксплуатацию и по нему в соответствии с требованиями, установленными настоящими СНиП, приемочная комиссия должна быть назначена повторно.</w:t>
      </w:r>
      <w:r w:rsidR="00742E7D"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з</w:t>
      </w:r>
      <w:r w:rsidR="00D638DC" w:rsidRPr="0067798C">
        <w:rPr>
          <w:rFonts w:ascii="Times New Roman" w:hAnsi="Times New Roman" w:cs="Times New Roman"/>
          <w:sz w:val="24"/>
          <w:szCs w:val="24"/>
        </w:rPr>
        <w:t>) пункт 23 СНиП ПМР изложить в следующей редакции:</w:t>
      </w:r>
    </w:p>
    <w:p w:rsidR="00D638DC" w:rsidRPr="0067798C" w:rsidRDefault="00D638DC"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«23. В течение 10 (десяти) календарных дней после подписания Акта приемки заказчик должен представить его в </w:t>
      </w:r>
      <w:r w:rsidR="000E1B68" w:rsidRPr="0067798C">
        <w:rPr>
          <w:rFonts w:ascii="Times New Roman" w:hAnsi="Times New Roman" w:cs="Times New Roman"/>
          <w:sz w:val="24"/>
          <w:szCs w:val="24"/>
        </w:rPr>
        <w:t>г</w:t>
      </w:r>
      <w:r w:rsidRPr="0067798C">
        <w:rPr>
          <w:rFonts w:ascii="Times New Roman" w:hAnsi="Times New Roman" w:cs="Times New Roman"/>
          <w:sz w:val="24"/>
          <w:szCs w:val="24"/>
        </w:rPr>
        <w:t>осударственную администрацию города (района) совместно с заявлением о выдаче разрешения на ввод объекта в эксплуатацию по форме, приведенной в Приложении № 5 к настоящим СНиП.</w:t>
      </w:r>
      <w:r w:rsidR="00742E7D"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и</w:t>
      </w:r>
      <w:r w:rsidR="00E85EB3" w:rsidRPr="0067798C">
        <w:rPr>
          <w:rFonts w:ascii="Times New Roman" w:hAnsi="Times New Roman" w:cs="Times New Roman"/>
          <w:sz w:val="24"/>
          <w:szCs w:val="24"/>
        </w:rPr>
        <w:t xml:space="preserve">) наименование </w:t>
      </w:r>
      <w:r w:rsidRPr="0067798C">
        <w:rPr>
          <w:rFonts w:ascii="Times New Roman" w:hAnsi="Times New Roman" w:cs="Times New Roman"/>
          <w:sz w:val="24"/>
          <w:szCs w:val="24"/>
        </w:rPr>
        <w:t>главы</w:t>
      </w:r>
      <w:r w:rsidR="00E85EB3" w:rsidRPr="0067798C">
        <w:rPr>
          <w:rFonts w:ascii="Times New Roman" w:hAnsi="Times New Roman" w:cs="Times New Roman"/>
          <w:sz w:val="24"/>
          <w:szCs w:val="24"/>
        </w:rPr>
        <w:t xml:space="preserve"> 5 СНиП изложить в следующей редакции:</w:t>
      </w:r>
    </w:p>
    <w:p w:rsidR="00E85EB3" w:rsidRPr="0067798C" w:rsidRDefault="00E85EB3"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«5. ПРИЕМКА И ВВОД В ЭКСПЛУАТАЦИЮ ОБЪЕКТОВ ИНДИВИДУАЛЬНОГО СТРОИТЕЛЬСТВА, ВОЗВЕДЕННЫХ ИНДИВИДУАЛЬНЫМИ ЗАСТРОЙЩИКАМИ ДЛЯ СОБСТВЕННЫХ НУЖД</w:t>
      </w:r>
      <w:r w:rsidR="00B15255" w:rsidRPr="0067798C">
        <w:rPr>
          <w:rFonts w:ascii="Times New Roman" w:hAnsi="Times New Roman" w:cs="Times New Roman"/>
          <w:sz w:val="24"/>
          <w:szCs w:val="24"/>
        </w:rPr>
        <w:t>.</w:t>
      </w:r>
      <w:r w:rsidRPr="0067798C">
        <w:rPr>
          <w:rFonts w:ascii="Times New Roman" w:hAnsi="Times New Roman" w:cs="Times New Roman"/>
          <w:sz w:val="24"/>
          <w:szCs w:val="24"/>
        </w:rPr>
        <w:t>»</w:t>
      </w:r>
      <w:r w:rsidR="00742E7D" w:rsidRPr="0067798C">
        <w:rPr>
          <w:rFonts w:ascii="Times New Roman" w:hAnsi="Times New Roman" w:cs="Times New Roman"/>
          <w:sz w:val="24"/>
          <w:szCs w:val="24"/>
        </w:rPr>
        <w:t>;</w:t>
      </w:r>
    </w:p>
    <w:p w:rsidR="00D638DC" w:rsidRPr="0067798C" w:rsidRDefault="00262164" w:rsidP="00D638DC">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к</w:t>
      </w:r>
      <w:r w:rsidR="00B15255" w:rsidRPr="0067798C">
        <w:rPr>
          <w:rFonts w:ascii="Times New Roman" w:hAnsi="Times New Roman" w:cs="Times New Roman"/>
          <w:sz w:val="24"/>
          <w:szCs w:val="24"/>
        </w:rPr>
        <w:t xml:space="preserve">) </w:t>
      </w:r>
      <w:r w:rsidR="00D638DC" w:rsidRPr="0067798C">
        <w:rPr>
          <w:rFonts w:ascii="Times New Roman" w:hAnsi="Times New Roman" w:cs="Times New Roman"/>
          <w:sz w:val="24"/>
          <w:szCs w:val="24"/>
        </w:rPr>
        <w:t xml:space="preserve">пункт 9 Приложения № 1 </w:t>
      </w:r>
      <w:r w:rsidR="00B15255" w:rsidRPr="0067798C">
        <w:rPr>
          <w:rFonts w:ascii="Times New Roman" w:hAnsi="Times New Roman" w:cs="Times New Roman"/>
          <w:sz w:val="24"/>
          <w:szCs w:val="24"/>
        </w:rPr>
        <w:t xml:space="preserve">к </w:t>
      </w:r>
      <w:r w:rsidR="00D638DC" w:rsidRPr="0067798C">
        <w:rPr>
          <w:rFonts w:ascii="Times New Roman" w:hAnsi="Times New Roman" w:cs="Times New Roman"/>
          <w:sz w:val="24"/>
          <w:szCs w:val="24"/>
        </w:rPr>
        <w:t>СНиП ПМР исключить;</w:t>
      </w:r>
    </w:p>
    <w:p w:rsidR="0036773D" w:rsidRPr="0067798C" w:rsidRDefault="00262164"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л</w:t>
      </w:r>
      <w:r w:rsidR="0036773D" w:rsidRPr="0067798C">
        <w:rPr>
          <w:rFonts w:ascii="Times New Roman" w:hAnsi="Times New Roman" w:cs="Times New Roman"/>
          <w:sz w:val="24"/>
          <w:szCs w:val="24"/>
        </w:rPr>
        <w:t xml:space="preserve">) в Приложении №3 с СНиП ПМР </w:t>
      </w:r>
      <w:r w:rsidRPr="0067798C">
        <w:rPr>
          <w:rFonts w:ascii="Times New Roman" w:hAnsi="Times New Roman" w:cs="Times New Roman"/>
          <w:sz w:val="24"/>
          <w:szCs w:val="24"/>
        </w:rPr>
        <w:t>слово</w:t>
      </w:r>
      <w:r w:rsidR="0036773D" w:rsidRPr="0067798C">
        <w:rPr>
          <w:rFonts w:ascii="Times New Roman" w:hAnsi="Times New Roman" w:cs="Times New Roman"/>
          <w:sz w:val="24"/>
          <w:szCs w:val="24"/>
        </w:rPr>
        <w:t xml:space="preserve"> </w:t>
      </w:r>
      <w:r w:rsidRPr="0067798C">
        <w:rPr>
          <w:rFonts w:ascii="Times New Roman" w:hAnsi="Times New Roman" w:cs="Times New Roman"/>
          <w:sz w:val="24"/>
          <w:szCs w:val="24"/>
        </w:rPr>
        <w:t>«</w:t>
      </w:r>
      <w:proofErr w:type="spellStart"/>
      <w:r w:rsidR="0036773D" w:rsidRPr="0067798C">
        <w:rPr>
          <w:rFonts w:ascii="Times New Roman" w:hAnsi="Times New Roman" w:cs="Times New Roman"/>
          <w:sz w:val="24"/>
          <w:szCs w:val="24"/>
        </w:rPr>
        <w:t>госадминистрации</w:t>
      </w:r>
      <w:proofErr w:type="spellEnd"/>
      <w:r w:rsidRPr="0067798C">
        <w:rPr>
          <w:rFonts w:ascii="Times New Roman" w:hAnsi="Times New Roman" w:cs="Times New Roman"/>
          <w:sz w:val="24"/>
          <w:szCs w:val="24"/>
        </w:rPr>
        <w:t>»</w:t>
      </w:r>
      <w:r w:rsidR="0036773D" w:rsidRPr="0067798C">
        <w:rPr>
          <w:rFonts w:ascii="Times New Roman" w:hAnsi="Times New Roman" w:cs="Times New Roman"/>
          <w:sz w:val="24"/>
          <w:szCs w:val="24"/>
        </w:rPr>
        <w:t xml:space="preserve"> города (района) </w:t>
      </w:r>
      <w:r w:rsidRPr="0067798C">
        <w:rPr>
          <w:rFonts w:ascii="Times New Roman" w:hAnsi="Times New Roman" w:cs="Times New Roman"/>
          <w:sz w:val="24"/>
          <w:szCs w:val="24"/>
        </w:rPr>
        <w:t xml:space="preserve">заменить словами </w:t>
      </w:r>
      <w:r w:rsidR="0036773D" w:rsidRPr="0067798C">
        <w:rPr>
          <w:rFonts w:ascii="Times New Roman" w:hAnsi="Times New Roman" w:cs="Times New Roman"/>
          <w:sz w:val="24"/>
          <w:szCs w:val="24"/>
        </w:rPr>
        <w:t>«государственные администрации»</w:t>
      </w:r>
      <w:r w:rsidR="00742E7D" w:rsidRPr="0067798C">
        <w:rPr>
          <w:rFonts w:ascii="Times New Roman" w:hAnsi="Times New Roman" w:cs="Times New Roman"/>
          <w:sz w:val="24"/>
          <w:szCs w:val="24"/>
        </w:rPr>
        <w:t>;</w:t>
      </w:r>
    </w:p>
    <w:p w:rsidR="0036773D" w:rsidRPr="0067798C" w:rsidRDefault="00262164"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м</w:t>
      </w:r>
      <w:r w:rsidR="0036773D" w:rsidRPr="0067798C">
        <w:rPr>
          <w:rFonts w:ascii="Times New Roman" w:hAnsi="Times New Roman" w:cs="Times New Roman"/>
          <w:sz w:val="24"/>
          <w:szCs w:val="24"/>
        </w:rPr>
        <w:t>) в пункте 8 Приложения №3 с СНиП ПМР слово «Технологические» заменить на «Технические»</w:t>
      </w:r>
      <w:r w:rsidR="00742E7D" w:rsidRPr="0067798C">
        <w:rPr>
          <w:rFonts w:ascii="Times New Roman" w:hAnsi="Times New Roman" w:cs="Times New Roman"/>
          <w:sz w:val="24"/>
          <w:szCs w:val="24"/>
        </w:rPr>
        <w:t>;</w:t>
      </w:r>
    </w:p>
    <w:p w:rsidR="0036773D" w:rsidRPr="0067798C" w:rsidRDefault="00262164"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н</w:t>
      </w:r>
      <w:r w:rsidR="0036773D" w:rsidRPr="0067798C">
        <w:rPr>
          <w:rFonts w:ascii="Times New Roman" w:hAnsi="Times New Roman" w:cs="Times New Roman"/>
          <w:sz w:val="24"/>
          <w:szCs w:val="24"/>
        </w:rPr>
        <w:t>) в Приложении №3 с СНиП ПМР строки «Председатель комиссии» и «Члены комиссии» изложить в следующей редакции:</w:t>
      </w:r>
    </w:p>
    <w:p w:rsidR="0036773D" w:rsidRPr="0067798C" w:rsidRDefault="00B308BE"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w:t>
      </w:r>
      <w:r w:rsidR="0036773D" w:rsidRPr="0067798C">
        <w:rPr>
          <w:rFonts w:ascii="Times New Roman" w:hAnsi="Times New Roman" w:cs="Times New Roman"/>
          <w:sz w:val="24"/>
          <w:szCs w:val="24"/>
        </w:rPr>
        <w:t>Председатель комиссии</w:t>
      </w:r>
      <w:r w:rsidRPr="0067798C">
        <w:rPr>
          <w:rFonts w:ascii="Times New Roman" w:hAnsi="Times New Roman" w:cs="Times New Roman"/>
          <w:sz w:val="24"/>
          <w:szCs w:val="24"/>
        </w:rPr>
        <w:t>:</w:t>
      </w:r>
      <w:r w:rsidR="0036773D" w:rsidRPr="0067798C">
        <w:rPr>
          <w:rFonts w:ascii="Times New Roman" w:hAnsi="Times New Roman" w:cs="Times New Roman"/>
          <w:sz w:val="24"/>
          <w:szCs w:val="24"/>
        </w:rPr>
        <w:t xml:space="preserve"> ________________________________</w:t>
      </w:r>
      <w:r w:rsidRPr="0067798C">
        <w:rPr>
          <w:rFonts w:ascii="Times New Roman" w:hAnsi="Times New Roman" w:cs="Times New Roman"/>
          <w:sz w:val="24"/>
          <w:szCs w:val="24"/>
        </w:rPr>
        <w:t>____________________</w:t>
      </w:r>
    </w:p>
    <w:p w:rsidR="0036773D" w:rsidRPr="0067798C" w:rsidRDefault="0036773D" w:rsidP="0036773D">
      <w:pPr>
        <w:spacing w:after="0"/>
        <w:ind w:firstLine="425"/>
        <w:jc w:val="both"/>
        <w:rPr>
          <w:rFonts w:ascii="Times New Roman" w:hAnsi="Times New Roman" w:cs="Times New Roman"/>
          <w:i/>
          <w:sz w:val="20"/>
          <w:szCs w:val="24"/>
        </w:rPr>
      </w:pPr>
      <w:r w:rsidRPr="0067798C">
        <w:rPr>
          <w:rFonts w:ascii="Times New Roman" w:hAnsi="Times New Roman" w:cs="Times New Roman"/>
          <w:sz w:val="24"/>
          <w:szCs w:val="24"/>
        </w:rPr>
        <w:t xml:space="preserve">                                                                     </w:t>
      </w:r>
      <w:r w:rsidRPr="0067798C">
        <w:rPr>
          <w:rFonts w:ascii="Times New Roman" w:hAnsi="Times New Roman" w:cs="Times New Roman"/>
          <w:i/>
          <w:sz w:val="20"/>
          <w:szCs w:val="24"/>
        </w:rPr>
        <w:t>Подпись (ФИО)</w:t>
      </w:r>
    </w:p>
    <w:p w:rsidR="00B308BE" w:rsidRPr="0067798C" w:rsidRDefault="00B308BE"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 xml:space="preserve">Члены комиссии: </w:t>
      </w:r>
    </w:p>
    <w:p w:rsidR="00B308BE" w:rsidRPr="0067798C" w:rsidRDefault="00B308BE" w:rsidP="0036773D">
      <w:pPr>
        <w:spacing w:after="0"/>
        <w:ind w:firstLine="425"/>
        <w:jc w:val="both"/>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B308BE" w:rsidP="00B308BE">
      <w:pPr>
        <w:spacing w:after="0"/>
        <w:ind w:firstLine="425"/>
        <w:jc w:val="both"/>
        <w:rPr>
          <w:rFonts w:ascii="Times New Roman" w:hAnsi="Times New Roman" w:cs="Times New Roman"/>
          <w:i/>
          <w:sz w:val="24"/>
          <w:szCs w:val="24"/>
        </w:rPr>
      </w:pPr>
      <w:r w:rsidRPr="0067798C">
        <w:rPr>
          <w:rFonts w:ascii="Times New Roman" w:hAnsi="Times New Roman" w:cs="Times New Roman"/>
          <w:i/>
          <w:sz w:val="24"/>
          <w:szCs w:val="24"/>
        </w:rPr>
        <w:t>__________________________________________________________________________</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B308BE" w:rsidP="00B308BE">
      <w:pPr>
        <w:spacing w:after="0"/>
        <w:ind w:firstLine="425"/>
        <w:jc w:val="both"/>
        <w:rPr>
          <w:rFonts w:ascii="Times New Roman" w:hAnsi="Times New Roman" w:cs="Times New Roman"/>
          <w:i/>
          <w:sz w:val="24"/>
          <w:szCs w:val="24"/>
        </w:rPr>
      </w:pPr>
      <w:r w:rsidRPr="0067798C">
        <w:rPr>
          <w:rFonts w:ascii="Times New Roman" w:hAnsi="Times New Roman" w:cs="Times New Roman"/>
          <w:i/>
          <w:sz w:val="24"/>
          <w:szCs w:val="24"/>
        </w:rPr>
        <w:t>__________________________________________________________________________</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B308BE" w:rsidP="00B308BE">
      <w:pPr>
        <w:spacing w:after="0"/>
        <w:ind w:firstLine="425"/>
        <w:jc w:val="both"/>
        <w:rPr>
          <w:rFonts w:ascii="Times New Roman" w:hAnsi="Times New Roman" w:cs="Times New Roman"/>
          <w:i/>
          <w:sz w:val="24"/>
          <w:szCs w:val="24"/>
        </w:rPr>
      </w:pPr>
      <w:r w:rsidRPr="0067798C">
        <w:rPr>
          <w:rFonts w:ascii="Times New Roman" w:hAnsi="Times New Roman" w:cs="Times New Roman"/>
          <w:i/>
          <w:sz w:val="24"/>
          <w:szCs w:val="24"/>
        </w:rPr>
        <w:t>__________________________________________________________________________</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B308BE" w:rsidP="00B308BE">
      <w:pPr>
        <w:spacing w:after="0"/>
        <w:ind w:firstLine="425"/>
        <w:jc w:val="both"/>
        <w:rPr>
          <w:rFonts w:ascii="Times New Roman" w:hAnsi="Times New Roman" w:cs="Times New Roman"/>
          <w:i/>
          <w:sz w:val="24"/>
          <w:szCs w:val="24"/>
        </w:rPr>
      </w:pPr>
      <w:r w:rsidRPr="0067798C">
        <w:rPr>
          <w:rFonts w:ascii="Times New Roman" w:hAnsi="Times New Roman" w:cs="Times New Roman"/>
          <w:i/>
          <w:sz w:val="24"/>
          <w:szCs w:val="24"/>
        </w:rPr>
        <w:t>__________________________________________________________________________</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B308BE" w:rsidP="00B308BE">
      <w:pPr>
        <w:spacing w:after="0"/>
        <w:ind w:firstLine="425"/>
        <w:jc w:val="both"/>
        <w:rPr>
          <w:rFonts w:ascii="Times New Roman" w:hAnsi="Times New Roman" w:cs="Times New Roman"/>
          <w:i/>
          <w:sz w:val="24"/>
          <w:szCs w:val="24"/>
        </w:rPr>
      </w:pPr>
      <w:r w:rsidRPr="0067798C">
        <w:rPr>
          <w:rFonts w:ascii="Times New Roman" w:hAnsi="Times New Roman" w:cs="Times New Roman"/>
          <w:i/>
          <w:sz w:val="24"/>
          <w:szCs w:val="24"/>
        </w:rPr>
        <w:t>________________________________________________________________________</w:t>
      </w:r>
      <w:r w:rsidR="00742E7D" w:rsidRPr="0067798C">
        <w:rPr>
          <w:rFonts w:ascii="Times New Roman" w:hAnsi="Times New Roman" w:cs="Times New Roman"/>
          <w:i/>
          <w:sz w:val="24"/>
          <w:szCs w:val="24"/>
        </w:rPr>
        <w:t>»;</w:t>
      </w:r>
    </w:p>
    <w:p w:rsidR="00B308BE" w:rsidRPr="0067798C" w:rsidRDefault="00B308BE" w:rsidP="00B308BE">
      <w:pPr>
        <w:spacing w:after="0"/>
        <w:ind w:firstLine="425"/>
        <w:jc w:val="center"/>
        <w:rPr>
          <w:rFonts w:ascii="Times New Roman" w:hAnsi="Times New Roman" w:cs="Times New Roman"/>
          <w:i/>
          <w:sz w:val="20"/>
          <w:szCs w:val="24"/>
        </w:rPr>
      </w:pPr>
      <w:r w:rsidRPr="0067798C">
        <w:rPr>
          <w:rFonts w:ascii="Times New Roman" w:hAnsi="Times New Roman" w:cs="Times New Roman"/>
          <w:i/>
          <w:sz w:val="20"/>
          <w:szCs w:val="24"/>
        </w:rPr>
        <w:t>Подпись (ФИО)</w:t>
      </w:r>
    </w:p>
    <w:p w:rsidR="00B308BE" w:rsidRPr="0067798C" w:rsidRDefault="00262164" w:rsidP="00262164">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о</w:t>
      </w:r>
      <w:r w:rsidR="00742E7D" w:rsidRPr="0067798C">
        <w:rPr>
          <w:rFonts w:ascii="Times New Roman" w:hAnsi="Times New Roman" w:cs="Times New Roman"/>
          <w:sz w:val="24"/>
          <w:szCs w:val="24"/>
        </w:rPr>
        <w:t>)</w:t>
      </w:r>
      <w:r w:rsidR="00B308BE" w:rsidRPr="0067798C">
        <w:rPr>
          <w:rFonts w:ascii="Times New Roman" w:hAnsi="Times New Roman" w:cs="Times New Roman"/>
          <w:sz w:val="24"/>
          <w:szCs w:val="24"/>
        </w:rPr>
        <w:t xml:space="preserve"> в Приложении №4 с СНиП ПМР </w:t>
      </w:r>
      <w:r w:rsidRPr="0067798C">
        <w:rPr>
          <w:rFonts w:ascii="Times New Roman" w:hAnsi="Times New Roman" w:cs="Times New Roman"/>
          <w:sz w:val="24"/>
          <w:szCs w:val="24"/>
        </w:rPr>
        <w:t>слово «</w:t>
      </w:r>
      <w:proofErr w:type="spellStart"/>
      <w:r w:rsidR="00B308BE" w:rsidRPr="0067798C">
        <w:rPr>
          <w:rFonts w:ascii="Times New Roman" w:hAnsi="Times New Roman" w:cs="Times New Roman"/>
          <w:sz w:val="24"/>
          <w:szCs w:val="24"/>
        </w:rPr>
        <w:t>госадминистрации</w:t>
      </w:r>
      <w:proofErr w:type="spellEnd"/>
      <w:r w:rsidRPr="0067798C">
        <w:rPr>
          <w:rFonts w:ascii="Times New Roman" w:hAnsi="Times New Roman" w:cs="Times New Roman"/>
          <w:sz w:val="24"/>
          <w:szCs w:val="24"/>
        </w:rPr>
        <w:t>»</w:t>
      </w:r>
      <w:r w:rsidR="00B308BE" w:rsidRPr="0067798C">
        <w:rPr>
          <w:rFonts w:ascii="Times New Roman" w:hAnsi="Times New Roman" w:cs="Times New Roman"/>
          <w:sz w:val="24"/>
          <w:szCs w:val="24"/>
        </w:rPr>
        <w:t xml:space="preserve"> </w:t>
      </w:r>
      <w:r w:rsidRPr="0067798C">
        <w:rPr>
          <w:rFonts w:ascii="Times New Roman" w:hAnsi="Times New Roman" w:cs="Times New Roman"/>
          <w:sz w:val="24"/>
          <w:szCs w:val="24"/>
        </w:rPr>
        <w:t>заменить словами «</w:t>
      </w:r>
      <w:r w:rsidR="00B308BE" w:rsidRPr="0067798C">
        <w:rPr>
          <w:rFonts w:ascii="Times New Roman" w:hAnsi="Times New Roman" w:cs="Times New Roman"/>
          <w:sz w:val="24"/>
          <w:szCs w:val="24"/>
        </w:rPr>
        <w:t>государственные администрации»</w:t>
      </w:r>
      <w:r w:rsidR="00742E7D" w:rsidRPr="0067798C">
        <w:rPr>
          <w:rFonts w:ascii="Times New Roman" w:hAnsi="Times New Roman" w:cs="Times New Roman"/>
          <w:sz w:val="24"/>
          <w:szCs w:val="24"/>
        </w:rPr>
        <w:t>;</w:t>
      </w:r>
    </w:p>
    <w:p w:rsidR="00742E7E" w:rsidRPr="0067798C" w:rsidRDefault="00262164" w:rsidP="00742E7E">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lastRenderedPageBreak/>
        <w:t>п</w:t>
      </w:r>
      <w:r w:rsidR="00742E7E" w:rsidRPr="0067798C">
        <w:rPr>
          <w:rFonts w:ascii="Times New Roman" w:hAnsi="Times New Roman" w:cs="Times New Roman"/>
          <w:sz w:val="24"/>
          <w:szCs w:val="24"/>
        </w:rPr>
        <w:t>) пункт 2</w:t>
      </w:r>
      <w:r w:rsidR="00742E7E" w:rsidRPr="0067798C">
        <w:t xml:space="preserve"> </w:t>
      </w:r>
      <w:r w:rsidR="00742E7E" w:rsidRPr="0067798C">
        <w:rPr>
          <w:rFonts w:ascii="Times New Roman" w:hAnsi="Times New Roman" w:cs="Times New Roman"/>
          <w:sz w:val="24"/>
          <w:szCs w:val="24"/>
        </w:rPr>
        <w:t xml:space="preserve">Приложения №4 с СНиП </w:t>
      </w:r>
      <w:r w:rsidR="00F42CB5" w:rsidRPr="0067798C">
        <w:rPr>
          <w:rFonts w:ascii="Times New Roman" w:hAnsi="Times New Roman" w:cs="Times New Roman"/>
          <w:sz w:val="24"/>
          <w:szCs w:val="24"/>
        </w:rPr>
        <w:t>ПМР</w:t>
      </w:r>
      <w:r w:rsidR="00742E7E" w:rsidRPr="0067798C">
        <w:rPr>
          <w:rFonts w:ascii="Times New Roman" w:hAnsi="Times New Roman" w:cs="Times New Roman"/>
          <w:sz w:val="24"/>
          <w:szCs w:val="24"/>
        </w:rPr>
        <w:t xml:space="preserve"> изложить в следующей редакции:</w:t>
      </w:r>
    </w:p>
    <w:p w:rsidR="00742E7E" w:rsidRPr="0067798C" w:rsidRDefault="00742E7E" w:rsidP="0037329B">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 «2. Строительство осуществлено на основании распоряжения (решения, приказа</w:t>
      </w:r>
      <w:r w:rsidR="00742E7D" w:rsidRPr="0067798C">
        <w:rPr>
          <w:rFonts w:ascii="Times New Roman" w:hAnsi="Times New Roman" w:cs="Times New Roman"/>
          <w:sz w:val="24"/>
          <w:szCs w:val="24"/>
        </w:rPr>
        <w:t>) _</w:t>
      </w:r>
      <w:r w:rsidR="0037329B" w:rsidRPr="0067798C">
        <w:rPr>
          <w:rFonts w:ascii="Times New Roman" w:hAnsi="Times New Roman" w:cs="Times New Roman"/>
          <w:sz w:val="24"/>
          <w:szCs w:val="24"/>
        </w:rPr>
        <w:t>___</w:t>
      </w:r>
    </w:p>
    <w:p w:rsidR="0037329B" w:rsidRPr="0067798C" w:rsidRDefault="0037329B" w:rsidP="0037329B">
      <w:pPr>
        <w:spacing w:after="0"/>
        <w:jc w:val="both"/>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_____________________________________________________________________________</w:t>
      </w:r>
    </w:p>
    <w:p w:rsidR="00742E7E" w:rsidRPr="0067798C" w:rsidRDefault="00742E7E" w:rsidP="00742E7E">
      <w:pPr>
        <w:spacing w:after="0"/>
        <w:ind w:firstLine="426"/>
        <w:jc w:val="both"/>
        <w:rPr>
          <w:rFonts w:ascii="Times New Roman" w:hAnsi="Times New Roman" w:cs="Times New Roman"/>
          <w:i/>
          <w:sz w:val="20"/>
          <w:szCs w:val="24"/>
        </w:rPr>
      </w:pPr>
      <w:r w:rsidRPr="0067798C">
        <w:rPr>
          <w:rFonts w:ascii="Times New Roman" w:hAnsi="Times New Roman" w:cs="Times New Roman"/>
          <w:sz w:val="24"/>
          <w:szCs w:val="24"/>
        </w:rPr>
        <w:t xml:space="preserve">                                        (</w:t>
      </w:r>
      <w:r w:rsidRPr="0067798C">
        <w:rPr>
          <w:rFonts w:ascii="Times New Roman" w:hAnsi="Times New Roman" w:cs="Times New Roman"/>
          <w:i/>
          <w:sz w:val="20"/>
          <w:szCs w:val="24"/>
        </w:rPr>
        <w:t>наименование органа, выдавшего разрешение)</w:t>
      </w:r>
    </w:p>
    <w:p w:rsidR="00742E7E" w:rsidRPr="0067798C" w:rsidRDefault="00742E7E" w:rsidP="00742E7E">
      <w:pPr>
        <w:spacing w:after="0"/>
        <w:ind w:firstLine="426"/>
        <w:jc w:val="both"/>
        <w:rPr>
          <w:rFonts w:ascii="Times New Roman" w:hAnsi="Times New Roman" w:cs="Times New Roman"/>
          <w:sz w:val="24"/>
          <w:szCs w:val="24"/>
        </w:rPr>
      </w:pPr>
    </w:p>
    <w:p w:rsidR="00742E7E" w:rsidRPr="0067798C" w:rsidRDefault="00742E7E" w:rsidP="00742E7E">
      <w:pPr>
        <w:spacing w:after="0"/>
        <w:jc w:val="both"/>
        <w:rPr>
          <w:rFonts w:ascii="Times New Roman" w:hAnsi="Times New Roman" w:cs="Times New Roman"/>
          <w:sz w:val="24"/>
          <w:szCs w:val="24"/>
        </w:rPr>
      </w:pPr>
      <w:r w:rsidRPr="0067798C">
        <w:rPr>
          <w:rFonts w:ascii="Times New Roman" w:hAnsi="Times New Roman" w:cs="Times New Roman"/>
          <w:sz w:val="24"/>
          <w:szCs w:val="24"/>
        </w:rPr>
        <w:t>от «_____» ________________________________ №__________________________________</w:t>
      </w:r>
    </w:p>
    <w:p w:rsidR="00742E7E" w:rsidRPr="0067798C" w:rsidRDefault="00742E7E" w:rsidP="00742E7E">
      <w:pPr>
        <w:spacing w:after="0"/>
        <w:ind w:firstLine="426"/>
        <w:jc w:val="both"/>
        <w:rPr>
          <w:rFonts w:ascii="Times New Roman" w:hAnsi="Times New Roman" w:cs="Times New Roman"/>
          <w:sz w:val="24"/>
          <w:szCs w:val="24"/>
        </w:rPr>
      </w:pPr>
    </w:p>
    <w:p w:rsidR="00742E7E" w:rsidRPr="0067798C" w:rsidRDefault="00742E7E" w:rsidP="00742E7E">
      <w:pPr>
        <w:spacing w:after="0"/>
        <w:jc w:val="both"/>
        <w:rPr>
          <w:rFonts w:ascii="Times New Roman" w:hAnsi="Times New Roman" w:cs="Times New Roman"/>
          <w:sz w:val="24"/>
          <w:szCs w:val="24"/>
        </w:rPr>
      </w:pPr>
      <w:r w:rsidRPr="0067798C">
        <w:rPr>
          <w:rFonts w:ascii="Times New Roman" w:hAnsi="Times New Roman" w:cs="Times New Roman"/>
          <w:sz w:val="24"/>
          <w:szCs w:val="24"/>
        </w:rPr>
        <w:t>и в соответствии с разрешением на производство строительно-монтажных работ</w:t>
      </w:r>
    </w:p>
    <w:p w:rsidR="00B308BE" w:rsidRPr="0067798C" w:rsidRDefault="00742E7E" w:rsidP="00742E7E">
      <w:pPr>
        <w:spacing w:after="0"/>
        <w:jc w:val="both"/>
        <w:rPr>
          <w:rFonts w:ascii="Times New Roman" w:hAnsi="Times New Roman" w:cs="Times New Roman"/>
          <w:sz w:val="24"/>
          <w:szCs w:val="24"/>
        </w:rPr>
      </w:pPr>
      <w:r w:rsidRPr="0067798C">
        <w:rPr>
          <w:rFonts w:ascii="Times New Roman" w:hAnsi="Times New Roman" w:cs="Times New Roman"/>
          <w:sz w:val="24"/>
          <w:szCs w:val="24"/>
        </w:rPr>
        <w:t>от «_____» ________________________________ № ________________________________»;</w:t>
      </w:r>
    </w:p>
    <w:p w:rsidR="00F42CB5" w:rsidRPr="0067798C" w:rsidRDefault="00262164" w:rsidP="00F42CB5">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р</w:t>
      </w:r>
      <w:r w:rsidR="00742E7D" w:rsidRPr="0067798C">
        <w:rPr>
          <w:rFonts w:ascii="Times New Roman" w:hAnsi="Times New Roman" w:cs="Times New Roman"/>
          <w:sz w:val="24"/>
          <w:szCs w:val="24"/>
        </w:rPr>
        <w:t xml:space="preserve">) </w:t>
      </w:r>
      <w:r w:rsidR="00F42CB5" w:rsidRPr="0067798C">
        <w:rPr>
          <w:rFonts w:ascii="Times New Roman" w:hAnsi="Times New Roman" w:cs="Times New Roman"/>
          <w:sz w:val="24"/>
          <w:szCs w:val="24"/>
        </w:rPr>
        <w:t>в Приложении №4 с СНиП ПМР строки «Председатель комиссии» и «Члены комиссии» изложить в следующей редакции:</w:t>
      </w:r>
    </w:p>
    <w:p w:rsidR="00F42CB5" w:rsidRPr="0067798C" w:rsidRDefault="00F42CB5" w:rsidP="00F42CB5">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«Председатель комиссии: ____________________________________________________</w:t>
      </w:r>
    </w:p>
    <w:p w:rsidR="00F42CB5" w:rsidRPr="0067798C" w:rsidRDefault="00F42CB5" w:rsidP="00F42CB5">
      <w:pPr>
        <w:spacing w:after="0"/>
        <w:ind w:firstLine="426"/>
        <w:jc w:val="both"/>
        <w:rPr>
          <w:rFonts w:ascii="Times New Roman" w:hAnsi="Times New Roman" w:cs="Times New Roman"/>
          <w:i/>
          <w:sz w:val="20"/>
          <w:szCs w:val="24"/>
        </w:rPr>
      </w:pPr>
      <w:r w:rsidRPr="0067798C">
        <w:rPr>
          <w:rFonts w:ascii="Times New Roman" w:hAnsi="Times New Roman" w:cs="Times New Roman"/>
          <w:sz w:val="24"/>
          <w:szCs w:val="24"/>
        </w:rPr>
        <w:t xml:space="preserve">                                                                     </w:t>
      </w:r>
      <w:r w:rsidRPr="0067798C">
        <w:rPr>
          <w:rFonts w:ascii="Times New Roman" w:hAnsi="Times New Roman" w:cs="Times New Roman"/>
          <w:i/>
          <w:sz w:val="20"/>
          <w:szCs w:val="24"/>
        </w:rPr>
        <w:t>Подпись (ФИО)</w:t>
      </w:r>
    </w:p>
    <w:p w:rsidR="00F42CB5" w:rsidRPr="0067798C" w:rsidRDefault="00F42CB5" w:rsidP="00F42CB5">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 xml:space="preserve">Члены комиссии: </w:t>
      </w:r>
    </w:p>
    <w:p w:rsidR="00F42CB5" w:rsidRPr="0067798C" w:rsidRDefault="00F42CB5" w:rsidP="00F42CB5">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F42CB5" w:rsidRPr="0067798C" w:rsidRDefault="00F42CB5" w:rsidP="00F42CB5">
      <w:pPr>
        <w:spacing w:after="0"/>
        <w:ind w:firstLine="426"/>
        <w:jc w:val="center"/>
        <w:rPr>
          <w:rFonts w:ascii="Times New Roman" w:hAnsi="Times New Roman" w:cs="Times New Roman"/>
          <w:sz w:val="20"/>
          <w:szCs w:val="24"/>
        </w:rPr>
      </w:pPr>
      <w:r w:rsidRPr="0067798C">
        <w:rPr>
          <w:rFonts w:ascii="Times New Roman" w:hAnsi="Times New Roman" w:cs="Times New Roman"/>
          <w:sz w:val="20"/>
          <w:szCs w:val="24"/>
        </w:rPr>
        <w:t>Подпись (ФИО)</w:t>
      </w:r>
    </w:p>
    <w:p w:rsidR="00F42CB5" w:rsidRPr="0067798C" w:rsidRDefault="00F42CB5" w:rsidP="00F42CB5">
      <w:pPr>
        <w:spacing w:after="0"/>
        <w:ind w:firstLine="426"/>
        <w:jc w:val="center"/>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F42CB5" w:rsidRPr="0067798C" w:rsidRDefault="00F42CB5" w:rsidP="00F42CB5">
      <w:pPr>
        <w:spacing w:after="0"/>
        <w:ind w:firstLine="426"/>
        <w:jc w:val="center"/>
        <w:rPr>
          <w:rFonts w:ascii="Times New Roman" w:hAnsi="Times New Roman" w:cs="Times New Roman"/>
          <w:sz w:val="20"/>
          <w:szCs w:val="24"/>
        </w:rPr>
      </w:pPr>
      <w:r w:rsidRPr="0067798C">
        <w:rPr>
          <w:rFonts w:ascii="Times New Roman" w:hAnsi="Times New Roman" w:cs="Times New Roman"/>
          <w:sz w:val="20"/>
          <w:szCs w:val="24"/>
        </w:rPr>
        <w:t>Подпись (ФИО)</w:t>
      </w:r>
    </w:p>
    <w:p w:rsidR="00F42CB5" w:rsidRPr="0067798C" w:rsidRDefault="00F42CB5" w:rsidP="00F42CB5">
      <w:pPr>
        <w:spacing w:after="0"/>
        <w:ind w:firstLine="426"/>
        <w:jc w:val="center"/>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F42CB5" w:rsidRPr="0067798C" w:rsidRDefault="00F42CB5" w:rsidP="00F42CB5">
      <w:pPr>
        <w:spacing w:after="0"/>
        <w:ind w:firstLine="426"/>
        <w:jc w:val="center"/>
        <w:rPr>
          <w:rFonts w:ascii="Times New Roman" w:hAnsi="Times New Roman" w:cs="Times New Roman"/>
          <w:sz w:val="20"/>
          <w:szCs w:val="24"/>
        </w:rPr>
      </w:pPr>
      <w:r w:rsidRPr="0067798C">
        <w:rPr>
          <w:rFonts w:ascii="Times New Roman" w:hAnsi="Times New Roman" w:cs="Times New Roman"/>
          <w:sz w:val="20"/>
          <w:szCs w:val="24"/>
        </w:rPr>
        <w:t>Подпись (ФИО)</w:t>
      </w:r>
    </w:p>
    <w:p w:rsidR="00F42CB5" w:rsidRPr="0067798C" w:rsidRDefault="00F42CB5" w:rsidP="00F42CB5">
      <w:pPr>
        <w:spacing w:after="0"/>
        <w:ind w:firstLine="426"/>
        <w:jc w:val="center"/>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F42CB5" w:rsidRPr="0067798C" w:rsidRDefault="00F42CB5" w:rsidP="00F42CB5">
      <w:pPr>
        <w:spacing w:after="0"/>
        <w:ind w:firstLine="426"/>
        <w:jc w:val="center"/>
        <w:rPr>
          <w:rFonts w:ascii="Times New Roman" w:hAnsi="Times New Roman" w:cs="Times New Roman"/>
          <w:sz w:val="20"/>
          <w:szCs w:val="24"/>
        </w:rPr>
      </w:pPr>
      <w:r w:rsidRPr="0067798C">
        <w:rPr>
          <w:rFonts w:ascii="Times New Roman" w:hAnsi="Times New Roman" w:cs="Times New Roman"/>
          <w:sz w:val="20"/>
          <w:szCs w:val="24"/>
        </w:rPr>
        <w:t>Подпись (ФИО)</w:t>
      </w:r>
    </w:p>
    <w:p w:rsidR="00F42CB5" w:rsidRPr="0067798C" w:rsidRDefault="00F42CB5" w:rsidP="00F42CB5">
      <w:pPr>
        <w:spacing w:after="0"/>
        <w:ind w:firstLine="426"/>
        <w:jc w:val="center"/>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__________________________________________________________________________</w:t>
      </w:r>
    </w:p>
    <w:p w:rsidR="00F42CB5" w:rsidRPr="0067798C" w:rsidRDefault="00F42CB5" w:rsidP="00F42CB5">
      <w:pPr>
        <w:spacing w:after="0"/>
        <w:ind w:firstLine="426"/>
        <w:jc w:val="center"/>
        <w:rPr>
          <w:rFonts w:ascii="Times New Roman" w:hAnsi="Times New Roman" w:cs="Times New Roman"/>
          <w:szCs w:val="24"/>
        </w:rPr>
      </w:pPr>
      <w:r w:rsidRPr="0067798C">
        <w:rPr>
          <w:rFonts w:ascii="Times New Roman" w:hAnsi="Times New Roman" w:cs="Times New Roman"/>
          <w:szCs w:val="24"/>
        </w:rPr>
        <w:t>Подпись (ФИО)</w:t>
      </w:r>
    </w:p>
    <w:p w:rsidR="00F42CB5" w:rsidRPr="0067798C" w:rsidRDefault="00F42CB5" w:rsidP="00F42CB5">
      <w:pPr>
        <w:spacing w:after="0"/>
        <w:ind w:firstLine="426"/>
        <w:jc w:val="center"/>
        <w:rPr>
          <w:rFonts w:ascii="Times New Roman" w:hAnsi="Times New Roman" w:cs="Times New Roman"/>
          <w:sz w:val="24"/>
          <w:szCs w:val="24"/>
        </w:rPr>
      </w:pPr>
      <w:r w:rsidRPr="0067798C">
        <w:rPr>
          <w:rFonts w:ascii="Times New Roman" w:hAnsi="Times New Roman" w:cs="Times New Roman"/>
          <w:sz w:val="24"/>
          <w:szCs w:val="24"/>
        </w:rPr>
        <w:t>___________________________________________________________________</w:t>
      </w:r>
      <w:r w:rsidR="00742E7D" w:rsidRPr="0067798C">
        <w:rPr>
          <w:rFonts w:ascii="Times New Roman" w:hAnsi="Times New Roman" w:cs="Times New Roman"/>
          <w:sz w:val="24"/>
          <w:szCs w:val="24"/>
        </w:rPr>
        <w:t>_____»;</w:t>
      </w:r>
    </w:p>
    <w:p w:rsidR="00742E7E" w:rsidRPr="0067798C" w:rsidRDefault="00F42CB5" w:rsidP="00F42CB5">
      <w:pPr>
        <w:spacing w:after="0"/>
        <w:ind w:firstLine="426"/>
        <w:jc w:val="center"/>
        <w:rPr>
          <w:rFonts w:ascii="Times New Roman" w:hAnsi="Times New Roman" w:cs="Times New Roman"/>
          <w:szCs w:val="24"/>
        </w:rPr>
      </w:pPr>
      <w:r w:rsidRPr="0067798C">
        <w:rPr>
          <w:rFonts w:ascii="Times New Roman" w:hAnsi="Times New Roman" w:cs="Times New Roman"/>
          <w:szCs w:val="24"/>
        </w:rPr>
        <w:t>Подпись (ФИО)</w:t>
      </w:r>
    </w:p>
    <w:p w:rsidR="009E7E1D" w:rsidRPr="0067798C" w:rsidRDefault="009E7E1D" w:rsidP="00F42CB5">
      <w:pPr>
        <w:spacing w:after="0"/>
        <w:ind w:firstLine="426"/>
        <w:jc w:val="center"/>
        <w:rPr>
          <w:rFonts w:ascii="Times New Roman" w:hAnsi="Times New Roman" w:cs="Times New Roman"/>
          <w:szCs w:val="24"/>
        </w:rPr>
      </w:pPr>
    </w:p>
    <w:p w:rsidR="00742E7D" w:rsidRPr="0067798C" w:rsidRDefault="00262164" w:rsidP="00A70E48">
      <w:pPr>
        <w:spacing w:after="0"/>
        <w:ind w:firstLine="426"/>
        <w:jc w:val="both"/>
        <w:rPr>
          <w:rFonts w:ascii="Times New Roman" w:hAnsi="Times New Roman" w:cs="Times New Roman"/>
          <w:sz w:val="24"/>
          <w:szCs w:val="24"/>
        </w:rPr>
      </w:pPr>
      <w:r w:rsidRPr="0067798C">
        <w:rPr>
          <w:rFonts w:ascii="Times New Roman" w:hAnsi="Times New Roman" w:cs="Times New Roman"/>
          <w:szCs w:val="24"/>
        </w:rPr>
        <w:t>с</w:t>
      </w:r>
      <w:r w:rsidR="00742E7D" w:rsidRPr="0067798C">
        <w:rPr>
          <w:rFonts w:ascii="Times New Roman" w:hAnsi="Times New Roman" w:cs="Times New Roman"/>
          <w:szCs w:val="24"/>
        </w:rPr>
        <w:t xml:space="preserve">) </w:t>
      </w:r>
      <w:r w:rsidR="00C50271" w:rsidRPr="0067798C">
        <w:rPr>
          <w:rFonts w:ascii="Times New Roman" w:hAnsi="Times New Roman" w:cs="Times New Roman"/>
          <w:sz w:val="24"/>
          <w:szCs w:val="24"/>
        </w:rPr>
        <w:t>в</w:t>
      </w:r>
      <w:r w:rsidR="009E7E1D" w:rsidRPr="0067798C">
        <w:rPr>
          <w:rFonts w:ascii="Times New Roman" w:hAnsi="Times New Roman" w:cs="Times New Roman"/>
          <w:sz w:val="24"/>
          <w:szCs w:val="24"/>
        </w:rPr>
        <w:t xml:space="preserve"> Приложении№5 к СНиП ПМР </w:t>
      </w:r>
      <w:r w:rsidRPr="0067798C">
        <w:rPr>
          <w:rFonts w:ascii="Times New Roman" w:hAnsi="Times New Roman" w:cs="Times New Roman"/>
          <w:sz w:val="24"/>
          <w:szCs w:val="24"/>
        </w:rPr>
        <w:t>слова</w:t>
      </w:r>
      <w:r w:rsidR="009E7E1D" w:rsidRPr="0067798C">
        <w:rPr>
          <w:rFonts w:ascii="Times New Roman" w:hAnsi="Times New Roman" w:cs="Times New Roman"/>
          <w:sz w:val="24"/>
          <w:szCs w:val="24"/>
        </w:rPr>
        <w:t xml:space="preserve"> </w:t>
      </w:r>
      <w:r w:rsidRPr="0067798C">
        <w:rPr>
          <w:rFonts w:ascii="Times New Roman" w:hAnsi="Times New Roman" w:cs="Times New Roman"/>
          <w:sz w:val="24"/>
          <w:szCs w:val="24"/>
        </w:rPr>
        <w:t>«</w:t>
      </w:r>
      <w:r w:rsidR="009E7E1D" w:rsidRPr="0067798C">
        <w:rPr>
          <w:rFonts w:ascii="Times New Roman" w:hAnsi="Times New Roman" w:cs="Times New Roman"/>
          <w:sz w:val="24"/>
          <w:szCs w:val="24"/>
        </w:rPr>
        <w:t>(для объектов жилищно-гражданского назначения)</w:t>
      </w:r>
      <w:r w:rsidRPr="0067798C">
        <w:rPr>
          <w:rFonts w:ascii="Times New Roman" w:hAnsi="Times New Roman" w:cs="Times New Roman"/>
          <w:sz w:val="24"/>
          <w:szCs w:val="24"/>
        </w:rPr>
        <w:t>»</w:t>
      </w:r>
      <w:r w:rsidR="009E7E1D" w:rsidRPr="0067798C">
        <w:rPr>
          <w:rFonts w:ascii="Times New Roman" w:hAnsi="Times New Roman" w:cs="Times New Roman"/>
          <w:sz w:val="24"/>
          <w:szCs w:val="24"/>
        </w:rPr>
        <w:t xml:space="preserve"> исключить.</w:t>
      </w:r>
    </w:p>
    <w:p w:rsidR="005F1414" w:rsidRPr="0067798C" w:rsidRDefault="005F1414" w:rsidP="005F1414">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2. Направить настоящий Приказ на официальное опубликование в Министерство юстиции Приднестровской Молдавской Республики.</w:t>
      </w:r>
    </w:p>
    <w:p w:rsidR="005F1414" w:rsidRPr="0067798C" w:rsidRDefault="005F1414" w:rsidP="005F1414">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3. Помощнику министра экономического развития Приднестровской Молдавской Республики по информационному обеспечению в течение 3 (трех) рабочих дней со дня вступления в силу настоящего Приказа обеспечить его опубликование на официальном сайте Министерства экономического развития Приднестровской Молдавской Республики.</w:t>
      </w:r>
    </w:p>
    <w:p w:rsidR="00D638DC" w:rsidRPr="0067798C" w:rsidRDefault="005F1414" w:rsidP="005F1414">
      <w:pPr>
        <w:spacing w:after="0"/>
        <w:ind w:firstLine="426"/>
        <w:jc w:val="both"/>
        <w:rPr>
          <w:rFonts w:ascii="Times New Roman" w:hAnsi="Times New Roman" w:cs="Times New Roman"/>
          <w:sz w:val="24"/>
          <w:szCs w:val="24"/>
        </w:rPr>
      </w:pPr>
      <w:r w:rsidRPr="0067798C">
        <w:rPr>
          <w:rFonts w:ascii="Times New Roman" w:hAnsi="Times New Roman" w:cs="Times New Roman"/>
          <w:sz w:val="24"/>
          <w:szCs w:val="24"/>
        </w:rPr>
        <w:t>4. Настоящий Приказ вступает в силу со дня, следующего за днем его официального опубликования.</w:t>
      </w:r>
    </w:p>
    <w:p w:rsidR="005F1414" w:rsidRPr="0067798C" w:rsidRDefault="005F1414" w:rsidP="005F1414">
      <w:pPr>
        <w:spacing w:after="0"/>
        <w:ind w:firstLine="426"/>
        <w:jc w:val="both"/>
        <w:rPr>
          <w:rFonts w:ascii="Times New Roman" w:hAnsi="Times New Roman" w:cs="Times New Roman"/>
          <w:sz w:val="24"/>
          <w:szCs w:val="24"/>
        </w:rPr>
      </w:pPr>
    </w:p>
    <w:p w:rsidR="005F1414" w:rsidRPr="0067798C" w:rsidRDefault="005F1414" w:rsidP="005F1414">
      <w:pPr>
        <w:spacing w:after="0"/>
        <w:ind w:firstLine="426"/>
        <w:jc w:val="both"/>
        <w:rPr>
          <w:rFonts w:ascii="Times New Roman" w:hAnsi="Times New Roman" w:cs="Times New Roman"/>
          <w:sz w:val="24"/>
          <w:szCs w:val="24"/>
        </w:rPr>
      </w:pPr>
    </w:p>
    <w:p w:rsidR="005F1414" w:rsidRPr="0067798C" w:rsidRDefault="005F1414" w:rsidP="007C7632">
      <w:pPr>
        <w:spacing w:after="0"/>
        <w:jc w:val="both"/>
        <w:rPr>
          <w:rFonts w:ascii="Times New Roman" w:hAnsi="Times New Roman" w:cs="Times New Roman"/>
          <w:sz w:val="24"/>
          <w:szCs w:val="24"/>
        </w:rPr>
      </w:pPr>
      <w:r w:rsidRPr="0067798C">
        <w:rPr>
          <w:rFonts w:ascii="Times New Roman" w:hAnsi="Times New Roman" w:cs="Times New Roman"/>
          <w:sz w:val="24"/>
          <w:szCs w:val="24"/>
        </w:rPr>
        <w:t xml:space="preserve">Первый заместитель Председателя </w:t>
      </w:r>
    </w:p>
    <w:p w:rsidR="005F1414" w:rsidRPr="0067798C" w:rsidRDefault="005F1414" w:rsidP="007C7632">
      <w:pPr>
        <w:spacing w:after="0"/>
        <w:jc w:val="both"/>
        <w:rPr>
          <w:rFonts w:ascii="Times New Roman" w:hAnsi="Times New Roman" w:cs="Times New Roman"/>
          <w:sz w:val="24"/>
          <w:szCs w:val="24"/>
        </w:rPr>
      </w:pPr>
      <w:r w:rsidRPr="0067798C">
        <w:rPr>
          <w:rFonts w:ascii="Times New Roman" w:hAnsi="Times New Roman" w:cs="Times New Roman"/>
          <w:sz w:val="24"/>
          <w:szCs w:val="24"/>
        </w:rPr>
        <w:t xml:space="preserve">Правительства </w:t>
      </w:r>
    </w:p>
    <w:p w:rsidR="005F1414" w:rsidRPr="0067798C" w:rsidRDefault="005F1414" w:rsidP="007C7632">
      <w:pPr>
        <w:spacing w:after="0"/>
        <w:jc w:val="both"/>
        <w:rPr>
          <w:rFonts w:ascii="Times New Roman" w:hAnsi="Times New Roman" w:cs="Times New Roman"/>
          <w:sz w:val="24"/>
          <w:szCs w:val="24"/>
        </w:rPr>
      </w:pPr>
      <w:r w:rsidRPr="0067798C">
        <w:rPr>
          <w:rFonts w:ascii="Times New Roman" w:hAnsi="Times New Roman" w:cs="Times New Roman"/>
          <w:sz w:val="24"/>
          <w:szCs w:val="24"/>
        </w:rPr>
        <w:t xml:space="preserve">Приднестровской Молдавской республики – </w:t>
      </w:r>
    </w:p>
    <w:p w:rsidR="005F1414" w:rsidRPr="0067798C" w:rsidRDefault="005F1414" w:rsidP="007C7632">
      <w:pPr>
        <w:spacing w:after="0"/>
        <w:jc w:val="both"/>
        <w:rPr>
          <w:rFonts w:ascii="Times New Roman" w:hAnsi="Times New Roman" w:cs="Times New Roman"/>
          <w:sz w:val="24"/>
          <w:szCs w:val="24"/>
        </w:rPr>
      </w:pPr>
      <w:r w:rsidRPr="0067798C">
        <w:rPr>
          <w:rFonts w:ascii="Times New Roman" w:hAnsi="Times New Roman" w:cs="Times New Roman"/>
          <w:sz w:val="24"/>
          <w:szCs w:val="24"/>
        </w:rPr>
        <w:t>министр</w:t>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r>
      <w:r w:rsidRPr="0067798C">
        <w:rPr>
          <w:rFonts w:ascii="Times New Roman" w:hAnsi="Times New Roman" w:cs="Times New Roman"/>
          <w:sz w:val="24"/>
          <w:szCs w:val="24"/>
        </w:rPr>
        <w:tab/>
        <w:t xml:space="preserve">С.А. </w:t>
      </w:r>
      <w:proofErr w:type="spellStart"/>
      <w:r w:rsidRPr="0067798C">
        <w:rPr>
          <w:rFonts w:ascii="Times New Roman" w:hAnsi="Times New Roman" w:cs="Times New Roman"/>
          <w:sz w:val="24"/>
          <w:szCs w:val="24"/>
        </w:rPr>
        <w:t>Оболоник</w:t>
      </w:r>
      <w:proofErr w:type="spellEnd"/>
    </w:p>
    <w:p w:rsidR="005F1414" w:rsidRPr="0067798C" w:rsidRDefault="005F1414" w:rsidP="005F1414">
      <w:pPr>
        <w:spacing w:after="0"/>
        <w:ind w:firstLine="426"/>
        <w:jc w:val="both"/>
        <w:rPr>
          <w:rFonts w:ascii="Times New Roman" w:hAnsi="Times New Roman" w:cs="Times New Roman"/>
          <w:sz w:val="24"/>
          <w:szCs w:val="24"/>
        </w:rPr>
      </w:pPr>
    </w:p>
    <w:sectPr w:rsidR="005F1414" w:rsidRPr="00677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14"/>
    <w:rsid w:val="00047B1D"/>
    <w:rsid w:val="000607BC"/>
    <w:rsid w:val="0006645A"/>
    <w:rsid w:val="000D2119"/>
    <w:rsid w:val="000E1B68"/>
    <w:rsid w:val="00121AF3"/>
    <w:rsid w:val="001376A7"/>
    <w:rsid w:val="001A3C52"/>
    <w:rsid w:val="002034B8"/>
    <w:rsid w:val="002115C3"/>
    <w:rsid w:val="00262164"/>
    <w:rsid w:val="002C583C"/>
    <w:rsid w:val="002E40C9"/>
    <w:rsid w:val="0035001F"/>
    <w:rsid w:val="0036773D"/>
    <w:rsid w:val="0037329B"/>
    <w:rsid w:val="00417514"/>
    <w:rsid w:val="004331BC"/>
    <w:rsid w:val="00441427"/>
    <w:rsid w:val="004D1BCE"/>
    <w:rsid w:val="00516F28"/>
    <w:rsid w:val="00545170"/>
    <w:rsid w:val="005F1414"/>
    <w:rsid w:val="0067798C"/>
    <w:rsid w:val="007139EF"/>
    <w:rsid w:val="007230FF"/>
    <w:rsid w:val="00742E7D"/>
    <w:rsid w:val="00742E7E"/>
    <w:rsid w:val="00765D5E"/>
    <w:rsid w:val="007C7632"/>
    <w:rsid w:val="007D6D79"/>
    <w:rsid w:val="008F661E"/>
    <w:rsid w:val="009503B1"/>
    <w:rsid w:val="00976621"/>
    <w:rsid w:val="0099393B"/>
    <w:rsid w:val="009E7E1D"/>
    <w:rsid w:val="00A22F99"/>
    <w:rsid w:val="00A65523"/>
    <w:rsid w:val="00A70E48"/>
    <w:rsid w:val="00AA5196"/>
    <w:rsid w:val="00B15255"/>
    <w:rsid w:val="00B308BE"/>
    <w:rsid w:val="00C50271"/>
    <w:rsid w:val="00C545CA"/>
    <w:rsid w:val="00C55281"/>
    <w:rsid w:val="00C65B2F"/>
    <w:rsid w:val="00C74BB2"/>
    <w:rsid w:val="00CE2AB1"/>
    <w:rsid w:val="00CE4F2F"/>
    <w:rsid w:val="00D638DC"/>
    <w:rsid w:val="00E47D83"/>
    <w:rsid w:val="00E85EB3"/>
    <w:rsid w:val="00F15E39"/>
    <w:rsid w:val="00F42CB5"/>
    <w:rsid w:val="00F4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157E"/>
  <w15:chartTrackingRefBased/>
  <w15:docId w15:val="{0DD0CE3C-214E-4792-8C25-65F45992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3087</Words>
  <Characters>17597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Степлюк Оксана Анатольевна</dc:creator>
  <cp:keywords/>
  <dc:description/>
  <cp:lastModifiedBy>Степлюк Оксана Анатольевна</cp:lastModifiedBy>
  <cp:revision>10</cp:revision>
  <dcterms:created xsi:type="dcterms:W3CDTF">2024-06-19T08:36:00Z</dcterms:created>
  <dcterms:modified xsi:type="dcterms:W3CDTF">2024-07-18T05:54:00Z</dcterms:modified>
</cp:coreProperties>
</file>