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14:paraId="787F8B39" w14:textId="77777777" w:rsidTr="000660CB">
            <w:trPr>
              <w:trHeight w:val="853"/>
              <w:jc w:val="center"/>
            </w:trPr>
            <w:tc>
              <w:tcPr>
                <w:tcW w:w="3276" w:type="dxa"/>
                <w:tcMar>
                  <w:left w:w="28" w:type="dxa"/>
                  <w:right w:w="28" w:type="dxa"/>
                </w:tcMar>
                <w:vAlign w:val="center"/>
              </w:tcPr>
              <w:p w14:paraId="3D0047F1" w14:textId="77777777"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14:paraId="4ED4AF6F"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505B08B8"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4F6A5B0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14:paraId="3E33E441" w14:textId="77777777"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14:anchorId="108AEDE1" wp14:editId="3CD483D7">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14:paraId="67C865FB" w14:textId="77777777" w:rsidR="00F010FF" w:rsidRPr="00B25EFD" w:rsidRDefault="00F010FF" w:rsidP="0085602B">
                <w:pPr>
                  <w:spacing w:after="0" w:line="240" w:lineRule="auto"/>
                  <w:jc w:val="center"/>
                  <w:rPr>
                    <w:rFonts w:ascii="Times New Roman" w:hAnsi="Times New Roman" w:cs="Times New Roman"/>
                    <w:b/>
                    <w:sz w:val="20"/>
                    <w:szCs w:val="20"/>
                  </w:rPr>
                </w:pPr>
              </w:p>
              <w:p w14:paraId="0DFD3C42"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14:paraId="46FD5CEF"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00E31611"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22D24A77"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500D06CD" w14:textId="77777777" w:rsidR="00F010FF" w:rsidRPr="00B25EFD" w:rsidRDefault="00F010FF" w:rsidP="0085602B">
          <w:pPr>
            <w:spacing w:after="0" w:line="240" w:lineRule="auto"/>
            <w:jc w:val="center"/>
            <w:rPr>
              <w:rFonts w:ascii="Times New Roman" w:hAnsi="Times New Roman" w:cs="Times New Roman"/>
              <w:b/>
              <w:sz w:val="20"/>
              <w:szCs w:val="20"/>
            </w:rPr>
          </w:pPr>
        </w:p>
        <w:p w14:paraId="1ECAB6B9" w14:textId="77777777" w:rsidR="00F010FF" w:rsidRPr="00925DBC" w:rsidRDefault="00F010FF" w:rsidP="0085602B">
          <w:pPr>
            <w:spacing w:after="0" w:line="240" w:lineRule="auto"/>
            <w:jc w:val="center"/>
            <w:rPr>
              <w:rFonts w:ascii="Times New Roman" w:hAnsi="Times New Roman" w:cs="Times New Roman"/>
              <w:b/>
              <w:sz w:val="24"/>
              <w:szCs w:val="24"/>
            </w:rPr>
          </w:pPr>
        </w:p>
        <w:p w14:paraId="61D09F49"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1B7BA9AF"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72296335" w14:textId="77777777"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38CFD0C8" w14:textId="77777777" w:rsidR="005B2957" w:rsidRPr="00925DBC" w:rsidRDefault="005B2957" w:rsidP="0085602B">
          <w:pPr>
            <w:spacing w:after="0" w:line="240" w:lineRule="auto"/>
            <w:jc w:val="center"/>
            <w:rPr>
              <w:rFonts w:ascii="Times New Roman" w:hAnsi="Times New Roman" w:cs="Times New Roman"/>
              <w:b/>
              <w:sz w:val="20"/>
              <w:szCs w:val="20"/>
            </w:rPr>
          </w:pPr>
        </w:p>
        <w:p w14:paraId="17894B1F" w14:textId="77777777" w:rsidR="00F010FF" w:rsidRPr="00B25EFD" w:rsidRDefault="00F010FF" w:rsidP="0085602B">
          <w:pPr>
            <w:pStyle w:val="5"/>
            <w:spacing w:after="0"/>
            <w:jc w:val="center"/>
            <w:rPr>
              <w:i w:val="0"/>
              <w:sz w:val="24"/>
              <w:szCs w:val="24"/>
            </w:rPr>
          </w:pPr>
          <w:r w:rsidRPr="00B25EFD">
            <w:rPr>
              <w:i w:val="0"/>
              <w:sz w:val="24"/>
              <w:szCs w:val="24"/>
            </w:rPr>
            <w:t>П Р И К А З</w:t>
          </w:r>
        </w:p>
        <w:p w14:paraId="09139C29" w14:textId="77777777" w:rsidR="00F010FF" w:rsidRPr="00B25EFD" w:rsidRDefault="00F010FF" w:rsidP="0085602B">
          <w:pPr>
            <w:spacing w:after="0" w:line="240" w:lineRule="auto"/>
            <w:jc w:val="center"/>
            <w:rPr>
              <w:rFonts w:ascii="Times New Roman" w:hAnsi="Times New Roman" w:cs="Times New Roman"/>
              <w:b/>
              <w:sz w:val="20"/>
              <w:szCs w:val="20"/>
            </w:rPr>
          </w:pPr>
        </w:p>
        <w:p w14:paraId="505A97B3" w14:textId="77777777"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14:paraId="3E7AA0D1" w14:textId="77777777"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14:paraId="01785642" w14:textId="77777777" w:rsidR="00983EB2" w:rsidRPr="00FA4061" w:rsidRDefault="00983EB2" w:rsidP="0085602B">
      <w:pPr>
        <w:spacing w:after="0" w:line="240" w:lineRule="auto"/>
        <w:jc w:val="center"/>
        <w:rPr>
          <w:rFonts w:ascii="Times New Roman" w:hAnsi="Times New Roman" w:cs="Times New Roman"/>
          <w:sz w:val="4"/>
          <w:szCs w:val="4"/>
        </w:rPr>
      </w:pPr>
    </w:p>
    <w:p w14:paraId="0091DDC6" w14:textId="77777777" w:rsidR="00983EB2" w:rsidRPr="00383937" w:rsidRDefault="00983EB2" w:rsidP="0085602B">
      <w:pPr>
        <w:spacing w:after="0" w:line="240" w:lineRule="auto"/>
        <w:jc w:val="center"/>
        <w:rPr>
          <w:rFonts w:ascii="Times New Roman" w:hAnsi="Times New Roman" w:cs="Times New Roman"/>
          <w:vanish/>
          <w:sz w:val="24"/>
          <w:szCs w:val="24"/>
        </w:rPr>
      </w:pPr>
      <w:r w:rsidRPr="00383937">
        <w:rPr>
          <w:rFonts w:ascii="Times New Roman" w:hAnsi="Times New Roman" w:cs="Times New Roman"/>
          <w:vanish/>
          <w:sz w:val="24"/>
          <w:szCs w:val="24"/>
        </w:rPr>
        <w:t>┌                                                                       ┐</w:t>
      </w:r>
    </w:p>
    <w:p w14:paraId="76F5A675" w14:textId="77777777" w:rsidR="00BC216A" w:rsidRPr="00386FAD" w:rsidRDefault="00BC216A" w:rsidP="0085602B">
      <w:pPr>
        <w:spacing w:after="0" w:line="240" w:lineRule="auto"/>
        <w:jc w:val="center"/>
        <w:rPr>
          <w:rFonts w:ascii="Times New Roman" w:hAnsi="Times New Roman" w:cs="Times New Roman"/>
          <w:sz w:val="24"/>
          <w:szCs w:val="24"/>
        </w:rPr>
      </w:pPr>
    </w:p>
    <w:p w14:paraId="48FFBE51" w14:textId="77777777" w:rsidR="00E4769C" w:rsidRDefault="00E4769C" w:rsidP="00E4769C">
      <w:pPr>
        <w:jc w:val="center"/>
        <w:rPr>
          <w:rFonts w:ascii="Times New Roman" w:hAnsi="Times New Roman" w:cs="Times New Roman"/>
          <w:sz w:val="24"/>
          <w:szCs w:val="24"/>
        </w:rPr>
      </w:pPr>
      <w:r w:rsidRPr="00E4769C">
        <w:rPr>
          <w:rFonts w:ascii="Times New Roman" w:hAnsi="Times New Roman" w:cs="Times New Roman"/>
          <w:sz w:val="24"/>
          <w:szCs w:val="24"/>
        </w:rPr>
        <w:t>Об упорядочении работы систем централизованного питьевого водоснабжения населенных пунктов Приднестровской Молдавской Республики в весенне-осенний период 202</w:t>
      </w:r>
      <w:r>
        <w:rPr>
          <w:rFonts w:ascii="Times New Roman" w:hAnsi="Times New Roman" w:cs="Times New Roman"/>
          <w:sz w:val="24"/>
          <w:szCs w:val="24"/>
        </w:rPr>
        <w:t>5</w:t>
      </w:r>
      <w:r w:rsidRPr="00E4769C">
        <w:rPr>
          <w:rFonts w:ascii="Times New Roman" w:hAnsi="Times New Roman" w:cs="Times New Roman"/>
          <w:sz w:val="24"/>
          <w:szCs w:val="24"/>
        </w:rPr>
        <w:t xml:space="preserve"> года</w:t>
      </w:r>
    </w:p>
    <w:p w14:paraId="08CBE21E" w14:textId="3B529384" w:rsidR="0060165E" w:rsidRDefault="00A11617" w:rsidP="00A11617">
      <w:pPr>
        <w:spacing w:after="0" w:line="240" w:lineRule="auto"/>
        <w:ind w:firstLine="709"/>
        <w:jc w:val="both"/>
        <w:rPr>
          <w:rFonts w:ascii="Times New Roman" w:hAnsi="Times New Roman" w:cs="Times New Roman"/>
          <w:sz w:val="24"/>
          <w:szCs w:val="24"/>
        </w:rPr>
      </w:pPr>
      <w:r w:rsidRPr="002B0F61">
        <w:rPr>
          <w:rFonts w:ascii="Times New Roman" w:hAnsi="Times New Roman" w:cs="Times New Roman"/>
          <w:sz w:val="24"/>
          <w:szCs w:val="24"/>
        </w:rPr>
        <w:t xml:space="preserve">В соответствии с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20 января 2021 года № 9 (САЗ 21-3), от 30 июля 2021 года № 255 (САЗ 21-30), от 30 декабря 2021 года № 424 (САЗ 21-52), от 24 апреля 2022 года № 19 (САЗ 22-3), от 14 марта 2022 года № 133 (САЗ 22-14), от 9 июня 2022 года № 210 (САЗ 22-22), от 16 августа 2022 года № 300 (САЗ 22-32), от 23 декабря 2022 года № 489 (САЗ 22-50), от 22 июня 2023 года № 212 (САЗ 23-26), от 3 июня 2024 года № 273 (САЗ 24-24), от 26 августа 2024 года № 392 (САЗ 24-36), Приказом Министерства экономического развития Приднестровской Молдавской Республики от 7 апреля 2011 </w:t>
      </w:r>
      <w:r w:rsidRPr="001A1727">
        <w:rPr>
          <w:rFonts w:ascii="Times New Roman" w:hAnsi="Times New Roman" w:cs="Times New Roman"/>
          <w:sz w:val="24"/>
          <w:szCs w:val="24"/>
        </w:rPr>
        <w:t xml:space="preserve">года № 133 «Об утверждении и введении в действие на территории Приднестровской Молдавской Республики «Правил предоставления услуг по питьевому водоснабжению и водоотведению (канализации) в Приднестровской Молдавской Республике» (регистрационный № 5793 от 11 ноября 2011 года) (САЗ 11-45) с изменениями и дополнениями, внесёнными приказами Государственной службы энергетики и жилищно-коммунального хозяйства Приднестровской Молдавской Республики от 9 апреля 2013 года № 140 (регистрационный № 6422 от 16 мая 2013 года) (САЗ 13-19), от 6 июня 2014 года № 237 (регистрационный № 6832 от 6 июня 2014 года) (САЗ 14-23), приказами Министерства промышленности и регионального развития Приднестровской Молдавской Республики от 9 июня 2017 года № 343 (регистрационный № 7933 от 14 августа 2017 года) (САЗ 17-34), от 17 августа 2017 года № 482 (регистрационный № 7999 от 18 октября 2017 года) (САЗ 17-43), приказами Министерства экономического развития Приднестровской Молдавской Республики от 10 января 2019 года № 5 (регистрационный № 8690 от 13 февраля 2019 года) (САЗ 19-6), от 27 марта 2019 года № 277 (регистрационный № 8903 от 14 июня 2019 года) (САЗ 19-22), от 29 октября 2019 года № 913 (регистрационный № 9185 от 27 ноября 2019 года) (САЗ 19-46), от 15 июня 2020 года № 439 (регистрационный № 9569 от 26 июня 2020 года) (САЗ 20-26), от 14 декабря 2022 года № 1400 (регистрационный № 11629 от 24 марта 2023 года) (САЗ 23-12), </w:t>
      </w:r>
    </w:p>
    <w:p w14:paraId="1634F2A2" w14:textId="7D9298D2" w:rsidR="00A11617" w:rsidRPr="001A1727" w:rsidRDefault="0060165E" w:rsidP="00A116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 </w:t>
      </w:r>
      <w:r w:rsidR="00A11617" w:rsidRPr="001A1727">
        <w:rPr>
          <w:rFonts w:ascii="Times New Roman" w:hAnsi="Times New Roman" w:cs="Times New Roman"/>
          <w:sz w:val="24"/>
          <w:szCs w:val="24"/>
        </w:rPr>
        <w:t>р</w:t>
      </w:r>
      <w:r>
        <w:rPr>
          <w:rFonts w:ascii="Times New Roman" w:hAnsi="Times New Roman" w:cs="Times New Roman"/>
          <w:sz w:val="24"/>
          <w:szCs w:val="24"/>
        </w:rPr>
        <w:t xml:space="preserve"> </w:t>
      </w:r>
      <w:r w:rsidR="00A11617" w:rsidRPr="001A1727">
        <w:rPr>
          <w:rFonts w:ascii="Times New Roman" w:hAnsi="Times New Roman" w:cs="Times New Roman"/>
          <w:sz w:val="24"/>
          <w:szCs w:val="24"/>
        </w:rPr>
        <w:t>и</w:t>
      </w:r>
      <w:r>
        <w:rPr>
          <w:rFonts w:ascii="Times New Roman" w:hAnsi="Times New Roman" w:cs="Times New Roman"/>
          <w:sz w:val="24"/>
          <w:szCs w:val="24"/>
        </w:rPr>
        <w:t xml:space="preserve"> </w:t>
      </w:r>
      <w:r w:rsidR="00A11617" w:rsidRPr="001A1727">
        <w:rPr>
          <w:rFonts w:ascii="Times New Roman" w:hAnsi="Times New Roman" w:cs="Times New Roman"/>
          <w:sz w:val="24"/>
          <w:szCs w:val="24"/>
        </w:rPr>
        <w:t>к</w:t>
      </w:r>
      <w:r>
        <w:rPr>
          <w:rFonts w:ascii="Times New Roman" w:hAnsi="Times New Roman" w:cs="Times New Roman"/>
          <w:sz w:val="24"/>
          <w:szCs w:val="24"/>
        </w:rPr>
        <w:t xml:space="preserve"> </w:t>
      </w:r>
      <w:r w:rsidR="00A11617" w:rsidRPr="001A1727">
        <w:rPr>
          <w:rFonts w:ascii="Times New Roman" w:hAnsi="Times New Roman" w:cs="Times New Roman"/>
          <w:sz w:val="24"/>
          <w:szCs w:val="24"/>
        </w:rPr>
        <w:t>а</w:t>
      </w:r>
      <w:r>
        <w:rPr>
          <w:rFonts w:ascii="Times New Roman" w:hAnsi="Times New Roman" w:cs="Times New Roman"/>
          <w:sz w:val="24"/>
          <w:szCs w:val="24"/>
        </w:rPr>
        <w:t xml:space="preserve"> </w:t>
      </w:r>
      <w:r w:rsidR="00A11617" w:rsidRPr="001A1727">
        <w:rPr>
          <w:rFonts w:ascii="Times New Roman" w:hAnsi="Times New Roman" w:cs="Times New Roman"/>
          <w:sz w:val="24"/>
          <w:szCs w:val="24"/>
        </w:rPr>
        <w:t>з</w:t>
      </w:r>
      <w:r>
        <w:rPr>
          <w:rFonts w:ascii="Times New Roman" w:hAnsi="Times New Roman" w:cs="Times New Roman"/>
          <w:sz w:val="24"/>
          <w:szCs w:val="24"/>
        </w:rPr>
        <w:t xml:space="preserve"> </w:t>
      </w:r>
      <w:r w:rsidR="00A11617" w:rsidRPr="001A1727">
        <w:rPr>
          <w:rFonts w:ascii="Times New Roman" w:hAnsi="Times New Roman" w:cs="Times New Roman"/>
          <w:sz w:val="24"/>
          <w:szCs w:val="24"/>
        </w:rPr>
        <w:t>ы</w:t>
      </w:r>
      <w:r>
        <w:rPr>
          <w:rFonts w:ascii="Times New Roman" w:hAnsi="Times New Roman" w:cs="Times New Roman"/>
          <w:sz w:val="24"/>
          <w:szCs w:val="24"/>
        </w:rPr>
        <w:t xml:space="preserve"> </w:t>
      </w:r>
      <w:r w:rsidR="00A11617" w:rsidRPr="001A1727">
        <w:rPr>
          <w:rFonts w:ascii="Times New Roman" w:hAnsi="Times New Roman" w:cs="Times New Roman"/>
          <w:sz w:val="24"/>
          <w:szCs w:val="24"/>
        </w:rPr>
        <w:t>в</w:t>
      </w:r>
      <w:r>
        <w:rPr>
          <w:rFonts w:ascii="Times New Roman" w:hAnsi="Times New Roman" w:cs="Times New Roman"/>
          <w:sz w:val="24"/>
          <w:szCs w:val="24"/>
        </w:rPr>
        <w:t xml:space="preserve"> </w:t>
      </w:r>
      <w:r w:rsidR="00A11617" w:rsidRPr="001A1727">
        <w:rPr>
          <w:rFonts w:ascii="Times New Roman" w:hAnsi="Times New Roman" w:cs="Times New Roman"/>
          <w:sz w:val="24"/>
          <w:szCs w:val="24"/>
        </w:rPr>
        <w:t>а</w:t>
      </w:r>
      <w:r>
        <w:rPr>
          <w:rFonts w:ascii="Times New Roman" w:hAnsi="Times New Roman" w:cs="Times New Roman"/>
          <w:sz w:val="24"/>
          <w:szCs w:val="24"/>
        </w:rPr>
        <w:t xml:space="preserve"> </w:t>
      </w:r>
      <w:r w:rsidR="00A11617" w:rsidRPr="001A1727">
        <w:rPr>
          <w:rFonts w:ascii="Times New Roman" w:hAnsi="Times New Roman" w:cs="Times New Roman"/>
          <w:sz w:val="24"/>
          <w:szCs w:val="24"/>
        </w:rPr>
        <w:t>ю:</w:t>
      </w:r>
    </w:p>
    <w:p w14:paraId="084CF617" w14:textId="77777777" w:rsidR="00A11617" w:rsidRDefault="00A11617" w:rsidP="00A11617">
      <w:pPr>
        <w:spacing w:after="0" w:line="240" w:lineRule="auto"/>
        <w:ind w:firstLine="709"/>
        <w:jc w:val="both"/>
      </w:pPr>
    </w:p>
    <w:p w14:paraId="0B897D8A" w14:textId="77777777" w:rsidR="00A11617" w:rsidRPr="002B0F61" w:rsidRDefault="00A11617" w:rsidP="00A11617">
      <w:pPr>
        <w:spacing w:after="0" w:line="240" w:lineRule="auto"/>
        <w:ind w:firstLine="709"/>
        <w:jc w:val="both"/>
        <w:rPr>
          <w:rFonts w:ascii="Times New Roman" w:hAnsi="Times New Roman" w:cs="Times New Roman"/>
          <w:sz w:val="24"/>
          <w:szCs w:val="24"/>
        </w:rPr>
      </w:pPr>
      <w:r w:rsidRPr="002B0F61">
        <w:rPr>
          <w:rFonts w:ascii="Times New Roman" w:hAnsi="Times New Roman" w:cs="Times New Roman"/>
          <w:sz w:val="24"/>
          <w:szCs w:val="24"/>
        </w:rPr>
        <w:t>1. В связи с увеличением потребления питьевой воды в весенне-осенний период, в целях рационального использования питьевой воды, установить срок поливочного сезона 2025 года с 1 апреля по 15 октября включительно.</w:t>
      </w:r>
    </w:p>
    <w:p w14:paraId="34A1DEEA" w14:textId="603A6CC3" w:rsidR="00B25A5B" w:rsidRPr="00265A21" w:rsidRDefault="00A11617" w:rsidP="00B25A5B">
      <w:pPr>
        <w:spacing w:after="0" w:line="240" w:lineRule="auto"/>
        <w:ind w:firstLine="709"/>
        <w:jc w:val="both"/>
        <w:rPr>
          <w:rFonts w:ascii="Times New Roman" w:hAnsi="Times New Roman" w:cs="Times New Roman"/>
          <w:sz w:val="24"/>
          <w:szCs w:val="24"/>
        </w:rPr>
      </w:pPr>
      <w:r w:rsidRPr="002B0F61">
        <w:rPr>
          <w:rFonts w:ascii="Times New Roman" w:hAnsi="Times New Roman" w:cs="Times New Roman"/>
          <w:sz w:val="24"/>
          <w:szCs w:val="24"/>
        </w:rPr>
        <w:t>2. Установить режим полива огородов, приусадебных участков индивидуальных жилых домов, дачных, огородных и садовых участков кооперативов, объединений, товариществ, земель крестьянских фермерских хозяйств и иных фермерских хозяйств, осуществляющих полив с систем централизованного питьевого в</w:t>
      </w:r>
      <w:r w:rsidR="00510A6A">
        <w:rPr>
          <w:rFonts w:ascii="Times New Roman" w:hAnsi="Times New Roman" w:cs="Times New Roman"/>
          <w:sz w:val="24"/>
          <w:szCs w:val="24"/>
        </w:rPr>
        <w:t>одоснабжения населенных пунктов</w:t>
      </w:r>
      <w:r w:rsidRPr="002B0F61">
        <w:rPr>
          <w:rFonts w:ascii="Times New Roman" w:hAnsi="Times New Roman" w:cs="Times New Roman"/>
          <w:sz w:val="24"/>
          <w:szCs w:val="24"/>
        </w:rPr>
        <w:t>, с 21 часа 00 минут до 06:00 часов 00 минут</w:t>
      </w:r>
      <w:r w:rsidR="00B25A5B">
        <w:rPr>
          <w:rFonts w:ascii="Times New Roman" w:hAnsi="Times New Roman" w:cs="Times New Roman"/>
          <w:sz w:val="24"/>
          <w:szCs w:val="24"/>
        </w:rPr>
        <w:t xml:space="preserve"> </w:t>
      </w:r>
      <w:r w:rsidR="00B25A5B" w:rsidRPr="00265A21">
        <w:rPr>
          <w:rFonts w:ascii="Times New Roman" w:hAnsi="Times New Roman" w:cs="Times New Roman"/>
          <w:sz w:val="24"/>
          <w:szCs w:val="24"/>
        </w:rPr>
        <w:t xml:space="preserve">(за исключением организаций, </w:t>
      </w:r>
      <w:r w:rsidR="009C6DBF">
        <w:rPr>
          <w:rFonts w:ascii="Times New Roman" w:hAnsi="Times New Roman" w:cs="Times New Roman"/>
          <w:sz w:val="24"/>
          <w:szCs w:val="24"/>
        </w:rPr>
        <w:t>реализующих</w:t>
      </w:r>
      <w:r w:rsidR="009C6DBF" w:rsidRPr="00265A21">
        <w:rPr>
          <w:rFonts w:ascii="Times New Roman" w:hAnsi="Times New Roman" w:cs="Times New Roman"/>
          <w:sz w:val="24"/>
          <w:szCs w:val="24"/>
        </w:rPr>
        <w:t xml:space="preserve"> </w:t>
      </w:r>
      <w:r w:rsidR="00B25A5B" w:rsidRPr="00265A21">
        <w:rPr>
          <w:rFonts w:ascii="Times New Roman" w:hAnsi="Times New Roman" w:cs="Times New Roman"/>
          <w:sz w:val="24"/>
          <w:szCs w:val="24"/>
        </w:rPr>
        <w:t>функции благоустройства, озеленения городов, сел, районов, осуществляющих полив в рамках заключенных договоров по приборам учета расхода воды, установленным на объектах).</w:t>
      </w:r>
    </w:p>
    <w:p w14:paraId="40F1914C" w14:textId="77777777" w:rsidR="00A11617" w:rsidRPr="002B0F61" w:rsidRDefault="00A11617" w:rsidP="00A11617">
      <w:pPr>
        <w:spacing w:after="0" w:line="240" w:lineRule="auto"/>
        <w:ind w:firstLine="709"/>
        <w:jc w:val="both"/>
        <w:rPr>
          <w:rFonts w:ascii="Times New Roman" w:hAnsi="Times New Roman" w:cs="Times New Roman"/>
          <w:sz w:val="24"/>
          <w:szCs w:val="24"/>
        </w:rPr>
      </w:pPr>
      <w:r w:rsidRPr="002B0F61">
        <w:rPr>
          <w:rFonts w:ascii="Times New Roman" w:hAnsi="Times New Roman" w:cs="Times New Roman"/>
          <w:sz w:val="24"/>
          <w:szCs w:val="24"/>
        </w:rPr>
        <w:t xml:space="preserve">3. Генеральному директору </w:t>
      </w:r>
      <w:r w:rsidR="001A1727">
        <w:rPr>
          <w:rFonts w:ascii="Times New Roman" w:hAnsi="Times New Roman" w:cs="Times New Roman"/>
          <w:sz w:val="24"/>
          <w:szCs w:val="24"/>
        </w:rPr>
        <w:t>г</w:t>
      </w:r>
      <w:r w:rsidRPr="002B0F61">
        <w:rPr>
          <w:rFonts w:ascii="Times New Roman" w:hAnsi="Times New Roman" w:cs="Times New Roman"/>
          <w:sz w:val="24"/>
          <w:szCs w:val="24"/>
        </w:rPr>
        <w:t>осударственного унитарного предприятия «Водоснабжение и водоотведение» обеспечить:</w:t>
      </w:r>
    </w:p>
    <w:p w14:paraId="0E5FE5BB" w14:textId="77777777" w:rsidR="00A11617" w:rsidRPr="002B0F61" w:rsidRDefault="00A11617" w:rsidP="00A11617">
      <w:pPr>
        <w:spacing w:after="0" w:line="240" w:lineRule="auto"/>
        <w:ind w:firstLine="709"/>
        <w:jc w:val="both"/>
        <w:rPr>
          <w:rFonts w:ascii="Times New Roman" w:hAnsi="Times New Roman" w:cs="Times New Roman"/>
          <w:sz w:val="24"/>
          <w:szCs w:val="24"/>
        </w:rPr>
      </w:pPr>
      <w:r w:rsidRPr="002B0F61">
        <w:rPr>
          <w:rFonts w:ascii="Times New Roman" w:hAnsi="Times New Roman" w:cs="Times New Roman"/>
          <w:sz w:val="24"/>
          <w:szCs w:val="24"/>
        </w:rPr>
        <w:t>а) осуществление запрета отбора воды с уличных водоразборных колонок при помощи присоединений шлангами и другими трубопроводами;</w:t>
      </w:r>
    </w:p>
    <w:p w14:paraId="0FFCF79A" w14:textId="77777777" w:rsidR="00A11617" w:rsidRPr="002B0F61" w:rsidRDefault="00A11617" w:rsidP="00A11617">
      <w:pPr>
        <w:spacing w:after="0" w:line="240" w:lineRule="auto"/>
        <w:ind w:firstLine="709"/>
        <w:jc w:val="both"/>
        <w:rPr>
          <w:rFonts w:ascii="Times New Roman" w:hAnsi="Times New Roman" w:cs="Times New Roman"/>
          <w:sz w:val="24"/>
          <w:szCs w:val="24"/>
        </w:rPr>
      </w:pPr>
      <w:r w:rsidRPr="002B0F61">
        <w:rPr>
          <w:rFonts w:ascii="Times New Roman" w:hAnsi="Times New Roman" w:cs="Times New Roman"/>
          <w:sz w:val="24"/>
          <w:szCs w:val="24"/>
        </w:rPr>
        <w:t>б) запрет установки потребителями дополнительного оборудования для увеличения напора в сети водоснабжения;</w:t>
      </w:r>
    </w:p>
    <w:p w14:paraId="76B3790D" w14:textId="77777777" w:rsidR="00A11617" w:rsidRPr="002B0F61" w:rsidRDefault="00A11617" w:rsidP="00A11617">
      <w:pPr>
        <w:spacing w:after="0" w:line="240" w:lineRule="auto"/>
        <w:ind w:firstLine="709"/>
        <w:jc w:val="both"/>
        <w:rPr>
          <w:rFonts w:ascii="Times New Roman" w:hAnsi="Times New Roman" w:cs="Times New Roman"/>
          <w:sz w:val="24"/>
          <w:szCs w:val="24"/>
        </w:rPr>
      </w:pPr>
      <w:r w:rsidRPr="002B0F61">
        <w:rPr>
          <w:rFonts w:ascii="Times New Roman" w:hAnsi="Times New Roman" w:cs="Times New Roman"/>
          <w:sz w:val="24"/>
          <w:szCs w:val="24"/>
        </w:rPr>
        <w:t>в) производство расчетов с бытовыми потребителями по оплате за полив согласно показаниям приборов учета расхода воды, а при их отсутствии – по действующим нормам водопотребления на прочие нужды населения, утвержденным в установленном порядке;</w:t>
      </w:r>
    </w:p>
    <w:p w14:paraId="5E37EB12" w14:textId="77777777" w:rsidR="00A11617" w:rsidRPr="002B0F61" w:rsidRDefault="00A11617" w:rsidP="00A11617">
      <w:pPr>
        <w:spacing w:after="0" w:line="240" w:lineRule="auto"/>
        <w:ind w:firstLine="709"/>
        <w:jc w:val="both"/>
        <w:rPr>
          <w:rFonts w:ascii="Times New Roman" w:hAnsi="Times New Roman" w:cs="Times New Roman"/>
          <w:sz w:val="24"/>
          <w:szCs w:val="24"/>
        </w:rPr>
      </w:pPr>
      <w:r w:rsidRPr="002B0F61">
        <w:rPr>
          <w:rFonts w:ascii="Times New Roman" w:hAnsi="Times New Roman" w:cs="Times New Roman"/>
          <w:sz w:val="24"/>
          <w:szCs w:val="24"/>
        </w:rPr>
        <w:t>г) проведение организационной работы по оповещению населения через средства массовой информации об упорядочении централизованного питьевого водоснабжения в весенне-осенний период.</w:t>
      </w:r>
    </w:p>
    <w:p w14:paraId="2241FB6A" w14:textId="77777777" w:rsidR="00A11617" w:rsidRPr="002B0F61" w:rsidRDefault="0006430B" w:rsidP="00A116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11617" w:rsidRPr="002B0F61">
        <w:rPr>
          <w:rFonts w:ascii="Times New Roman" w:hAnsi="Times New Roman" w:cs="Times New Roman"/>
          <w:sz w:val="24"/>
          <w:szCs w:val="24"/>
        </w:rPr>
        <w:t xml:space="preserve">. Абонентским отделам филиалов </w:t>
      </w:r>
      <w:r w:rsidR="001A1727">
        <w:rPr>
          <w:rFonts w:ascii="Times New Roman" w:hAnsi="Times New Roman" w:cs="Times New Roman"/>
          <w:sz w:val="24"/>
          <w:szCs w:val="24"/>
        </w:rPr>
        <w:t>г</w:t>
      </w:r>
      <w:r w:rsidR="00A11617" w:rsidRPr="002B0F61">
        <w:rPr>
          <w:rFonts w:ascii="Times New Roman" w:hAnsi="Times New Roman" w:cs="Times New Roman"/>
          <w:sz w:val="24"/>
          <w:szCs w:val="24"/>
        </w:rPr>
        <w:t xml:space="preserve">осударственного унитарного предприятия «Водоснабжение и водоотведение» принимать и рассматривать обращения о нарушениях режима полива, установленного пунктом 2 настоящего Приказа. </w:t>
      </w:r>
    </w:p>
    <w:p w14:paraId="5856DE3C" w14:textId="77777777" w:rsidR="00A11617" w:rsidRPr="002B0F61" w:rsidRDefault="0006430B" w:rsidP="00A116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11617" w:rsidRPr="002B0F61">
        <w:rPr>
          <w:rFonts w:ascii="Times New Roman" w:hAnsi="Times New Roman" w:cs="Times New Roman"/>
          <w:sz w:val="24"/>
          <w:szCs w:val="24"/>
        </w:rPr>
        <w:t>.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14:paraId="5018A7E3" w14:textId="23E9A207" w:rsidR="00A11617" w:rsidRPr="002B0F61" w:rsidRDefault="0006430B" w:rsidP="00096F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A11617" w:rsidRPr="002B0F61">
        <w:rPr>
          <w:rFonts w:ascii="Times New Roman" w:hAnsi="Times New Roman" w:cs="Times New Roman"/>
          <w:sz w:val="24"/>
          <w:szCs w:val="24"/>
        </w:rPr>
        <w:t>. Настоящий Приказ вступает в силу с 1 апреля 2025 года.</w:t>
      </w:r>
    </w:p>
    <w:p w14:paraId="5CED88DA" w14:textId="77777777" w:rsidR="00A11617" w:rsidRPr="002B0F61" w:rsidRDefault="00A11617" w:rsidP="00A11617">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1FA807C9" w14:textId="77777777" w:rsidR="00A11617" w:rsidRPr="002B0F61" w:rsidRDefault="00A11617" w:rsidP="00A11617">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097ABD2B" w14:textId="2462B8B6" w:rsidR="00A11617" w:rsidRPr="00E4769C" w:rsidRDefault="007928E8" w:rsidP="00E372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И. о. </w:t>
      </w:r>
      <w:r w:rsidR="00A11617" w:rsidRPr="0052666A">
        <w:rPr>
          <w:rFonts w:ascii="Times New Roman" w:eastAsia="Calibri" w:hAnsi="Times New Roman" w:cs="Times New Roman"/>
          <w:sz w:val="24"/>
          <w:szCs w:val="24"/>
          <w:lang w:eastAsia="en-US"/>
        </w:rPr>
        <w:t>министр</w:t>
      </w:r>
      <w:r>
        <w:rPr>
          <w:rFonts w:ascii="Times New Roman" w:eastAsia="Calibri" w:hAnsi="Times New Roman" w:cs="Times New Roman"/>
          <w:sz w:val="24"/>
          <w:szCs w:val="24"/>
          <w:lang w:eastAsia="en-US"/>
        </w:rPr>
        <w:t>а</w:t>
      </w:r>
      <w:r w:rsidR="00A11617" w:rsidRPr="0052666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A11617" w:rsidRPr="0052666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А</w:t>
      </w:r>
      <w:r w:rsidR="00A11617" w:rsidRPr="0052666A">
        <w:rPr>
          <w:rFonts w:ascii="Times New Roman" w:eastAsia="Calibri" w:hAnsi="Times New Roman" w:cs="Times New Roman"/>
          <w:sz w:val="24"/>
          <w:szCs w:val="24"/>
          <w:lang w:eastAsia="en-US"/>
        </w:rPr>
        <w:t xml:space="preserve">.А. </w:t>
      </w:r>
      <w:r>
        <w:rPr>
          <w:rFonts w:ascii="Times New Roman" w:eastAsia="Calibri" w:hAnsi="Times New Roman" w:cs="Times New Roman"/>
          <w:sz w:val="24"/>
          <w:szCs w:val="24"/>
          <w:lang w:eastAsia="en-US"/>
        </w:rPr>
        <w:t>Слинченко</w:t>
      </w:r>
    </w:p>
    <w:p w14:paraId="44B7C8DA" w14:textId="77777777" w:rsidR="005673D2" w:rsidRPr="00B25EFD" w:rsidRDefault="005673D2" w:rsidP="00EE658F">
      <w:pPr>
        <w:spacing w:after="0" w:line="240" w:lineRule="auto"/>
        <w:ind w:firstLine="708"/>
        <w:jc w:val="center"/>
        <w:rPr>
          <w:rFonts w:ascii="Times New Roman" w:hAnsi="Times New Roman" w:cs="Times New Roman"/>
          <w:b/>
          <w:sz w:val="24"/>
          <w:szCs w:val="24"/>
        </w:rPr>
      </w:pPr>
    </w:p>
    <w:p w14:paraId="59A12FCE" w14:textId="77777777"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17B3DF29" w14:textId="77777777"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6A84DBE4" w14:textId="77777777"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05F4BC48" w14:textId="77777777" w:rsidR="004D183A" w:rsidRDefault="004D183A" w:rsidP="004D183A">
      <w:pPr>
        <w:spacing w:after="0" w:line="240" w:lineRule="auto"/>
        <w:jc w:val="both"/>
        <w:rPr>
          <w:rFonts w:ascii="Times New Roman" w:hAnsi="Times New Roman" w:cs="Times New Roman"/>
          <w:b/>
          <w:sz w:val="24"/>
          <w:szCs w:val="24"/>
        </w:rPr>
      </w:pPr>
    </w:p>
    <w:p w14:paraId="18E7D2B3" w14:textId="77777777" w:rsidR="004D183A" w:rsidRDefault="004D183A" w:rsidP="00983EB2">
      <w:pPr>
        <w:spacing w:after="0" w:line="240" w:lineRule="auto"/>
        <w:ind w:right="-143"/>
        <w:jc w:val="both"/>
        <w:rPr>
          <w:rFonts w:ascii="Times New Roman" w:hAnsi="Times New Roman" w:cs="Times New Roman"/>
          <w:b/>
          <w:sz w:val="24"/>
          <w:szCs w:val="24"/>
        </w:rPr>
      </w:pPr>
    </w:p>
    <w:sectPr w:rsidR="004D183A"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16cid:durableId="1170559701">
    <w:abstractNumId w:val="3"/>
  </w:num>
  <w:num w:numId="2" w16cid:durableId="951015706">
    <w:abstractNumId w:val="1"/>
  </w:num>
  <w:num w:numId="3" w16cid:durableId="1497303972">
    <w:abstractNumId w:val="6"/>
  </w:num>
  <w:num w:numId="4" w16cid:durableId="1285890497">
    <w:abstractNumId w:val="4"/>
  </w:num>
  <w:num w:numId="5" w16cid:durableId="1261140002">
    <w:abstractNumId w:val="2"/>
  </w:num>
  <w:num w:numId="6" w16cid:durableId="1681658810">
    <w:abstractNumId w:val="5"/>
  </w:num>
  <w:num w:numId="7" w16cid:durableId="984118013">
    <w:abstractNumId w:val="0"/>
  </w:num>
  <w:num w:numId="8" w16cid:durableId="122772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10013"/>
    <w:rsid w:val="000137EA"/>
    <w:rsid w:val="0002772F"/>
    <w:rsid w:val="00030F55"/>
    <w:rsid w:val="00030FE9"/>
    <w:rsid w:val="00033039"/>
    <w:rsid w:val="000511AB"/>
    <w:rsid w:val="0005463D"/>
    <w:rsid w:val="00056614"/>
    <w:rsid w:val="0006430B"/>
    <w:rsid w:val="000660CB"/>
    <w:rsid w:val="00074DA8"/>
    <w:rsid w:val="00085B1A"/>
    <w:rsid w:val="00093571"/>
    <w:rsid w:val="00096F28"/>
    <w:rsid w:val="000A1D6A"/>
    <w:rsid w:val="000B5E2F"/>
    <w:rsid w:val="000C4D79"/>
    <w:rsid w:val="000D5335"/>
    <w:rsid w:val="000F3ACA"/>
    <w:rsid w:val="000F74C7"/>
    <w:rsid w:val="00100CFE"/>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A1727"/>
    <w:rsid w:val="001A6087"/>
    <w:rsid w:val="001B09CB"/>
    <w:rsid w:val="001B0E86"/>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2542"/>
    <w:rsid w:val="00306CB9"/>
    <w:rsid w:val="003231AF"/>
    <w:rsid w:val="00323263"/>
    <w:rsid w:val="00325173"/>
    <w:rsid w:val="00325980"/>
    <w:rsid w:val="0034276B"/>
    <w:rsid w:val="00351465"/>
    <w:rsid w:val="00352693"/>
    <w:rsid w:val="00373E49"/>
    <w:rsid w:val="00380D60"/>
    <w:rsid w:val="00383937"/>
    <w:rsid w:val="00385A2B"/>
    <w:rsid w:val="00386FAD"/>
    <w:rsid w:val="0039019C"/>
    <w:rsid w:val="00393FB3"/>
    <w:rsid w:val="00394C80"/>
    <w:rsid w:val="003A4179"/>
    <w:rsid w:val="003B4B69"/>
    <w:rsid w:val="00410812"/>
    <w:rsid w:val="00421D51"/>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4194"/>
    <w:rsid w:val="004D08F0"/>
    <w:rsid w:val="004D183A"/>
    <w:rsid w:val="004D44D1"/>
    <w:rsid w:val="005028BB"/>
    <w:rsid w:val="00510A6A"/>
    <w:rsid w:val="00515BF2"/>
    <w:rsid w:val="00516A8B"/>
    <w:rsid w:val="00520337"/>
    <w:rsid w:val="00522A33"/>
    <w:rsid w:val="00530041"/>
    <w:rsid w:val="005331D9"/>
    <w:rsid w:val="005351EA"/>
    <w:rsid w:val="00540826"/>
    <w:rsid w:val="00551458"/>
    <w:rsid w:val="0055204A"/>
    <w:rsid w:val="0055622D"/>
    <w:rsid w:val="00556AA1"/>
    <w:rsid w:val="005616B1"/>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1EE3"/>
    <w:rsid w:val="005F2580"/>
    <w:rsid w:val="005F59BA"/>
    <w:rsid w:val="0060059B"/>
    <w:rsid w:val="0060165E"/>
    <w:rsid w:val="0062594E"/>
    <w:rsid w:val="00627E22"/>
    <w:rsid w:val="00634B0E"/>
    <w:rsid w:val="00635057"/>
    <w:rsid w:val="00636434"/>
    <w:rsid w:val="006368B2"/>
    <w:rsid w:val="006410F8"/>
    <w:rsid w:val="00645656"/>
    <w:rsid w:val="00655392"/>
    <w:rsid w:val="00661DC9"/>
    <w:rsid w:val="006625EA"/>
    <w:rsid w:val="00677850"/>
    <w:rsid w:val="006812F3"/>
    <w:rsid w:val="006823A7"/>
    <w:rsid w:val="00690007"/>
    <w:rsid w:val="006A6A5E"/>
    <w:rsid w:val="006A7AE3"/>
    <w:rsid w:val="006A7EEB"/>
    <w:rsid w:val="006B6A95"/>
    <w:rsid w:val="006C09B9"/>
    <w:rsid w:val="006C333C"/>
    <w:rsid w:val="006C4A7C"/>
    <w:rsid w:val="006D7833"/>
    <w:rsid w:val="006E08CD"/>
    <w:rsid w:val="006E4F4C"/>
    <w:rsid w:val="007208FC"/>
    <w:rsid w:val="007215FD"/>
    <w:rsid w:val="007501CD"/>
    <w:rsid w:val="00751338"/>
    <w:rsid w:val="00751EA6"/>
    <w:rsid w:val="0077609F"/>
    <w:rsid w:val="00776227"/>
    <w:rsid w:val="0077654D"/>
    <w:rsid w:val="007774F7"/>
    <w:rsid w:val="00781D6E"/>
    <w:rsid w:val="00784FBF"/>
    <w:rsid w:val="00791EC8"/>
    <w:rsid w:val="007928E8"/>
    <w:rsid w:val="007A00FA"/>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43383"/>
    <w:rsid w:val="00843981"/>
    <w:rsid w:val="008441BD"/>
    <w:rsid w:val="00846D06"/>
    <w:rsid w:val="008506B8"/>
    <w:rsid w:val="0085602B"/>
    <w:rsid w:val="00887D1D"/>
    <w:rsid w:val="008A788D"/>
    <w:rsid w:val="008B02EB"/>
    <w:rsid w:val="008B05C9"/>
    <w:rsid w:val="008B273A"/>
    <w:rsid w:val="008B3328"/>
    <w:rsid w:val="008B64A2"/>
    <w:rsid w:val="008C6AC0"/>
    <w:rsid w:val="008D2FF3"/>
    <w:rsid w:val="008D6023"/>
    <w:rsid w:val="008D609F"/>
    <w:rsid w:val="008D6B17"/>
    <w:rsid w:val="008E72BB"/>
    <w:rsid w:val="008F2140"/>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3627"/>
    <w:rsid w:val="00957E40"/>
    <w:rsid w:val="009615A4"/>
    <w:rsid w:val="009622E4"/>
    <w:rsid w:val="009720F8"/>
    <w:rsid w:val="009806E1"/>
    <w:rsid w:val="00983EB2"/>
    <w:rsid w:val="00984418"/>
    <w:rsid w:val="00991222"/>
    <w:rsid w:val="009A4CF1"/>
    <w:rsid w:val="009A5307"/>
    <w:rsid w:val="009A7B44"/>
    <w:rsid w:val="009B1EB0"/>
    <w:rsid w:val="009C4C32"/>
    <w:rsid w:val="009C6DBF"/>
    <w:rsid w:val="009D0E1F"/>
    <w:rsid w:val="009D131B"/>
    <w:rsid w:val="009D2450"/>
    <w:rsid w:val="009D748D"/>
    <w:rsid w:val="009E004B"/>
    <w:rsid w:val="009E4579"/>
    <w:rsid w:val="009E7B40"/>
    <w:rsid w:val="009F7971"/>
    <w:rsid w:val="00A017F3"/>
    <w:rsid w:val="00A07BE0"/>
    <w:rsid w:val="00A10665"/>
    <w:rsid w:val="00A11617"/>
    <w:rsid w:val="00A3098A"/>
    <w:rsid w:val="00A315B4"/>
    <w:rsid w:val="00A35232"/>
    <w:rsid w:val="00A4038B"/>
    <w:rsid w:val="00A50B3E"/>
    <w:rsid w:val="00A51E34"/>
    <w:rsid w:val="00A623BC"/>
    <w:rsid w:val="00A64B3F"/>
    <w:rsid w:val="00A8392F"/>
    <w:rsid w:val="00A905D7"/>
    <w:rsid w:val="00A913A1"/>
    <w:rsid w:val="00AB24BA"/>
    <w:rsid w:val="00AB74A2"/>
    <w:rsid w:val="00AC259E"/>
    <w:rsid w:val="00AE0DE3"/>
    <w:rsid w:val="00AF3EFE"/>
    <w:rsid w:val="00AF55C4"/>
    <w:rsid w:val="00B04B02"/>
    <w:rsid w:val="00B0548E"/>
    <w:rsid w:val="00B10766"/>
    <w:rsid w:val="00B155C8"/>
    <w:rsid w:val="00B201EF"/>
    <w:rsid w:val="00B2192E"/>
    <w:rsid w:val="00B25A5B"/>
    <w:rsid w:val="00B25EFD"/>
    <w:rsid w:val="00B25F42"/>
    <w:rsid w:val="00B36983"/>
    <w:rsid w:val="00B36E0B"/>
    <w:rsid w:val="00B56A5D"/>
    <w:rsid w:val="00B702A7"/>
    <w:rsid w:val="00B82639"/>
    <w:rsid w:val="00B8336D"/>
    <w:rsid w:val="00B90D79"/>
    <w:rsid w:val="00B930CF"/>
    <w:rsid w:val="00B963E0"/>
    <w:rsid w:val="00BA7413"/>
    <w:rsid w:val="00BA7E36"/>
    <w:rsid w:val="00BB1CF5"/>
    <w:rsid w:val="00BB226D"/>
    <w:rsid w:val="00BC15DC"/>
    <w:rsid w:val="00BC216A"/>
    <w:rsid w:val="00BC2990"/>
    <w:rsid w:val="00BC451C"/>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82148"/>
    <w:rsid w:val="00C82738"/>
    <w:rsid w:val="00C862B6"/>
    <w:rsid w:val="00C90EFF"/>
    <w:rsid w:val="00CA3F61"/>
    <w:rsid w:val="00CB2029"/>
    <w:rsid w:val="00CB4974"/>
    <w:rsid w:val="00CC1A3E"/>
    <w:rsid w:val="00CD7A9C"/>
    <w:rsid w:val="00CE1FCD"/>
    <w:rsid w:val="00CF03FF"/>
    <w:rsid w:val="00CF22DB"/>
    <w:rsid w:val="00D07ABD"/>
    <w:rsid w:val="00D10DE4"/>
    <w:rsid w:val="00D12FB0"/>
    <w:rsid w:val="00D16C91"/>
    <w:rsid w:val="00D22216"/>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C2905"/>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372E4"/>
    <w:rsid w:val="00E4099C"/>
    <w:rsid w:val="00E419AF"/>
    <w:rsid w:val="00E43FEA"/>
    <w:rsid w:val="00E4769C"/>
    <w:rsid w:val="00E5249E"/>
    <w:rsid w:val="00E56DB1"/>
    <w:rsid w:val="00E654B0"/>
    <w:rsid w:val="00E70687"/>
    <w:rsid w:val="00E81C71"/>
    <w:rsid w:val="00E83FAE"/>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7820"/>
    <w:rsid w:val="00F67BF2"/>
    <w:rsid w:val="00F70FB7"/>
    <w:rsid w:val="00F739D4"/>
    <w:rsid w:val="00F74F21"/>
    <w:rsid w:val="00F77F42"/>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2BC1"/>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 w:type="paragraph" w:styleId="ac">
    <w:name w:val="Revision"/>
    <w:hidden/>
    <w:uiPriority w:val="99"/>
    <w:semiHidden/>
    <w:rsid w:val="006016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E0535"/>
    <w:rsid w:val="0004493F"/>
    <w:rsid w:val="000D0635"/>
    <w:rsid w:val="00212F61"/>
    <w:rsid w:val="00295590"/>
    <w:rsid w:val="002C4D55"/>
    <w:rsid w:val="003F450E"/>
    <w:rsid w:val="004036A2"/>
    <w:rsid w:val="00471323"/>
    <w:rsid w:val="00525E6C"/>
    <w:rsid w:val="00691AEC"/>
    <w:rsid w:val="007A00FA"/>
    <w:rsid w:val="00823957"/>
    <w:rsid w:val="00957E40"/>
    <w:rsid w:val="00B230F6"/>
    <w:rsid w:val="00BC451C"/>
    <w:rsid w:val="00CE0535"/>
    <w:rsid w:val="00D04E1B"/>
    <w:rsid w:val="00E47F93"/>
    <w:rsid w:val="00EF6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F64B0-EBBA-4030-BAF8-172D1AA9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Баркарь Анна</cp:lastModifiedBy>
  <cp:revision>2</cp:revision>
  <cp:lastPrinted>2020-02-20T15:23:00Z</cp:lastPrinted>
  <dcterms:created xsi:type="dcterms:W3CDTF">2025-04-08T10:15:00Z</dcterms:created>
  <dcterms:modified xsi:type="dcterms:W3CDTF">2025-04-08T10:15:00Z</dcterms:modified>
</cp:coreProperties>
</file>