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1E723" w14:textId="41701BA3" w:rsidR="00B51B03" w:rsidRDefault="00B51B03" w:rsidP="00D449AB">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F347E6">
        <w:rPr>
          <w:rFonts w:ascii="Times New Roman" w:eastAsia="Times New Roman" w:hAnsi="Times New Roman" w:cs="Times New Roman"/>
          <w:i/>
          <w:sz w:val="24"/>
          <w:szCs w:val="24"/>
          <w:lang w:eastAsia="ru-RU"/>
        </w:rPr>
        <w:t>(</w:t>
      </w:r>
      <w:r w:rsidR="00CE3698">
        <w:rPr>
          <w:rFonts w:ascii="Times New Roman" w:eastAsia="Times New Roman" w:hAnsi="Times New Roman" w:cs="Times New Roman"/>
          <w:i/>
          <w:sz w:val="24"/>
          <w:szCs w:val="24"/>
          <w:lang w:eastAsia="ru-RU"/>
        </w:rPr>
        <w:t xml:space="preserve">Текущая </w:t>
      </w:r>
      <w:r w:rsidRPr="00F347E6">
        <w:rPr>
          <w:rFonts w:ascii="Times New Roman" w:eastAsia="Times New Roman" w:hAnsi="Times New Roman" w:cs="Times New Roman"/>
          <w:i/>
          <w:sz w:val="24"/>
          <w:szCs w:val="24"/>
          <w:lang w:eastAsia="ru-RU"/>
        </w:rPr>
        <w:t xml:space="preserve">редакция на </w:t>
      </w:r>
      <w:r w:rsidR="00D86688">
        <w:rPr>
          <w:rFonts w:ascii="Times New Roman" w:eastAsia="Times New Roman" w:hAnsi="Times New Roman" w:cs="Times New Roman"/>
          <w:i/>
          <w:sz w:val="24"/>
          <w:szCs w:val="24"/>
          <w:lang w:eastAsia="ru-RU"/>
        </w:rPr>
        <w:t>2</w:t>
      </w:r>
      <w:r w:rsidR="00CE3698">
        <w:rPr>
          <w:rFonts w:ascii="Times New Roman" w:eastAsia="Times New Roman" w:hAnsi="Times New Roman" w:cs="Times New Roman"/>
          <w:i/>
          <w:sz w:val="24"/>
          <w:szCs w:val="24"/>
          <w:lang w:eastAsia="ru-RU"/>
        </w:rPr>
        <w:t>7</w:t>
      </w:r>
      <w:r w:rsidRPr="00F347E6">
        <w:rPr>
          <w:rFonts w:ascii="Times New Roman" w:eastAsia="Times New Roman" w:hAnsi="Times New Roman" w:cs="Times New Roman"/>
          <w:i/>
          <w:sz w:val="24"/>
          <w:szCs w:val="24"/>
          <w:lang w:eastAsia="ru-RU"/>
        </w:rPr>
        <w:t xml:space="preserve"> </w:t>
      </w:r>
      <w:r w:rsidR="00CE3698">
        <w:rPr>
          <w:rFonts w:ascii="Times New Roman" w:eastAsia="Times New Roman" w:hAnsi="Times New Roman" w:cs="Times New Roman"/>
          <w:i/>
          <w:sz w:val="24"/>
          <w:szCs w:val="24"/>
          <w:lang w:eastAsia="ru-RU"/>
        </w:rPr>
        <w:t>декабря</w:t>
      </w:r>
      <w:r w:rsidRPr="00F347E6">
        <w:rPr>
          <w:rFonts w:ascii="Times New Roman" w:eastAsia="Times New Roman" w:hAnsi="Times New Roman" w:cs="Times New Roman"/>
          <w:i/>
          <w:sz w:val="24"/>
          <w:szCs w:val="24"/>
          <w:lang w:eastAsia="ru-RU"/>
        </w:rPr>
        <w:t xml:space="preserve"> 202</w:t>
      </w:r>
      <w:r w:rsidR="00CE3698">
        <w:rPr>
          <w:rFonts w:ascii="Times New Roman" w:eastAsia="Times New Roman" w:hAnsi="Times New Roman" w:cs="Times New Roman"/>
          <w:i/>
          <w:sz w:val="24"/>
          <w:szCs w:val="24"/>
          <w:lang w:eastAsia="ru-RU"/>
        </w:rPr>
        <w:t>5</w:t>
      </w:r>
      <w:r w:rsidRPr="00F347E6">
        <w:rPr>
          <w:rFonts w:ascii="Times New Roman" w:eastAsia="Times New Roman" w:hAnsi="Times New Roman" w:cs="Times New Roman"/>
          <w:i/>
          <w:sz w:val="24"/>
          <w:szCs w:val="24"/>
          <w:lang w:eastAsia="ru-RU"/>
        </w:rPr>
        <w:t xml:space="preserve"> г.</w:t>
      </w:r>
      <w:r w:rsidR="00CE3698" w:rsidRPr="00CE3698">
        <w:rPr/>
        <w:t xml:space="preserve"> </w:t>
      </w:r>
      <w:r w:rsidR="00CE3698" w:rsidRPr="00CE3698">
        <w:rPr>
          <w:rFonts w:ascii="Times New Roman" w:eastAsia="Times New Roman" w:hAnsi="Times New Roman" w:cs="Times New Roman"/>
          <w:i/>
          <w:sz w:val="24"/>
          <w:szCs w:val="24"/>
        </w:rPr>
        <w:t>с изменениями и дополнениями: от 04.03.2024 г. № 116, от 22.04.2024 г. № 202, от 27.05.2024 г. № 253, от 26.12.2025 г. № 403</w:t>
      </w:r>
      <w:r w:rsidRPr="00F347E6">
        <w:rPr>
          <w:rFonts w:ascii="Times New Roman" w:eastAsia="Times New Roman" w:hAnsi="Times New Roman" w:cs="Times New Roman"/>
          <w:i/>
          <w:sz w:val="24"/>
          <w:szCs w:val="24"/>
          <w:lang w:eastAsia="ru-RU"/>
        </w:rPr>
        <w:t>)</w:t>
      </w:r>
    </w:p>
    <w:p w14:paraId="1D8EC31E" w14:textId="77777777" w:rsidR="00CE3698" w:rsidRPr="00F347E6" w:rsidRDefault="00CE3698" w:rsidP="00D449AB">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389CF71E" w14:textId="77777777" w:rsidR="00140A03" w:rsidRPr="00B51B03" w:rsidRDefault="00140A03" w:rsidP="00B51B03">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p>
    <w:p w14:paraId="78C105B9" w14:textId="77777777" w:rsidR="00B51B03" w:rsidRPr="00B51B03" w:rsidRDefault="00B51B03" w:rsidP="00B51B0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51B03">
        <w:rPr>
          <w:rFonts w:ascii="Times New Roman" w:eastAsia="Times New Roman" w:hAnsi="Times New Roman" w:cs="Times New Roman"/>
          <w:b/>
          <w:sz w:val="28"/>
          <w:szCs w:val="28"/>
          <w:lang w:eastAsia="ru-RU"/>
        </w:rPr>
        <w:t>ПРАВИТЕЛЬСТВО ПРИДНЕСТРОВСКОЙ МОЛДАВСКОЙ РЕСПУБЛИКИ</w:t>
      </w:r>
    </w:p>
    <w:p w14:paraId="20058385" w14:textId="77777777" w:rsidR="00B51B03" w:rsidRPr="00B51B03" w:rsidRDefault="00B51B03" w:rsidP="00B51B0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51B03">
        <w:rPr>
          <w:rFonts w:ascii="Times New Roman" w:eastAsia="Times New Roman" w:hAnsi="Times New Roman" w:cs="Times New Roman"/>
          <w:b/>
          <w:sz w:val="28"/>
          <w:szCs w:val="28"/>
          <w:lang w:eastAsia="ru-RU"/>
        </w:rPr>
        <w:t>ПОСТАНОВЛЕНИЕ</w:t>
      </w:r>
    </w:p>
    <w:p w14:paraId="0E933BCB" w14:textId="77777777" w:rsidR="00140A03" w:rsidRPr="00F347E6" w:rsidRDefault="00140A03" w:rsidP="00B51B03">
      <w:pPr>
        <w:autoSpaceDE w:val="0"/>
        <w:autoSpaceDN w:val="0"/>
        <w:adjustRightInd w:val="0"/>
        <w:spacing w:after="0" w:line="240" w:lineRule="auto"/>
        <w:jc w:val="center"/>
        <w:rPr>
          <w:rFonts w:ascii="Times New Roman" w:eastAsia="Times New Roman" w:hAnsi="Times New Roman" w:cs="Times New Roman"/>
          <w:szCs w:val="28"/>
          <w:lang w:eastAsia="ru-RU"/>
        </w:rPr>
      </w:pPr>
    </w:p>
    <w:p w14:paraId="09CF8EE4" w14:textId="4DC9CFD6" w:rsidR="00B51B03" w:rsidRPr="009E6328" w:rsidRDefault="00140A03" w:rsidP="00B51B0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6328">
        <w:rPr>
          <w:rFonts w:ascii="Times New Roman" w:eastAsia="Times New Roman" w:hAnsi="Times New Roman" w:cs="Times New Roman"/>
          <w:sz w:val="24"/>
          <w:szCs w:val="24"/>
          <w:lang w:eastAsia="ru-RU"/>
        </w:rPr>
        <w:t>31</w:t>
      </w:r>
      <w:r w:rsidR="00B51B03" w:rsidRPr="009E6328">
        <w:rPr>
          <w:rFonts w:ascii="Times New Roman" w:eastAsia="Times New Roman" w:hAnsi="Times New Roman" w:cs="Times New Roman"/>
          <w:sz w:val="24"/>
          <w:szCs w:val="24"/>
          <w:lang w:eastAsia="ru-RU"/>
        </w:rPr>
        <w:t xml:space="preserve"> </w:t>
      </w:r>
      <w:r w:rsidRPr="009E6328">
        <w:rPr>
          <w:rFonts w:ascii="Times New Roman" w:eastAsia="Times New Roman" w:hAnsi="Times New Roman" w:cs="Times New Roman"/>
          <w:sz w:val="24"/>
          <w:szCs w:val="24"/>
          <w:lang w:eastAsia="ru-RU"/>
        </w:rPr>
        <w:t>октября</w:t>
      </w:r>
      <w:r w:rsidR="00B51B03" w:rsidRPr="009E6328">
        <w:rPr>
          <w:rFonts w:ascii="Times New Roman" w:eastAsia="Times New Roman" w:hAnsi="Times New Roman" w:cs="Times New Roman"/>
          <w:sz w:val="24"/>
          <w:szCs w:val="24"/>
          <w:lang w:eastAsia="ru-RU"/>
        </w:rPr>
        <w:t xml:space="preserve"> 201</w:t>
      </w:r>
      <w:r w:rsidRPr="009E6328">
        <w:rPr>
          <w:rFonts w:ascii="Times New Roman" w:eastAsia="Times New Roman" w:hAnsi="Times New Roman" w:cs="Times New Roman"/>
          <w:sz w:val="24"/>
          <w:szCs w:val="24"/>
          <w:lang w:eastAsia="ru-RU"/>
        </w:rPr>
        <w:t>3</w:t>
      </w:r>
      <w:r w:rsidR="00B51B03" w:rsidRPr="009E6328">
        <w:rPr>
          <w:rFonts w:ascii="Times New Roman" w:eastAsia="Times New Roman" w:hAnsi="Times New Roman" w:cs="Times New Roman"/>
          <w:sz w:val="24"/>
          <w:szCs w:val="24"/>
          <w:lang w:eastAsia="ru-RU"/>
        </w:rPr>
        <w:t xml:space="preserve"> г.</w:t>
      </w:r>
      <w:r w:rsidR="00CE3698">
        <w:rPr>
          <w:rFonts w:ascii="Times New Roman" w:eastAsia="Times New Roman" w:hAnsi="Times New Roman" w:cs="Times New Roman"/>
          <w:sz w:val="24"/>
          <w:szCs w:val="24"/>
          <w:lang w:eastAsia="ru-RU"/>
        </w:rPr>
        <w:t xml:space="preserve">                                                                                                             </w:t>
      </w:r>
      <w:r w:rsidR="00B51B03" w:rsidRPr="009E6328">
        <w:rPr>
          <w:rFonts w:ascii="Times New Roman" w:eastAsia="Times New Roman" w:hAnsi="Times New Roman" w:cs="Times New Roman"/>
          <w:sz w:val="24"/>
          <w:szCs w:val="24"/>
          <w:lang w:eastAsia="ru-RU"/>
        </w:rPr>
        <w:t xml:space="preserve">№ </w:t>
      </w:r>
      <w:r w:rsidRPr="009E6328">
        <w:rPr>
          <w:rFonts w:ascii="Times New Roman" w:eastAsia="Times New Roman" w:hAnsi="Times New Roman" w:cs="Times New Roman"/>
          <w:sz w:val="24"/>
          <w:szCs w:val="24"/>
          <w:lang w:eastAsia="ru-RU"/>
        </w:rPr>
        <w:t>264</w:t>
      </w:r>
      <w:r w:rsidR="00CE3698">
        <w:rPr>
          <w:rFonts w:ascii="Times New Roman" w:eastAsia="Times New Roman" w:hAnsi="Times New Roman" w:cs="Times New Roman"/>
          <w:sz w:val="24"/>
          <w:szCs w:val="24"/>
          <w:lang w:eastAsia="ru-RU"/>
        </w:rPr>
        <w:t xml:space="preserve"> </w:t>
      </w:r>
    </w:p>
    <w:p w14:paraId="7AA977AC" w14:textId="77777777" w:rsidR="00B51B03" w:rsidRPr="00F347E6" w:rsidRDefault="00B51B03" w:rsidP="00B51B03">
      <w:pPr>
        <w:autoSpaceDE w:val="0"/>
        <w:autoSpaceDN w:val="0"/>
        <w:adjustRightInd w:val="0"/>
        <w:spacing w:after="0" w:line="240" w:lineRule="auto"/>
        <w:jc w:val="center"/>
        <w:rPr>
          <w:rFonts w:ascii="Times New Roman" w:eastAsia="Times New Roman" w:hAnsi="Times New Roman" w:cs="Times New Roman"/>
          <w:szCs w:val="28"/>
          <w:lang w:eastAsia="ru-RU"/>
        </w:rPr>
      </w:pPr>
    </w:p>
    <w:p w14:paraId="52610030" w14:textId="77777777" w:rsidR="00390D44" w:rsidRPr="00140A03" w:rsidRDefault="00390D44" w:rsidP="00B51B0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40A03">
        <w:rPr>
          <w:rFonts w:ascii="Times New Roman" w:eastAsia="Times New Roman" w:hAnsi="Times New Roman" w:cs="Times New Roman"/>
          <w:b/>
          <w:sz w:val="28"/>
          <w:szCs w:val="28"/>
          <w:lang w:eastAsia="ru-RU"/>
        </w:rPr>
        <w:t>Об утверждении Положения о лицензировании оценочной деятельности</w:t>
      </w:r>
    </w:p>
    <w:p w14:paraId="6E511145" w14:textId="77777777" w:rsidR="00B51B03" w:rsidRDefault="00B51B03" w:rsidP="00390D44">
      <w:pPr>
        <w:rPr>
          <w:rFonts w:ascii="Times New Roman" w:hAnsi="Times New Roman" w:cs="Times New Roman"/>
          <w:sz w:val="24"/>
          <w:szCs w:val="24"/>
        </w:rPr>
      </w:pPr>
    </w:p>
    <w:p w14:paraId="37106A1F" w14:textId="77777777" w:rsidR="00390D44" w:rsidRPr="00E44BF8" w:rsidRDefault="00390D44" w:rsidP="00140A03">
      <w:pPr>
        <w:spacing w:after="0" w:line="240" w:lineRule="auto"/>
        <w:ind w:firstLine="709"/>
        <w:jc w:val="both"/>
        <w:rPr>
          <w:rFonts w:ascii="Times New Roman" w:eastAsia="Times New Roman" w:hAnsi="Times New Roman" w:cs="Times New Roman"/>
          <w:sz w:val="24"/>
          <w:szCs w:val="24"/>
          <w:lang w:eastAsia="ru-RU"/>
        </w:rPr>
      </w:pPr>
      <w:r w:rsidRPr="00E44BF8">
        <w:rPr>
          <w:rFonts w:ascii="Times New Roman" w:eastAsia="Times New Roman" w:hAnsi="Times New Roman" w:cs="Times New Roman"/>
          <w:sz w:val="24"/>
          <w:szCs w:val="24"/>
          <w:lang w:eastAsia="ru-RU"/>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r w:rsidR="00F347E6">
        <w:rPr>
          <w:rFonts w:ascii="Times New Roman" w:eastAsia="Times New Roman" w:hAnsi="Times New Roman" w:cs="Times New Roman"/>
          <w:sz w:val="24"/>
          <w:szCs w:val="24"/>
          <w:lang w:eastAsia="ru-RU"/>
        </w:rPr>
        <w:br/>
      </w:r>
      <w:r w:rsidRPr="00E44BF8">
        <w:rPr>
          <w:rFonts w:ascii="Times New Roman" w:eastAsia="Times New Roman" w:hAnsi="Times New Roman" w:cs="Times New Roman"/>
          <w:sz w:val="24"/>
          <w:szCs w:val="24"/>
          <w:lang w:eastAsia="ru-RU"/>
        </w:rPr>
        <w:t>от 30 ноября 2011 года № 224-КЗ-V</w:t>
      </w:r>
      <w:r w:rsidR="00F347E6">
        <w:rPr>
          <w:rFonts w:ascii="Times New Roman" w:eastAsia="Times New Roman" w:hAnsi="Times New Roman" w:cs="Times New Roman"/>
          <w:sz w:val="24"/>
          <w:szCs w:val="24"/>
          <w:lang w:eastAsia="ru-RU"/>
        </w:rPr>
        <w:t xml:space="preserve"> </w:t>
      </w:r>
      <w:r w:rsidRPr="00E44BF8">
        <w:rPr>
          <w:rFonts w:ascii="Times New Roman" w:eastAsia="Times New Roman" w:hAnsi="Times New Roman" w:cs="Times New Roman"/>
          <w:sz w:val="24"/>
          <w:szCs w:val="24"/>
          <w:lang w:eastAsia="ru-RU"/>
        </w:rPr>
        <w:t>«О Правительстве Приднестровской Молдавской Республики» (САЗ 11-48) с дополнением, внесенным Конституционным законом Приднестровской Молдавской Республики от 26 октября 2012 года № 206-КЗД-V (САЗ 12-44), подпунктом «а» пункта 1 статьи 5 Закона Приднестровской Молдавской Республики от 10 июля 2002 года № 151-З-III «О лицензировании отдельных видов деятельности» (САЗ 02-28) с изменениями и дополнениями, внесенными законами Приднестровской Молдавской Республики от 23 апреля 2003 года № 269-ЗИ-III (САЗ 03-17), от 27 июня 2003 года № 296-ЗД-III</w:t>
      </w:r>
      <w:r w:rsidR="00F347E6">
        <w:rPr>
          <w:rFonts w:ascii="Times New Roman" w:eastAsia="Times New Roman" w:hAnsi="Times New Roman" w:cs="Times New Roman"/>
          <w:sz w:val="24"/>
          <w:szCs w:val="24"/>
          <w:lang w:eastAsia="ru-RU"/>
        </w:rPr>
        <w:t xml:space="preserve"> </w:t>
      </w:r>
      <w:r w:rsidRPr="00E44BF8">
        <w:rPr>
          <w:rFonts w:ascii="Times New Roman" w:eastAsia="Times New Roman" w:hAnsi="Times New Roman" w:cs="Times New Roman"/>
          <w:sz w:val="24"/>
          <w:szCs w:val="24"/>
          <w:lang w:eastAsia="ru-RU"/>
        </w:rPr>
        <w:t>(САЗ 03-26), от 7 июля 2003 года № 306-ЗИ-III (САЗ 03-28), от 28 октября 2003 года</w:t>
      </w:r>
      <w:r w:rsidR="00F347E6">
        <w:rPr>
          <w:rFonts w:ascii="Times New Roman" w:eastAsia="Times New Roman" w:hAnsi="Times New Roman" w:cs="Times New Roman"/>
          <w:sz w:val="24"/>
          <w:szCs w:val="24"/>
          <w:lang w:eastAsia="ru-RU"/>
        </w:rPr>
        <w:t xml:space="preserve"> </w:t>
      </w:r>
      <w:r w:rsidRPr="00E44BF8">
        <w:rPr>
          <w:rFonts w:ascii="Times New Roman" w:eastAsia="Times New Roman" w:hAnsi="Times New Roman" w:cs="Times New Roman"/>
          <w:sz w:val="24"/>
          <w:szCs w:val="24"/>
          <w:lang w:eastAsia="ru-RU"/>
        </w:rPr>
        <w:t>№ 344-ЗД-III (САЗ 03-44), от 20 февраля 2004 года</w:t>
      </w:r>
      <w:r w:rsidR="00E44BF8">
        <w:rPr>
          <w:rFonts w:ascii="Times New Roman" w:eastAsia="Times New Roman" w:hAnsi="Times New Roman" w:cs="Times New Roman"/>
          <w:sz w:val="24"/>
          <w:szCs w:val="24"/>
          <w:lang w:eastAsia="ru-RU"/>
        </w:rPr>
        <w:t xml:space="preserve"> </w:t>
      </w:r>
      <w:r w:rsidRPr="00E44BF8">
        <w:rPr>
          <w:rFonts w:ascii="Times New Roman" w:eastAsia="Times New Roman" w:hAnsi="Times New Roman" w:cs="Times New Roman"/>
          <w:sz w:val="24"/>
          <w:szCs w:val="24"/>
          <w:lang w:eastAsia="ru-RU"/>
        </w:rPr>
        <w:t xml:space="preserve">№ 393-ЗД-III (САЗ 04-8), </w:t>
      </w:r>
      <w:r w:rsidR="00E44BF8">
        <w:rPr>
          <w:rFonts w:ascii="Times New Roman" w:eastAsia="Times New Roman" w:hAnsi="Times New Roman" w:cs="Times New Roman"/>
          <w:sz w:val="24"/>
          <w:szCs w:val="24"/>
          <w:lang w:eastAsia="ru-RU"/>
        </w:rPr>
        <w:br/>
      </w:r>
      <w:r w:rsidRPr="00E44BF8">
        <w:rPr>
          <w:rFonts w:ascii="Times New Roman" w:eastAsia="Times New Roman" w:hAnsi="Times New Roman" w:cs="Times New Roman"/>
          <w:sz w:val="24"/>
          <w:szCs w:val="24"/>
          <w:lang w:eastAsia="ru-RU"/>
        </w:rPr>
        <w:t>от 29 апреля 2005 года № 560-ЗД-III (САЗ 05-18),</w:t>
      </w:r>
      <w:r w:rsidR="00E44BF8">
        <w:rPr>
          <w:rFonts w:ascii="Times New Roman" w:eastAsia="Times New Roman" w:hAnsi="Times New Roman" w:cs="Times New Roman"/>
          <w:sz w:val="24"/>
          <w:szCs w:val="24"/>
          <w:lang w:eastAsia="ru-RU"/>
        </w:rPr>
        <w:t xml:space="preserve"> </w:t>
      </w:r>
      <w:r w:rsidRPr="00E44BF8">
        <w:rPr>
          <w:rFonts w:ascii="Times New Roman" w:eastAsia="Times New Roman" w:hAnsi="Times New Roman" w:cs="Times New Roman"/>
          <w:sz w:val="24"/>
          <w:szCs w:val="24"/>
          <w:lang w:eastAsia="ru-RU"/>
        </w:rPr>
        <w:t xml:space="preserve">от 1 августа 2005 года № 604-ЗИ-III </w:t>
      </w:r>
      <w:r w:rsidR="00E44BF8">
        <w:rPr>
          <w:rFonts w:ascii="Times New Roman" w:eastAsia="Times New Roman" w:hAnsi="Times New Roman" w:cs="Times New Roman"/>
          <w:sz w:val="24"/>
          <w:szCs w:val="24"/>
          <w:lang w:eastAsia="ru-RU"/>
        </w:rPr>
        <w:br/>
      </w:r>
      <w:r w:rsidRPr="00E44BF8">
        <w:rPr>
          <w:rFonts w:ascii="Times New Roman" w:eastAsia="Times New Roman" w:hAnsi="Times New Roman" w:cs="Times New Roman"/>
          <w:sz w:val="24"/>
          <w:szCs w:val="24"/>
          <w:lang w:eastAsia="ru-RU"/>
        </w:rPr>
        <w:t>САЗ 05-32), от 7 октября 2005 года</w:t>
      </w:r>
      <w:r w:rsidR="00F347E6">
        <w:rPr>
          <w:rFonts w:ascii="Times New Roman" w:eastAsia="Times New Roman" w:hAnsi="Times New Roman" w:cs="Times New Roman"/>
          <w:sz w:val="24"/>
          <w:szCs w:val="24"/>
          <w:lang w:eastAsia="ru-RU"/>
        </w:rPr>
        <w:t xml:space="preserve"> </w:t>
      </w:r>
      <w:r w:rsidRPr="00E44BF8">
        <w:rPr>
          <w:rFonts w:ascii="Times New Roman" w:eastAsia="Times New Roman" w:hAnsi="Times New Roman" w:cs="Times New Roman"/>
          <w:sz w:val="24"/>
          <w:szCs w:val="24"/>
          <w:lang w:eastAsia="ru-RU"/>
        </w:rPr>
        <w:t xml:space="preserve">№ 638-ЗД-III (САЗ 05-41), от 9 марта 2006 года </w:t>
      </w:r>
      <w:r w:rsidR="00F347E6">
        <w:rPr>
          <w:rFonts w:ascii="Times New Roman" w:eastAsia="Times New Roman" w:hAnsi="Times New Roman" w:cs="Times New Roman"/>
          <w:sz w:val="24"/>
          <w:szCs w:val="24"/>
          <w:lang w:eastAsia="ru-RU"/>
        </w:rPr>
        <w:br/>
      </w:r>
      <w:r w:rsidRPr="00E44BF8">
        <w:rPr>
          <w:rFonts w:ascii="Times New Roman" w:eastAsia="Times New Roman" w:hAnsi="Times New Roman" w:cs="Times New Roman"/>
          <w:sz w:val="24"/>
          <w:szCs w:val="24"/>
          <w:lang w:eastAsia="ru-RU"/>
        </w:rPr>
        <w:t xml:space="preserve">№ 6-ЗИ-IV (САЗ 06-11), от 12 июня 2007 года № 223-ЗИД-IV (САЗ 07-25), </w:t>
      </w:r>
      <w:r w:rsidR="00F347E6">
        <w:rPr>
          <w:rFonts w:ascii="Times New Roman" w:eastAsia="Times New Roman" w:hAnsi="Times New Roman" w:cs="Times New Roman"/>
          <w:sz w:val="24"/>
          <w:szCs w:val="24"/>
          <w:lang w:eastAsia="ru-RU"/>
        </w:rPr>
        <w:br/>
      </w:r>
      <w:r w:rsidRPr="00E44BF8">
        <w:rPr>
          <w:rFonts w:ascii="Times New Roman" w:eastAsia="Times New Roman" w:hAnsi="Times New Roman" w:cs="Times New Roman"/>
          <w:sz w:val="24"/>
          <w:szCs w:val="24"/>
          <w:lang w:eastAsia="ru-RU"/>
        </w:rPr>
        <w:t>от 29 августа 2008 года</w:t>
      </w:r>
      <w:r w:rsidR="00F347E6">
        <w:rPr>
          <w:rFonts w:ascii="Times New Roman" w:eastAsia="Times New Roman" w:hAnsi="Times New Roman" w:cs="Times New Roman"/>
          <w:sz w:val="24"/>
          <w:szCs w:val="24"/>
          <w:lang w:eastAsia="ru-RU"/>
        </w:rPr>
        <w:t xml:space="preserve"> </w:t>
      </w:r>
      <w:r w:rsidRPr="00E44BF8">
        <w:rPr>
          <w:rFonts w:ascii="Times New Roman" w:eastAsia="Times New Roman" w:hAnsi="Times New Roman" w:cs="Times New Roman"/>
          <w:sz w:val="24"/>
          <w:szCs w:val="24"/>
          <w:lang w:eastAsia="ru-RU"/>
        </w:rPr>
        <w:t xml:space="preserve">№ 537-ЗИ-IV (САЗ 08-34), от 17 ноября 2008 года </w:t>
      </w:r>
      <w:r w:rsidR="00F347E6">
        <w:rPr>
          <w:rFonts w:ascii="Times New Roman" w:eastAsia="Times New Roman" w:hAnsi="Times New Roman" w:cs="Times New Roman"/>
          <w:sz w:val="24"/>
          <w:szCs w:val="24"/>
          <w:lang w:eastAsia="ru-RU"/>
        </w:rPr>
        <w:br/>
      </w:r>
      <w:r w:rsidRPr="00E44BF8">
        <w:rPr>
          <w:rFonts w:ascii="Times New Roman" w:eastAsia="Times New Roman" w:hAnsi="Times New Roman" w:cs="Times New Roman"/>
          <w:sz w:val="24"/>
          <w:szCs w:val="24"/>
          <w:lang w:eastAsia="ru-RU"/>
        </w:rPr>
        <w:t xml:space="preserve">№ 585-ЗИД-IV (САЗ 08-46), от 9 января 2009 года № 638-ЗД-IV (САЗ 09-2), </w:t>
      </w:r>
      <w:r w:rsidR="00F347E6">
        <w:rPr>
          <w:rFonts w:ascii="Times New Roman" w:eastAsia="Times New Roman" w:hAnsi="Times New Roman" w:cs="Times New Roman"/>
          <w:sz w:val="24"/>
          <w:szCs w:val="24"/>
          <w:lang w:eastAsia="ru-RU"/>
        </w:rPr>
        <w:br/>
      </w:r>
      <w:r w:rsidRPr="00E44BF8">
        <w:rPr>
          <w:rFonts w:ascii="Times New Roman" w:eastAsia="Times New Roman" w:hAnsi="Times New Roman" w:cs="Times New Roman"/>
          <w:sz w:val="24"/>
          <w:szCs w:val="24"/>
          <w:lang w:eastAsia="ru-RU"/>
        </w:rPr>
        <w:t>от 9 июня 2009 года</w:t>
      </w:r>
      <w:r w:rsidR="00F347E6">
        <w:rPr>
          <w:rFonts w:ascii="Times New Roman" w:eastAsia="Times New Roman" w:hAnsi="Times New Roman" w:cs="Times New Roman"/>
          <w:sz w:val="24"/>
          <w:szCs w:val="24"/>
          <w:lang w:eastAsia="ru-RU"/>
        </w:rPr>
        <w:t xml:space="preserve"> </w:t>
      </w:r>
      <w:r w:rsidRPr="00E44BF8">
        <w:rPr>
          <w:rFonts w:ascii="Times New Roman" w:eastAsia="Times New Roman" w:hAnsi="Times New Roman" w:cs="Times New Roman"/>
          <w:sz w:val="24"/>
          <w:szCs w:val="24"/>
          <w:lang w:eastAsia="ru-RU"/>
        </w:rPr>
        <w:t xml:space="preserve">№ 767-ЗИ-IV (САЗ 09-24), от 6 августа 2009 года № 828-ЗИД-IV </w:t>
      </w:r>
      <w:r w:rsidR="00F347E6">
        <w:rPr>
          <w:rFonts w:ascii="Times New Roman" w:eastAsia="Times New Roman" w:hAnsi="Times New Roman" w:cs="Times New Roman"/>
          <w:sz w:val="24"/>
          <w:szCs w:val="24"/>
          <w:lang w:eastAsia="ru-RU"/>
        </w:rPr>
        <w:br/>
      </w:r>
      <w:r w:rsidRPr="00E44BF8">
        <w:rPr>
          <w:rFonts w:ascii="Times New Roman" w:eastAsia="Times New Roman" w:hAnsi="Times New Roman" w:cs="Times New Roman"/>
          <w:sz w:val="24"/>
          <w:szCs w:val="24"/>
          <w:lang w:eastAsia="ru-RU"/>
        </w:rPr>
        <w:t xml:space="preserve">(САЗ 09-32), от 16 ноября 2010 года № 215-ЗИ-IV (САЗ 10-46), от 25 мая 2011 года </w:t>
      </w:r>
      <w:r w:rsidR="00B51B03" w:rsidRPr="00E44BF8">
        <w:rPr>
          <w:rFonts w:ascii="Times New Roman" w:eastAsia="Times New Roman" w:hAnsi="Times New Roman" w:cs="Times New Roman"/>
          <w:sz w:val="24"/>
          <w:szCs w:val="24"/>
          <w:lang w:eastAsia="ru-RU"/>
        </w:rPr>
        <w:br/>
      </w:r>
      <w:r w:rsidRPr="00E44BF8">
        <w:rPr>
          <w:rFonts w:ascii="Times New Roman" w:eastAsia="Times New Roman" w:hAnsi="Times New Roman" w:cs="Times New Roman"/>
          <w:sz w:val="24"/>
          <w:szCs w:val="24"/>
          <w:lang w:eastAsia="ru-RU"/>
        </w:rPr>
        <w:t xml:space="preserve">№ 69-ЗИД-V (САЗ 11-21), от 11 июля 2011 года № 103-ЗД-V (САЗ 11-28), </w:t>
      </w:r>
      <w:r w:rsidR="00B51B03" w:rsidRPr="00E44BF8">
        <w:rPr>
          <w:rFonts w:ascii="Times New Roman" w:eastAsia="Times New Roman" w:hAnsi="Times New Roman" w:cs="Times New Roman"/>
          <w:sz w:val="24"/>
          <w:szCs w:val="24"/>
          <w:lang w:eastAsia="ru-RU"/>
        </w:rPr>
        <w:br/>
      </w:r>
      <w:r w:rsidRPr="00E44BF8">
        <w:rPr>
          <w:rFonts w:ascii="Times New Roman" w:eastAsia="Times New Roman" w:hAnsi="Times New Roman" w:cs="Times New Roman"/>
          <w:sz w:val="24"/>
          <w:szCs w:val="24"/>
          <w:lang w:eastAsia="ru-RU"/>
        </w:rPr>
        <w:t>от 29 сентября 2011 года № 153-ЗИД-V (САЗ 11-39), от 28 ноября 2011 года</w:t>
      </w:r>
      <w:r w:rsidR="00F347E6">
        <w:rPr>
          <w:rFonts w:ascii="Times New Roman" w:eastAsia="Times New Roman" w:hAnsi="Times New Roman" w:cs="Times New Roman"/>
          <w:sz w:val="24"/>
          <w:szCs w:val="24"/>
          <w:lang w:eastAsia="ru-RU"/>
        </w:rPr>
        <w:t xml:space="preserve"> </w:t>
      </w:r>
      <w:r w:rsidRPr="00E44BF8">
        <w:rPr>
          <w:rFonts w:ascii="Times New Roman" w:eastAsia="Times New Roman" w:hAnsi="Times New Roman" w:cs="Times New Roman"/>
          <w:sz w:val="24"/>
          <w:szCs w:val="24"/>
          <w:lang w:eastAsia="ru-RU"/>
        </w:rPr>
        <w:t>№ 219-ЗИ-V (САЗ 11-48), от 5 марта 2012 года (САЗ 12-11),</w:t>
      </w:r>
      <w:r w:rsidR="00F347E6">
        <w:rPr>
          <w:rFonts w:ascii="Times New Roman" w:eastAsia="Times New Roman" w:hAnsi="Times New Roman" w:cs="Times New Roman"/>
          <w:sz w:val="24"/>
          <w:szCs w:val="24"/>
          <w:lang w:eastAsia="ru-RU"/>
        </w:rPr>
        <w:t xml:space="preserve"> </w:t>
      </w:r>
      <w:r w:rsidRPr="00E44BF8">
        <w:rPr>
          <w:rFonts w:ascii="Times New Roman" w:eastAsia="Times New Roman" w:hAnsi="Times New Roman" w:cs="Times New Roman"/>
          <w:sz w:val="24"/>
          <w:szCs w:val="24"/>
          <w:lang w:eastAsia="ru-RU"/>
        </w:rPr>
        <w:t xml:space="preserve">от 27 марта 2012 года № 37-ЗД-V </w:t>
      </w:r>
      <w:r w:rsidR="00F347E6">
        <w:rPr>
          <w:rFonts w:ascii="Times New Roman" w:eastAsia="Times New Roman" w:hAnsi="Times New Roman" w:cs="Times New Roman"/>
          <w:sz w:val="24"/>
          <w:szCs w:val="24"/>
          <w:lang w:eastAsia="ru-RU"/>
        </w:rPr>
        <w:br/>
      </w:r>
      <w:r w:rsidRPr="00E44BF8">
        <w:rPr>
          <w:rFonts w:ascii="Times New Roman" w:eastAsia="Times New Roman" w:hAnsi="Times New Roman" w:cs="Times New Roman"/>
          <w:sz w:val="24"/>
          <w:szCs w:val="24"/>
          <w:lang w:eastAsia="ru-RU"/>
        </w:rPr>
        <w:t xml:space="preserve">(САЗ 12-14), от 31 мая 2012 года № 78-ЗИ-V (САЗ 12-23), от 9 августа 2012 года </w:t>
      </w:r>
      <w:r w:rsidR="00F347E6">
        <w:rPr>
          <w:rFonts w:ascii="Times New Roman" w:eastAsia="Times New Roman" w:hAnsi="Times New Roman" w:cs="Times New Roman"/>
          <w:sz w:val="24"/>
          <w:szCs w:val="24"/>
          <w:lang w:eastAsia="ru-RU"/>
        </w:rPr>
        <w:br/>
      </w:r>
      <w:r w:rsidRPr="00E44BF8">
        <w:rPr>
          <w:rFonts w:ascii="Times New Roman" w:eastAsia="Times New Roman" w:hAnsi="Times New Roman" w:cs="Times New Roman"/>
          <w:sz w:val="24"/>
          <w:szCs w:val="24"/>
          <w:lang w:eastAsia="ru-RU"/>
        </w:rPr>
        <w:t>№ 165-ЗИД-V (САЗ 12-33),</w:t>
      </w:r>
      <w:r w:rsidR="00F347E6">
        <w:rPr>
          <w:rFonts w:ascii="Times New Roman" w:eastAsia="Times New Roman" w:hAnsi="Times New Roman" w:cs="Times New Roman"/>
          <w:sz w:val="24"/>
          <w:szCs w:val="24"/>
          <w:lang w:eastAsia="ru-RU"/>
        </w:rPr>
        <w:t xml:space="preserve"> </w:t>
      </w:r>
      <w:r w:rsidRPr="00E44BF8">
        <w:rPr>
          <w:rFonts w:ascii="Times New Roman" w:eastAsia="Times New Roman" w:hAnsi="Times New Roman" w:cs="Times New Roman"/>
          <w:sz w:val="24"/>
          <w:szCs w:val="24"/>
          <w:lang w:eastAsia="ru-RU"/>
        </w:rPr>
        <w:t>от 22 января 2013 года № 20-ЗИД-V (САЗ 13-3), от 8 апреля 2013 года № 87-ЗИ-V (САЗ 13-14), от 24 мая 2013 года № 104-ЗИ-V (САЗ 13-20), Правительство Приднестровской Молдавской Республики</w:t>
      </w:r>
    </w:p>
    <w:p w14:paraId="0BC3EA07" w14:textId="77777777" w:rsidR="00390D44" w:rsidRPr="00F347E6" w:rsidRDefault="00390D44" w:rsidP="00B51B03">
      <w:pPr>
        <w:spacing w:after="0" w:line="240" w:lineRule="auto"/>
        <w:jc w:val="both"/>
        <w:rPr>
          <w:rFonts w:ascii="Times New Roman" w:eastAsia="Times New Roman" w:hAnsi="Times New Roman" w:cs="Times New Roman"/>
          <w:sz w:val="24"/>
          <w:szCs w:val="24"/>
          <w:lang w:eastAsia="ru-RU"/>
        </w:rPr>
      </w:pPr>
      <w:r w:rsidRPr="00F347E6">
        <w:rPr>
          <w:rFonts w:ascii="Times New Roman" w:eastAsia="Times New Roman" w:hAnsi="Times New Roman" w:cs="Times New Roman"/>
          <w:sz w:val="24"/>
          <w:szCs w:val="24"/>
          <w:lang w:eastAsia="ru-RU"/>
        </w:rPr>
        <w:t>п о с т а н о в л я е т:</w:t>
      </w:r>
    </w:p>
    <w:p w14:paraId="75F5BBF2" w14:textId="77777777" w:rsidR="00390D44" w:rsidRPr="00F347E6" w:rsidRDefault="00390D44" w:rsidP="00390D44">
      <w:pPr>
        <w:rPr>
          <w:rFonts w:ascii="Times New Roman" w:hAnsi="Times New Roman" w:cs="Times New Roman"/>
          <w:sz w:val="10"/>
          <w:szCs w:val="24"/>
        </w:rPr>
      </w:pPr>
    </w:p>
    <w:p w14:paraId="6F3835F6" w14:textId="77777777" w:rsidR="00390D44" w:rsidRPr="00F347E6" w:rsidRDefault="00390D44" w:rsidP="00B51B0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347E6">
        <w:rPr>
          <w:rFonts w:ascii="Times New Roman" w:eastAsia="Times New Roman" w:hAnsi="Times New Roman" w:cs="Times New Roman"/>
          <w:sz w:val="24"/>
          <w:szCs w:val="24"/>
          <w:lang w:eastAsia="ru-RU"/>
        </w:rPr>
        <w:t>1. Утвердить Положение о лицензировании оценочной деятельности (прилагается).</w:t>
      </w:r>
    </w:p>
    <w:p w14:paraId="5A7B12BB" w14:textId="77777777" w:rsidR="00390D44" w:rsidRPr="00F347E6" w:rsidRDefault="00390D44" w:rsidP="00B51B0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347E6">
        <w:rPr>
          <w:rFonts w:ascii="Times New Roman" w:eastAsia="Times New Roman" w:hAnsi="Times New Roman" w:cs="Times New Roman"/>
          <w:sz w:val="24"/>
          <w:szCs w:val="24"/>
          <w:lang w:eastAsia="ru-RU"/>
        </w:rPr>
        <w:t>2. Настоящее Постановление вступает в силу с момента признания утратившим силу Указа Президента Приднестровской Молдавской Республики от 10 июня 2010 года № 454 «Об утверждении положения о лицензировании оценочной деятельности» (САЗ 10-23) с изменением, внесенным Указом Президента Приднестровской Молдавской Республики от 14 мая 2012 года № 313 (САЗ 12-12).</w:t>
      </w:r>
    </w:p>
    <w:p w14:paraId="3E8A6D38" w14:textId="77777777" w:rsidR="00390D44" w:rsidRPr="00F347E6" w:rsidRDefault="00390D44" w:rsidP="00390D44">
      <w:pPr>
        <w:rPr>
          <w:rFonts w:ascii="Times New Roman" w:hAnsi="Times New Roman" w:cs="Times New Roman"/>
          <w:sz w:val="12"/>
          <w:szCs w:val="24"/>
        </w:rPr>
      </w:pPr>
    </w:p>
    <w:p w14:paraId="5F8CDCA7" w14:textId="77777777" w:rsidR="00390D44" w:rsidRPr="00140A03" w:rsidRDefault="00390D44" w:rsidP="00390D44">
      <w:pPr>
        <w:rPr>
          <w:rFonts w:ascii="Times New Roman" w:hAnsi="Times New Roman" w:cs="Times New Roman"/>
          <w:b/>
          <w:sz w:val="24"/>
          <w:szCs w:val="24"/>
        </w:rPr>
      </w:pPr>
      <w:r w:rsidRPr="00140A03">
        <w:rPr>
          <w:rFonts w:ascii="Times New Roman" w:hAnsi="Times New Roman" w:cs="Times New Roman"/>
          <w:b/>
          <w:sz w:val="24"/>
          <w:szCs w:val="24"/>
        </w:rPr>
        <w:t xml:space="preserve">ПРЕДСЕДАТЕЛЬ ПРАВИТЕЛЬСТВА </w:t>
      </w:r>
      <w:r w:rsidR="00B51B03" w:rsidRPr="00140A03">
        <w:rPr>
          <w:rFonts w:ascii="Times New Roman" w:hAnsi="Times New Roman" w:cs="Times New Roman"/>
          <w:b/>
          <w:sz w:val="24"/>
          <w:szCs w:val="24"/>
        </w:rPr>
        <w:t xml:space="preserve">  </w:t>
      </w:r>
      <w:r w:rsidR="00B51B03" w:rsidRPr="00140A03">
        <w:rPr>
          <w:rFonts w:ascii="Times New Roman" w:hAnsi="Times New Roman" w:cs="Times New Roman"/>
          <w:b/>
          <w:sz w:val="24"/>
          <w:szCs w:val="24"/>
        </w:rPr>
        <w:tab/>
      </w:r>
      <w:r w:rsidR="00B51B03" w:rsidRPr="00140A03">
        <w:rPr>
          <w:rFonts w:ascii="Times New Roman" w:hAnsi="Times New Roman" w:cs="Times New Roman"/>
          <w:b/>
          <w:sz w:val="24"/>
          <w:szCs w:val="24"/>
        </w:rPr>
        <w:tab/>
      </w:r>
      <w:r w:rsidR="00B51B03" w:rsidRPr="00140A03">
        <w:rPr>
          <w:rFonts w:ascii="Times New Roman" w:hAnsi="Times New Roman" w:cs="Times New Roman"/>
          <w:b/>
          <w:sz w:val="24"/>
          <w:szCs w:val="24"/>
        </w:rPr>
        <w:tab/>
      </w:r>
      <w:r w:rsidR="00B51B03" w:rsidRPr="00140A03">
        <w:rPr>
          <w:rFonts w:ascii="Times New Roman" w:hAnsi="Times New Roman" w:cs="Times New Roman"/>
          <w:b/>
          <w:sz w:val="24"/>
          <w:szCs w:val="24"/>
        </w:rPr>
        <w:tab/>
      </w:r>
      <w:r w:rsidRPr="00140A03">
        <w:rPr>
          <w:rFonts w:ascii="Times New Roman" w:hAnsi="Times New Roman" w:cs="Times New Roman"/>
          <w:b/>
          <w:sz w:val="24"/>
          <w:szCs w:val="24"/>
        </w:rPr>
        <w:t>Т.ТУРАНСКАЯ</w:t>
      </w:r>
    </w:p>
    <w:p w14:paraId="3C8A0652" w14:textId="27804D19" w:rsidR="00B51B03" w:rsidRDefault="00B51B03" w:rsidP="00140A03">
      <w:pPr>
        <w:spacing w:after="0" w:line="240" w:lineRule="auto"/>
        <w:contextualSpacing/>
        <w:rPr>
          <w:rFonts w:ascii="Times New Roman" w:hAnsi="Times New Roman" w:cs="Times New Roman"/>
          <w:sz w:val="24"/>
          <w:szCs w:val="24"/>
        </w:rPr>
      </w:pPr>
    </w:p>
    <w:p w14:paraId="001A6DF6" w14:textId="77777777" w:rsidR="00CE3698" w:rsidRDefault="00CE3698" w:rsidP="00140A03">
      <w:pPr>
        <w:spacing w:after="0" w:line="240" w:lineRule="auto"/>
        <w:contextualSpacing/>
        <w:rPr>
          <w:rFonts w:ascii="Times New Roman" w:hAnsi="Times New Roman" w:cs="Times New Roman"/>
          <w:sz w:val="24"/>
          <w:szCs w:val="24"/>
        </w:rPr>
      </w:pPr>
    </w:p>
    <w:p w14:paraId="16214F02" w14:textId="77777777" w:rsidR="00B51B03" w:rsidRDefault="00B51B03" w:rsidP="00390D44">
      <w:pPr>
        <w:rPr>
          <w:rFonts w:ascii="Times New Roman" w:hAnsi="Times New Roman" w:cs="Times New Roman"/>
          <w:sz w:val="24"/>
          <w:szCs w:val="24"/>
        </w:rPr>
      </w:pPr>
    </w:p>
    <w:p w14:paraId="16E0C3B0" w14:textId="77777777" w:rsidR="00390D44" w:rsidRPr="00390D44" w:rsidRDefault="00390D44" w:rsidP="001E602E">
      <w:pPr>
        <w:spacing w:after="0" w:line="240" w:lineRule="auto"/>
        <w:ind w:left="4956" w:firstLine="2415"/>
        <w:jc w:val="both"/>
        <w:rPr>
          <w:rFonts w:ascii="Times New Roman" w:hAnsi="Times New Roman" w:cs="Times New Roman"/>
          <w:sz w:val="24"/>
          <w:szCs w:val="24"/>
        </w:rPr>
      </w:pPr>
      <w:r w:rsidRPr="00390D44">
        <w:rPr>
          <w:rFonts w:ascii="Times New Roman" w:hAnsi="Times New Roman" w:cs="Times New Roman"/>
          <w:sz w:val="24"/>
          <w:szCs w:val="24"/>
        </w:rPr>
        <w:lastRenderedPageBreak/>
        <w:t>ПРИЛОЖЕНИЕ</w:t>
      </w:r>
    </w:p>
    <w:p w14:paraId="47C0071C" w14:textId="77777777" w:rsidR="00390D44" w:rsidRPr="00390D44" w:rsidRDefault="00390D44" w:rsidP="00140A03">
      <w:pPr>
        <w:spacing w:after="0" w:line="240" w:lineRule="auto"/>
        <w:ind w:left="4956" w:firstLine="714"/>
        <w:jc w:val="both"/>
        <w:rPr>
          <w:rFonts w:ascii="Times New Roman" w:hAnsi="Times New Roman" w:cs="Times New Roman"/>
          <w:sz w:val="24"/>
          <w:szCs w:val="24"/>
        </w:rPr>
      </w:pPr>
      <w:r w:rsidRPr="00390D44">
        <w:rPr>
          <w:rFonts w:ascii="Times New Roman" w:hAnsi="Times New Roman" w:cs="Times New Roman"/>
          <w:sz w:val="24"/>
          <w:szCs w:val="24"/>
        </w:rPr>
        <w:t>к Постановлению Правительства</w:t>
      </w:r>
    </w:p>
    <w:p w14:paraId="2CDDA4A6" w14:textId="77777777" w:rsidR="00390D44" w:rsidRPr="00390D44" w:rsidRDefault="00390D44" w:rsidP="00140A03">
      <w:pPr>
        <w:spacing w:after="0" w:line="240" w:lineRule="auto"/>
        <w:ind w:left="4536" w:firstLine="142"/>
        <w:jc w:val="both"/>
        <w:rPr>
          <w:rFonts w:ascii="Times New Roman" w:hAnsi="Times New Roman" w:cs="Times New Roman"/>
          <w:sz w:val="24"/>
          <w:szCs w:val="24"/>
        </w:rPr>
      </w:pPr>
      <w:r w:rsidRPr="00390D44">
        <w:rPr>
          <w:rFonts w:ascii="Times New Roman" w:hAnsi="Times New Roman" w:cs="Times New Roman"/>
          <w:sz w:val="24"/>
          <w:szCs w:val="24"/>
        </w:rPr>
        <w:t>Приднестровской Молдавской</w:t>
      </w:r>
      <w:r w:rsidR="00140A03">
        <w:rPr>
          <w:rFonts w:ascii="Times New Roman" w:hAnsi="Times New Roman" w:cs="Times New Roman"/>
          <w:sz w:val="24"/>
          <w:szCs w:val="24"/>
        </w:rPr>
        <w:t xml:space="preserve"> </w:t>
      </w:r>
      <w:r w:rsidRPr="00390D44">
        <w:rPr>
          <w:rFonts w:ascii="Times New Roman" w:hAnsi="Times New Roman" w:cs="Times New Roman"/>
          <w:sz w:val="24"/>
          <w:szCs w:val="24"/>
        </w:rPr>
        <w:t>Республики</w:t>
      </w:r>
    </w:p>
    <w:p w14:paraId="4E024839" w14:textId="77777777" w:rsidR="00390D44" w:rsidRPr="00390D44" w:rsidRDefault="00390D44" w:rsidP="00140A03">
      <w:pPr>
        <w:spacing w:after="0" w:line="240" w:lineRule="auto"/>
        <w:ind w:left="4956" w:firstLine="998"/>
        <w:jc w:val="both"/>
        <w:rPr>
          <w:rFonts w:ascii="Times New Roman" w:hAnsi="Times New Roman" w:cs="Times New Roman"/>
          <w:sz w:val="24"/>
          <w:szCs w:val="24"/>
        </w:rPr>
      </w:pPr>
      <w:r w:rsidRPr="00390D44">
        <w:rPr>
          <w:rFonts w:ascii="Times New Roman" w:hAnsi="Times New Roman" w:cs="Times New Roman"/>
          <w:sz w:val="24"/>
          <w:szCs w:val="24"/>
        </w:rPr>
        <w:t>от 31 октября 2013 года № 264</w:t>
      </w:r>
    </w:p>
    <w:p w14:paraId="48999D54" w14:textId="77777777" w:rsidR="00390D44" w:rsidRPr="00390D44" w:rsidRDefault="00390D44" w:rsidP="00140A03">
      <w:pPr>
        <w:spacing w:after="0" w:line="240" w:lineRule="auto"/>
        <w:rPr>
          <w:rFonts w:ascii="Times New Roman" w:hAnsi="Times New Roman" w:cs="Times New Roman"/>
          <w:sz w:val="24"/>
          <w:szCs w:val="24"/>
        </w:rPr>
      </w:pPr>
    </w:p>
    <w:p w14:paraId="48358B90" w14:textId="77777777" w:rsidR="00390D44" w:rsidRPr="006E4B30" w:rsidRDefault="00390D44" w:rsidP="00140A03">
      <w:pPr>
        <w:spacing w:after="0"/>
        <w:jc w:val="center"/>
        <w:rPr>
          <w:rFonts w:ascii="Cambria" w:eastAsia="Times New Roman" w:hAnsi="Cambria" w:cs="Cambria"/>
          <w:b/>
          <w:color w:val="5B9BD5" w:themeColor="accent1"/>
          <w:sz w:val="36"/>
          <w:szCs w:val="36"/>
          <w:lang w:eastAsia="ru-RU"/>
        </w:rPr>
      </w:pPr>
      <w:r w:rsidRPr="006E4B30">
        <w:rPr>
          <w:rFonts w:ascii="Cambria" w:eastAsia="Times New Roman" w:hAnsi="Cambria" w:cs="Cambria"/>
          <w:b/>
          <w:color w:val="5B9BD5" w:themeColor="accent1"/>
          <w:sz w:val="36"/>
          <w:szCs w:val="36"/>
          <w:lang w:eastAsia="ru-RU"/>
        </w:rPr>
        <w:t>ПОЛОЖЕНИЕ</w:t>
      </w:r>
    </w:p>
    <w:p w14:paraId="4937EA4E" w14:textId="77777777" w:rsidR="00390D44" w:rsidRPr="006E4B30" w:rsidRDefault="00390D44" w:rsidP="00140A03">
      <w:pPr>
        <w:spacing w:after="0"/>
        <w:jc w:val="center"/>
        <w:rPr>
          <w:rFonts w:ascii="Cambria" w:eastAsia="Times New Roman" w:hAnsi="Cambria" w:cs="Cambria"/>
          <w:b/>
          <w:color w:val="5B9BD5" w:themeColor="accent1"/>
          <w:sz w:val="36"/>
          <w:szCs w:val="36"/>
          <w:lang w:eastAsia="ru-RU"/>
        </w:rPr>
      </w:pPr>
      <w:r w:rsidRPr="006E4B30">
        <w:rPr>
          <w:rFonts w:ascii="Cambria" w:eastAsia="Times New Roman" w:hAnsi="Cambria" w:cs="Cambria"/>
          <w:b/>
          <w:color w:val="5B9BD5" w:themeColor="accent1"/>
          <w:sz w:val="36"/>
          <w:szCs w:val="36"/>
          <w:lang w:eastAsia="ru-RU"/>
        </w:rPr>
        <w:t>о лицензировании оценочной деятельности</w:t>
      </w:r>
    </w:p>
    <w:p w14:paraId="012487C2" w14:textId="77777777" w:rsidR="00390D44" w:rsidRPr="009E6328" w:rsidRDefault="00390D44" w:rsidP="00390D44">
      <w:pPr>
        <w:rPr>
          <w:rFonts w:ascii="Times New Roman" w:hAnsi="Times New Roman" w:cs="Times New Roman"/>
          <w:sz w:val="18"/>
          <w:szCs w:val="40"/>
        </w:rPr>
      </w:pPr>
    </w:p>
    <w:p w14:paraId="7178D3A6" w14:textId="77777777" w:rsidR="00390D44" w:rsidRPr="006E4B30" w:rsidRDefault="00390D44" w:rsidP="009E6328">
      <w:pPr>
        <w:tabs>
          <w:tab w:val="left" w:pos="1276"/>
        </w:tabs>
        <w:jc w:val="center"/>
        <w:rPr>
          <w:rFonts w:ascii="Cambria" w:eastAsia="Times New Roman" w:hAnsi="Cambria" w:cs="Cambria"/>
          <w:b/>
          <w:color w:val="5B9BD5" w:themeColor="accent1"/>
          <w:sz w:val="32"/>
          <w:szCs w:val="32"/>
          <w:lang w:eastAsia="ru-RU"/>
        </w:rPr>
      </w:pPr>
      <w:r w:rsidRPr="006E4B30">
        <w:rPr>
          <w:rFonts w:ascii="Cambria" w:eastAsia="Times New Roman" w:hAnsi="Cambria" w:cs="Cambria"/>
          <w:b/>
          <w:color w:val="5B9BD5" w:themeColor="accent1"/>
          <w:sz w:val="32"/>
          <w:szCs w:val="32"/>
          <w:lang w:eastAsia="ru-RU"/>
        </w:rPr>
        <w:t>1. Общие положения</w:t>
      </w:r>
    </w:p>
    <w:p w14:paraId="435C6DA8" w14:textId="77777777" w:rsidR="00390D44" w:rsidRPr="00390D44" w:rsidRDefault="00390D44" w:rsidP="009E6328">
      <w:pPr>
        <w:ind w:firstLine="567"/>
        <w:jc w:val="both"/>
        <w:rPr>
          <w:rFonts w:ascii="Times New Roman" w:hAnsi="Times New Roman" w:cs="Times New Roman"/>
          <w:sz w:val="24"/>
          <w:szCs w:val="24"/>
        </w:rPr>
      </w:pPr>
      <w:r w:rsidRPr="00390D44">
        <w:rPr>
          <w:rFonts w:ascii="Times New Roman" w:hAnsi="Times New Roman" w:cs="Times New Roman"/>
          <w:sz w:val="24"/>
          <w:szCs w:val="24"/>
        </w:rPr>
        <w:t>1. Лицензионные условия, квалификационные требования и исчерпывающий перечень документов для осуществления оценочной деятельности являются обязательными для юридических лиц, осуществляющих оценочную деятельность.</w:t>
      </w:r>
    </w:p>
    <w:p w14:paraId="4BE7B00E" w14:textId="77777777" w:rsidR="00390D44" w:rsidRPr="00390D44" w:rsidRDefault="00390D44" w:rsidP="009E6328">
      <w:pPr>
        <w:ind w:firstLine="567"/>
        <w:jc w:val="both"/>
        <w:rPr>
          <w:rFonts w:ascii="Times New Roman" w:hAnsi="Times New Roman" w:cs="Times New Roman"/>
          <w:sz w:val="24"/>
          <w:szCs w:val="24"/>
        </w:rPr>
      </w:pPr>
      <w:r w:rsidRPr="00390D44">
        <w:rPr>
          <w:rFonts w:ascii="Times New Roman" w:hAnsi="Times New Roman" w:cs="Times New Roman"/>
          <w:sz w:val="24"/>
          <w:szCs w:val="24"/>
        </w:rPr>
        <w:t>2. Настоящее Положение регулирует отношения на основании действующего законодательства между уполномоченным государственным органом, осуществляющим лицензирование оценочной деятельности, и соискателями лицензий, возникающие при осуществлении лицензионной деятельности.</w:t>
      </w:r>
    </w:p>
    <w:p w14:paraId="1259E3C1" w14:textId="77777777" w:rsidR="00390D44" w:rsidRPr="00390D44" w:rsidRDefault="00390D44" w:rsidP="009E6328">
      <w:pPr>
        <w:ind w:firstLine="567"/>
        <w:jc w:val="both"/>
        <w:rPr>
          <w:rFonts w:ascii="Times New Roman" w:hAnsi="Times New Roman" w:cs="Times New Roman"/>
          <w:sz w:val="24"/>
          <w:szCs w:val="24"/>
        </w:rPr>
      </w:pPr>
      <w:r w:rsidRPr="00390D44">
        <w:rPr>
          <w:rFonts w:ascii="Times New Roman" w:hAnsi="Times New Roman" w:cs="Times New Roman"/>
          <w:sz w:val="24"/>
          <w:szCs w:val="24"/>
        </w:rPr>
        <w:t>3. Лицензирование осуществляется в целях защиты интересов физических и юридических лиц, являющихся потребителями услуг по оценке на территории Приднестровской Молдавской Республики.</w:t>
      </w:r>
    </w:p>
    <w:p w14:paraId="1D830E59" w14:textId="77777777" w:rsidR="00390D44" w:rsidRPr="009E6328" w:rsidRDefault="00390D44" w:rsidP="00390D44">
      <w:pPr>
        <w:rPr>
          <w:rFonts w:ascii="Times New Roman" w:hAnsi="Times New Roman" w:cs="Times New Roman"/>
          <w:sz w:val="8"/>
          <w:szCs w:val="24"/>
        </w:rPr>
      </w:pPr>
    </w:p>
    <w:p w14:paraId="47CA3EC1" w14:textId="77777777" w:rsidR="00390D44" w:rsidRPr="006E4B30" w:rsidRDefault="00390D44" w:rsidP="00E44BF8">
      <w:pPr>
        <w:spacing w:after="0" w:line="240" w:lineRule="auto"/>
        <w:contextualSpacing/>
        <w:jc w:val="center"/>
        <w:rPr>
          <w:rFonts w:ascii="Cambria" w:eastAsia="Times New Roman" w:hAnsi="Cambria" w:cs="Cambria"/>
          <w:b/>
          <w:color w:val="5B9BD5" w:themeColor="accent1"/>
          <w:sz w:val="32"/>
          <w:szCs w:val="32"/>
          <w:lang w:eastAsia="ru-RU"/>
        </w:rPr>
      </w:pPr>
      <w:r w:rsidRPr="006E4B30">
        <w:rPr>
          <w:rFonts w:ascii="Cambria" w:eastAsia="Times New Roman" w:hAnsi="Cambria" w:cs="Cambria"/>
          <w:b/>
          <w:color w:val="5B9BD5" w:themeColor="accent1"/>
          <w:sz w:val="32"/>
          <w:szCs w:val="32"/>
          <w:lang w:eastAsia="ru-RU"/>
        </w:rPr>
        <w:t>2. Лицензионные требования и условия</w:t>
      </w:r>
      <w:r w:rsidR="00E44BF8" w:rsidRPr="006E4B30">
        <w:rPr>
          <w:rFonts w:ascii="Cambria" w:eastAsia="Times New Roman" w:hAnsi="Cambria" w:cs="Cambria"/>
          <w:b/>
          <w:color w:val="5B9BD5" w:themeColor="accent1"/>
          <w:sz w:val="32"/>
          <w:szCs w:val="32"/>
          <w:lang w:eastAsia="ru-RU"/>
        </w:rPr>
        <w:t xml:space="preserve"> </w:t>
      </w:r>
      <w:r w:rsidRPr="006E4B30">
        <w:rPr>
          <w:rFonts w:ascii="Cambria" w:eastAsia="Times New Roman" w:hAnsi="Cambria" w:cs="Cambria"/>
          <w:b/>
          <w:color w:val="5B9BD5" w:themeColor="accent1"/>
          <w:sz w:val="32"/>
          <w:szCs w:val="32"/>
          <w:lang w:eastAsia="ru-RU"/>
        </w:rPr>
        <w:t>осуществления оценочной деятельности</w:t>
      </w:r>
    </w:p>
    <w:p w14:paraId="34D64476" w14:textId="77777777" w:rsidR="00390D44" w:rsidRPr="009E6328" w:rsidRDefault="00390D44" w:rsidP="00390D44">
      <w:pPr>
        <w:rPr>
          <w:rFonts w:ascii="Times New Roman" w:hAnsi="Times New Roman" w:cs="Times New Roman"/>
          <w:sz w:val="20"/>
          <w:szCs w:val="24"/>
        </w:rPr>
      </w:pPr>
    </w:p>
    <w:p w14:paraId="1B0D2E3F" w14:textId="77777777" w:rsidR="00390D44" w:rsidRPr="00390D44" w:rsidRDefault="00390D44" w:rsidP="009E6328">
      <w:pPr>
        <w:ind w:firstLine="567"/>
        <w:jc w:val="both"/>
        <w:rPr>
          <w:rFonts w:ascii="Times New Roman" w:hAnsi="Times New Roman" w:cs="Times New Roman"/>
          <w:sz w:val="24"/>
          <w:szCs w:val="24"/>
        </w:rPr>
      </w:pPr>
      <w:r w:rsidRPr="00390D44">
        <w:rPr>
          <w:rFonts w:ascii="Times New Roman" w:hAnsi="Times New Roman" w:cs="Times New Roman"/>
          <w:sz w:val="24"/>
          <w:szCs w:val="24"/>
        </w:rPr>
        <w:t>4. Лицензионными требованиями и условиями осуществления оценочной деятельности являются:</w:t>
      </w:r>
    </w:p>
    <w:p w14:paraId="63B3F662" w14:textId="77777777" w:rsidR="00390D44" w:rsidRPr="00390D44" w:rsidRDefault="00390D44" w:rsidP="009E6328">
      <w:pPr>
        <w:ind w:firstLine="567"/>
        <w:jc w:val="both"/>
        <w:rPr>
          <w:rFonts w:ascii="Times New Roman" w:hAnsi="Times New Roman" w:cs="Times New Roman"/>
          <w:sz w:val="24"/>
          <w:szCs w:val="24"/>
        </w:rPr>
      </w:pPr>
      <w:r w:rsidRPr="00390D44">
        <w:rPr>
          <w:rFonts w:ascii="Times New Roman" w:hAnsi="Times New Roman" w:cs="Times New Roman"/>
          <w:sz w:val="24"/>
          <w:szCs w:val="24"/>
        </w:rPr>
        <w:t>а) соблюдение лицензиатом требований законодательных и иных нормативно-правовых актов Приднестровской Молдавской Республики в области оценочной деятельности;</w:t>
      </w:r>
    </w:p>
    <w:p w14:paraId="0A000318" w14:textId="77777777" w:rsidR="00390D44" w:rsidRPr="00390D44" w:rsidRDefault="00390D44" w:rsidP="009E6328">
      <w:pPr>
        <w:ind w:firstLine="567"/>
        <w:jc w:val="both"/>
        <w:rPr>
          <w:rFonts w:ascii="Times New Roman" w:hAnsi="Times New Roman" w:cs="Times New Roman"/>
          <w:sz w:val="24"/>
          <w:szCs w:val="24"/>
        </w:rPr>
      </w:pPr>
      <w:r w:rsidRPr="00390D44">
        <w:rPr>
          <w:rFonts w:ascii="Times New Roman" w:hAnsi="Times New Roman" w:cs="Times New Roman"/>
          <w:sz w:val="24"/>
          <w:szCs w:val="24"/>
        </w:rPr>
        <w:t>б) наличие у юридического лица трудовых договоров с профессиональными оценщиками (не менее двух), получившими квалификационные удостоверения (аттестаты) на право осуществления оценочной деятельности, выданные исполнительным органом государственной власти, в ведении которого находятся вопросы оценочной деятельности;</w:t>
      </w:r>
    </w:p>
    <w:p w14:paraId="3D835C00" w14:textId="77777777" w:rsidR="00390D44" w:rsidRPr="00390D44" w:rsidRDefault="00390D44" w:rsidP="009E6328">
      <w:pPr>
        <w:ind w:firstLine="567"/>
        <w:jc w:val="both"/>
        <w:rPr>
          <w:rFonts w:ascii="Times New Roman" w:hAnsi="Times New Roman" w:cs="Times New Roman"/>
          <w:sz w:val="24"/>
          <w:szCs w:val="24"/>
        </w:rPr>
      </w:pPr>
      <w:r w:rsidRPr="00390D44">
        <w:rPr>
          <w:rFonts w:ascii="Times New Roman" w:hAnsi="Times New Roman" w:cs="Times New Roman"/>
          <w:sz w:val="24"/>
          <w:szCs w:val="24"/>
        </w:rPr>
        <w:t>в) предоставление по запросу лицензирующего органа документов и информации, необходимых для осуществления контроля за соблюдением лицензионных требований и условий.</w:t>
      </w:r>
    </w:p>
    <w:p w14:paraId="736D5340" w14:textId="77777777" w:rsidR="00390D44" w:rsidRPr="009E6328" w:rsidRDefault="00390D44" w:rsidP="009E6328">
      <w:pPr>
        <w:jc w:val="both"/>
        <w:rPr>
          <w:rFonts w:ascii="Times New Roman" w:hAnsi="Times New Roman" w:cs="Times New Roman"/>
          <w:sz w:val="6"/>
          <w:szCs w:val="24"/>
        </w:rPr>
      </w:pPr>
    </w:p>
    <w:p w14:paraId="441FA3A1" w14:textId="77777777" w:rsidR="00390D44" w:rsidRPr="006E4B30" w:rsidRDefault="00390D44" w:rsidP="009E6328">
      <w:pPr>
        <w:jc w:val="center"/>
        <w:rPr>
          <w:rFonts w:ascii="Cambria" w:eastAsia="Times New Roman" w:hAnsi="Cambria" w:cs="Cambria"/>
          <w:b/>
          <w:color w:val="5B9BD5" w:themeColor="accent1"/>
          <w:sz w:val="32"/>
          <w:szCs w:val="32"/>
          <w:lang w:eastAsia="ru-RU"/>
        </w:rPr>
      </w:pPr>
      <w:r w:rsidRPr="006E4B30">
        <w:rPr>
          <w:rFonts w:ascii="Cambria" w:eastAsia="Times New Roman" w:hAnsi="Cambria" w:cs="Cambria"/>
          <w:b/>
          <w:color w:val="5B9BD5" w:themeColor="accent1"/>
          <w:sz w:val="32"/>
          <w:szCs w:val="32"/>
          <w:lang w:eastAsia="ru-RU"/>
        </w:rPr>
        <w:t>3. Порядок оформления и выдачи лицензий</w:t>
      </w:r>
    </w:p>
    <w:p w14:paraId="0CD52831"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5. Для получения лицензии соискатель лицензии представляет в орган, уполномоченный на оформление и выдачу лицензий:</w:t>
      </w:r>
    </w:p>
    <w:p w14:paraId="687384F7"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а) заявление о выдаче лицензии с указанием:</w:t>
      </w:r>
    </w:p>
    <w:p w14:paraId="32C0D52B" w14:textId="77777777" w:rsidR="006B4F6F" w:rsidRPr="006B4F6F"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lastRenderedPageBreak/>
        <w:t xml:space="preserve">1) наименования и </w:t>
      </w:r>
      <w:r w:rsidRPr="006B4F6F">
        <w:rPr>
          <w:rFonts w:ascii="Times New Roman" w:hAnsi="Times New Roman" w:cs="Times New Roman"/>
          <w:sz w:val="24"/>
          <w:szCs w:val="24"/>
        </w:rPr>
        <w:t xml:space="preserve">организационно-правовой формы юридического лица, места его нахождения (с указанием территориально обособленных объектов), а также государственной регистрации </w:t>
      </w:r>
      <w:r w:rsidR="006F12EA" w:rsidRPr="006B4F6F">
        <w:rPr>
          <w:rFonts w:ascii="Times New Roman" w:hAnsi="Times New Roman" w:cs="Times New Roman"/>
          <w:sz w:val="24"/>
          <w:szCs w:val="24"/>
        </w:rPr>
        <w:t xml:space="preserve">соискателя лицензии </w:t>
      </w:r>
      <w:r w:rsidRPr="006B4F6F">
        <w:rPr>
          <w:rFonts w:ascii="Times New Roman" w:hAnsi="Times New Roman" w:cs="Times New Roman"/>
          <w:sz w:val="24"/>
          <w:szCs w:val="24"/>
        </w:rPr>
        <w:t xml:space="preserve">в </w:t>
      </w:r>
      <w:r w:rsidR="006B4F6F" w:rsidRPr="006B4F6F">
        <w:rPr>
          <w:rFonts w:ascii="Times New Roman" w:hAnsi="Times New Roman" w:cs="Times New Roman"/>
          <w:sz w:val="24"/>
          <w:szCs w:val="24"/>
        </w:rPr>
        <w:t>качестве юридического лица;</w:t>
      </w:r>
    </w:p>
    <w:p w14:paraId="2ABE9981" w14:textId="2264DE4B" w:rsidR="00390D44" w:rsidRPr="006B4F6F" w:rsidRDefault="00390D44" w:rsidP="009E6328">
      <w:pPr>
        <w:ind w:firstLine="709"/>
        <w:jc w:val="both"/>
        <w:rPr>
          <w:rFonts w:ascii="Times New Roman" w:hAnsi="Times New Roman" w:cs="Times New Roman"/>
          <w:sz w:val="24"/>
          <w:szCs w:val="24"/>
        </w:rPr>
      </w:pPr>
      <w:r w:rsidRPr="006B4F6F">
        <w:rPr>
          <w:rFonts w:ascii="Times New Roman" w:hAnsi="Times New Roman" w:cs="Times New Roman"/>
          <w:sz w:val="24"/>
          <w:szCs w:val="24"/>
        </w:rPr>
        <w:t>2) лицензируемого вида деятельности, который юридическое лицо намерено осуществлять</w:t>
      </w:r>
      <w:r w:rsidR="00CE3698" w:rsidRPr="00CE3698">
        <w:rPr>
          <w:rFonts w:ascii="Times New Roman" w:hAnsi="Times New Roman" w:cs="Times New Roman"/>
          <w:sz w:val="24"/>
          <w:szCs w:val="24"/>
        </w:rPr>
        <w:t>, и срока, в течение которого будет осуществляться указанный вид деятельности</w:t>
      </w:r>
      <w:r w:rsidRPr="006B4F6F">
        <w:rPr>
          <w:rFonts w:ascii="Times New Roman" w:hAnsi="Times New Roman" w:cs="Times New Roman"/>
          <w:sz w:val="24"/>
          <w:szCs w:val="24"/>
        </w:rPr>
        <w:t>;</w:t>
      </w:r>
    </w:p>
    <w:p w14:paraId="6D13BD42" w14:textId="77777777" w:rsidR="00390D44" w:rsidRPr="006B4F6F" w:rsidRDefault="00390D44" w:rsidP="009E6328">
      <w:pPr>
        <w:ind w:firstLine="709"/>
        <w:jc w:val="both"/>
        <w:rPr>
          <w:rFonts w:ascii="Times New Roman" w:hAnsi="Times New Roman" w:cs="Times New Roman"/>
          <w:sz w:val="24"/>
          <w:szCs w:val="24"/>
        </w:rPr>
      </w:pPr>
      <w:r w:rsidRPr="006B4F6F">
        <w:rPr>
          <w:rFonts w:ascii="Times New Roman" w:hAnsi="Times New Roman" w:cs="Times New Roman"/>
          <w:sz w:val="24"/>
          <w:szCs w:val="24"/>
        </w:rPr>
        <w:t>б)</w:t>
      </w:r>
      <w:r w:rsidR="006B4F6F" w:rsidRPr="006B4F6F">
        <w:rPr>
          <w:rFonts w:ascii="Times New Roman" w:hAnsi="Times New Roman" w:cs="Times New Roman"/>
          <w:sz w:val="24"/>
          <w:szCs w:val="24"/>
        </w:rPr>
        <w:t xml:space="preserve"> </w:t>
      </w:r>
      <w:r w:rsidR="00A47F62" w:rsidRPr="006B4F6F">
        <w:rPr>
          <w:rFonts w:ascii="Times New Roman" w:hAnsi="Times New Roman" w:cs="Times New Roman"/>
          <w:sz w:val="24"/>
          <w:szCs w:val="24"/>
        </w:rPr>
        <w:t>нотариально удостоверенные и легализованные в установленном порядке копии учредительных документов и документа о государственной регистрации соискателя лицензии в качестве юридического лица совместно с нотариально заверенным переводом на русский язык – для иностранных юридических лиц</w:t>
      </w:r>
      <w:r w:rsidRPr="006B4F6F">
        <w:rPr>
          <w:rFonts w:ascii="Times New Roman" w:hAnsi="Times New Roman" w:cs="Times New Roman"/>
          <w:sz w:val="24"/>
          <w:szCs w:val="24"/>
        </w:rPr>
        <w:t>.</w:t>
      </w:r>
    </w:p>
    <w:p w14:paraId="29506D30" w14:textId="77777777" w:rsidR="00D86688" w:rsidRPr="00D86688" w:rsidRDefault="00D86688" w:rsidP="00D8668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w:t>
      </w:r>
      <w:r w:rsidRPr="00D86688">
        <w:rPr>
          <w:rFonts w:ascii="Times New Roman" w:hAnsi="Times New Roman" w:cs="Times New Roman"/>
          <w:sz w:val="24"/>
          <w:szCs w:val="24"/>
        </w:rPr>
        <w:t>сведения о квалификационных удостоверениях (аттестатах) профессиональных оценщиков с указанием вида оценочной деятельности</w:t>
      </w:r>
      <w:r>
        <w:rPr>
          <w:rFonts w:ascii="Times New Roman" w:hAnsi="Times New Roman" w:cs="Times New Roman"/>
          <w:sz w:val="24"/>
          <w:szCs w:val="24"/>
        </w:rPr>
        <w:t xml:space="preserve"> </w:t>
      </w:r>
      <w:r w:rsidRPr="00D86688">
        <w:rPr>
          <w:rFonts w:ascii="Times New Roman" w:hAnsi="Times New Roman" w:cs="Times New Roman"/>
          <w:sz w:val="24"/>
          <w:szCs w:val="24"/>
        </w:rPr>
        <w:t>и копии трудовых договоров с профессиональными оценщиками (не менее</w:t>
      </w:r>
      <w:r>
        <w:rPr>
          <w:rFonts w:ascii="Times New Roman" w:hAnsi="Times New Roman" w:cs="Times New Roman"/>
          <w:sz w:val="24"/>
          <w:szCs w:val="24"/>
        </w:rPr>
        <w:t xml:space="preserve"> </w:t>
      </w:r>
      <w:r w:rsidRPr="00D86688">
        <w:rPr>
          <w:rFonts w:ascii="Times New Roman" w:hAnsi="Times New Roman" w:cs="Times New Roman"/>
          <w:sz w:val="24"/>
          <w:szCs w:val="24"/>
        </w:rPr>
        <w:t>2 (двух)), получивших квалификационные удостоверения (аттестаты)</w:t>
      </w:r>
      <w:r>
        <w:rPr>
          <w:rFonts w:ascii="Times New Roman" w:hAnsi="Times New Roman" w:cs="Times New Roman"/>
          <w:sz w:val="24"/>
          <w:szCs w:val="24"/>
        </w:rPr>
        <w:t>.</w:t>
      </w:r>
    </w:p>
    <w:p w14:paraId="0D79869C" w14:textId="77777777" w:rsidR="00390D44" w:rsidRPr="00D86688" w:rsidRDefault="00390D44" w:rsidP="00390D44">
      <w:pPr>
        <w:rPr>
          <w:rFonts w:ascii="Times New Roman" w:hAnsi="Times New Roman" w:cs="Times New Roman"/>
          <w:sz w:val="24"/>
          <w:szCs w:val="24"/>
        </w:rPr>
      </w:pPr>
    </w:p>
    <w:p w14:paraId="0A2DBCAE" w14:textId="77777777" w:rsidR="00390D44" w:rsidRPr="006E4B30" w:rsidRDefault="00390D44" w:rsidP="009E6328">
      <w:pPr>
        <w:jc w:val="center"/>
        <w:rPr>
          <w:rFonts w:ascii="Cambria" w:eastAsia="Times New Roman" w:hAnsi="Cambria" w:cs="Cambria"/>
          <w:b/>
          <w:color w:val="5B9BD5" w:themeColor="accent1"/>
          <w:sz w:val="32"/>
          <w:szCs w:val="32"/>
          <w:lang w:eastAsia="ru-RU"/>
        </w:rPr>
      </w:pPr>
      <w:r w:rsidRPr="006E4B30">
        <w:rPr>
          <w:rFonts w:ascii="Cambria" w:eastAsia="Times New Roman" w:hAnsi="Cambria" w:cs="Cambria"/>
          <w:b/>
          <w:color w:val="5B9BD5" w:themeColor="accent1"/>
          <w:sz w:val="32"/>
          <w:szCs w:val="32"/>
          <w:lang w:eastAsia="ru-RU"/>
        </w:rPr>
        <w:t>4. Порядок переоформления лицензии</w:t>
      </w:r>
    </w:p>
    <w:p w14:paraId="17AC26EC" w14:textId="77777777" w:rsidR="00390D44" w:rsidRPr="009E6328" w:rsidRDefault="00390D44" w:rsidP="00390D44">
      <w:pPr>
        <w:rPr>
          <w:rFonts w:ascii="Times New Roman" w:hAnsi="Times New Roman" w:cs="Times New Roman"/>
          <w:sz w:val="10"/>
          <w:szCs w:val="24"/>
        </w:rPr>
      </w:pPr>
    </w:p>
    <w:p w14:paraId="668759BC" w14:textId="77777777" w:rsidR="00CE3698" w:rsidRPr="00CE3698" w:rsidRDefault="00CE3698" w:rsidP="00CE3698">
      <w:pPr>
        <w:ind w:firstLine="709"/>
        <w:jc w:val="both"/>
        <w:rPr>
          <w:rFonts w:ascii="Times New Roman" w:hAnsi="Times New Roman" w:cs="Times New Roman"/>
          <w:sz w:val="24"/>
          <w:szCs w:val="24"/>
        </w:rPr>
      </w:pPr>
      <w:r w:rsidRPr="00CE3698">
        <w:rPr>
          <w:rFonts w:ascii="Times New Roman" w:hAnsi="Times New Roman" w:cs="Times New Roman"/>
          <w:sz w:val="24"/>
          <w:szCs w:val="24"/>
        </w:rPr>
        <w:t>6.</w:t>
      </w:r>
      <w:r w:rsidRPr="00CE3698">
        <w:rPr>
          <w:rFonts w:ascii="Times New Roman" w:hAnsi="Times New Roman" w:cs="Times New Roman"/>
          <w:sz w:val="24"/>
          <w:szCs w:val="24"/>
        </w:rPr>
        <w:tab/>
        <w:t>Лицензия подлежит переоформлению в следующих случаях:</w:t>
      </w:r>
    </w:p>
    <w:p w14:paraId="718A67F2" w14:textId="77777777" w:rsidR="00CE3698" w:rsidRPr="00CE3698" w:rsidRDefault="00CE3698" w:rsidP="00CE3698">
      <w:pPr>
        <w:spacing w:after="0" w:line="240" w:lineRule="auto"/>
        <w:ind w:firstLine="709"/>
        <w:jc w:val="both"/>
        <w:rPr>
          <w:rFonts w:ascii="Times New Roman" w:hAnsi="Times New Roman" w:cs="Times New Roman"/>
          <w:sz w:val="24"/>
          <w:szCs w:val="24"/>
        </w:rPr>
      </w:pPr>
      <w:r w:rsidRPr="00CE3698">
        <w:rPr>
          <w:rFonts w:ascii="Times New Roman" w:hAnsi="Times New Roman" w:cs="Times New Roman"/>
          <w:sz w:val="24"/>
          <w:szCs w:val="24"/>
        </w:rPr>
        <w:t>а)</w:t>
      </w:r>
      <w:r w:rsidRPr="00CE3698">
        <w:rPr>
          <w:rFonts w:ascii="Times New Roman" w:hAnsi="Times New Roman" w:cs="Times New Roman"/>
          <w:sz w:val="24"/>
          <w:szCs w:val="24"/>
        </w:rPr>
        <w:tab/>
        <w:t>преобразования юридического лица;</w:t>
      </w:r>
    </w:p>
    <w:p w14:paraId="65C2A945" w14:textId="77777777" w:rsidR="00CE3698" w:rsidRPr="00CE3698" w:rsidRDefault="00CE3698" w:rsidP="00CE3698">
      <w:pPr>
        <w:spacing w:after="0" w:line="240" w:lineRule="auto"/>
        <w:ind w:firstLine="709"/>
        <w:jc w:val="both"/>
        <w:rPr>
          <w:rFonts w:ascii="Times New Roman" w:hAnsi="Times New Roman" w:cs="Times New Roman"/>
          <w:sz w:val="24"/>
          <w:szCs w:val="24"/>
        </w:rPr>
      </w:pPr>
      <w:r w:rsidRPr="00CE3698">
        <w:rPr>
          <w:rFonts w:ascii="Times New Roman" w:hAnsi="Times New Roman" w:cs="Times New Roman"/>
          <w:sz w:val="24"/>
          <w:szCs w:val="24"/>
        </w:rPr>
        <w:t>б)</w:t>
      </w:r>
      <w:r w:rsidRPr="00CE3698">
        <w:rPr>
          <w:rFonts w:ascii="Times New Roman" w:hAnsi="Times New Roman" w:cs="Times New Roman"/>
          <w:sz w:val="24"/>
          <w:szCs w:val="24"/>
        </w:rPr>
        <w:tab/>
        <w:t>изменения его наименования или места его нахождения;</w:t>
      </w:r>
    </w:p>
    <w:p w14:paraId="77E4ADBB" w14:textId="77777777" w:rsidR="00CE3698" w:rsidRPr="00CE3698" w:rsidRDefault="00CE3698" w:rsidP="00CE3698">
      <w:pPr>
        <w:spacing w:after="0" w:line="240" w:lineRule="auto"/>
        <w:ind w:firstLine="709"/>
        <w:jc w:val="both"/>
        <w:rPr>
          <w:rFonts w:ascii="Times New Roman" w:hAnsi="Times New Roman" w:cs="Times New Roman"/>
          <w:sz w:val="24"/>
          <w:szCs w:val="24"/>
        </w:rPr>
      </w:pPr>
      <w:r w:rsidRPr="00CE3698">
        <w:rPr>
          <w:rFonts w:ascii="Times New Roman" w:hAnsi="Times New Roman" w:cs="Times New Roman"/>
          <w:sz w:val="24"/>
          <w:szCs w:val="24"/>
        </w:rPr>
        <w:t>в)</w:t>
      </w:r>
      <w:r w:rsidRPr="00CE3698">
        <w:rPr>
          <w:rFonts w:ascii="Times New Roman" w:hAnsi="Times New Roman" w:cs="Times New Roman"/>
          <w:sz w:val="24"/>
          <w:szCs w:val="24"/>
        </w:rPr>
        <w:tab/>
        <w:t>утраты лицензии;</w:t>
      </w:r>
    </w:p>
    <w:p w14:paraId="1AE9CDD4" w14:textId="77777777" w:rsidR="00CE3698" w:rsidRPr="00CE3698" w:rsidRDefault="00CE3698" w:rsidP="00CE3698">
      <w:pPr>
        <w:spacing w:after="0" w:line="240" w:lineRule="auto"/>
        <w:ind w:firstLine="709"/>
        <w:jc w:val="both"/>
        <w:rPr>
          <w:rFonts w:ascii="Times New Roman" w:hAnsi="Times New Roman" w:cs="Times New Roman"/>
          <w:sz w:val="24"/>
          <w:szCs w:val="24"/>
        </w:rPr>
      </w:pPr>
      <w:r w:rsidRPr="00CE3698">
        <w:rPr>
          <w:rFonts w:ascii="Times New Roman" w:hAnsi="Times New Roman" w:cs="Times New Roman"/>
          <w:sz w:val="24"/>
          <w:szCs w:val="24"/>
        </w:rPr>
        <w:t>г)</w:t>
      </w:r>
      <w:r w:rsidRPr="00CE3698">
        <w:rPr>
          <w:rFonts w:ascii="Times New Roman" w:hAnsi="Times New Roman" w:cs="Times New Roman"/>
          <w:sz w:val="24"/>
          <w:szCs w:val="24"/>
        </w:rPr>
        <w:tab/>
        <w:t>изменения адреса места осуществления юридическим лицом лицензируемого вида деятельности;</w:t>
      </w:r>
    </w:p>
    <w:p w14:paraId="168A1144" w14:textId="77777777" w:rsidR="00CE3698" w:rsidRPr="00CE3698" w:rsidRDefault="00CE3698" w:rsidP="00CE3698">
      <w:pPr>
        <w:spacing w:after="0" w:line="240" w:lineRule="auto"/>
        <w:ind w:firstLine="709"/>
        <w:jc w:val="both"/>
        <w:rPr>
          <w:rFonts w:ascii="Times New Roman" w:hAnsi="Times New Roman" w:cs="Times New Roman"/>
          <w:sz w:val="24"/>
          <w:szCs w:val="24"/>
        </w:rPr>
      </w:pPr>
      <w:r w:rsidRPr="00CE3698">
        <w:rPr>
          <w:rFonts w:ascii="Times New Roman" w:hAnsi="Times New Roman" w:cs="Times New Roman"/>
          <w:sz w:val="24"/>
          <w:szCs w:val="24"/>
        </w:rPr>
        <w:t>д)</w:t>
      </w:r>
      <w:r w:rsidRPr="00CE3698">
        <w:rPr>
          <w:rFonts w:ascii="Times New Roman" w:hAnsi="Times New Roman" w:cs="Times New Roman"/>
          <w:sz w:val="24"/>
          <w:szCs w:val="24"/>
        </w:rPr>
        <w:tab/>
        <w:t>прекращения деятельности по одному адресу или нескольким адресам мест ее осуществления, указанным в лицензии;</w:t>
      </w:r>
    </w:p>
    <w:p w14:paraId="49C5099C" w14:textId="77777777" w:rsidR="00CE3698" w:rsidRPr="00CE3698" w:rsidRDefault="00CE3698" w:rsidP="00427DDD">
      <w:pPr>
        <w:spacing w:after="0" w:line="240" w:lineRule="auto"/>
        <w:ind w:firstLine="709"/>
        <w:contextualSpacing/>
        <w:jc w:val="both"/>
        <w:rPr>
          <w:rFonts w:ascii="Times New Roman" w:hAnsi="Times New Roman" w:cs="Times New Roman"/>
          <w:sz w:val="24"/>
          <w:szCs w:val="24"/>
        </w:rPr>
      </w:pPr>
      <w:r w:rsidRPr="00CE3698">
        <w:rPr>
          <w:rFonts w:ascii="Times New Roman" w:hAnsi="Times New Roman" w:cs="Times New Roman"/>
          <w:sz w:val="24"/>
          <w:szCs w:val="24"/>
        </w:rPr>
        <w:t>е)</w:t>
      </w:r>
      <w:r w:rsidRPr="00CE3698">
        <w:rPr>
          <w:rFonts w:ascii="Times New Roman" w:hAnsi="Times New Roman" w:cs="Times New Roman"/>
          <w:sz w:val="24"/>
          <w:szCs w:val="24"/>
        </w:rPr>
        <w:tab/>
        <w:t>в случаях, предусмотренных статьей 19-2 Закона Приднестровской Молдавской Республики от 10 июля 2002 года № 151-З-Ш «О лицензировании отдельных видов деятельности» (САЗ 02-28) с внесенными в него изменениями и (или) дополнениями.</w:t>
      </w:r>
    </w:p>
    <w:p w14:paraId="361ACAE2" w14:textId="77777777" w:rsidR="00427DDD" w:rsidRDefault="00427DDD" w:rsidP="00427DDD">
      <w:pPr>
        <w:spacing w:after="0"/>
        <w:ind w:firstLine="709"/>
        <w:contextualSpacing/>
        <w:jc w:val="both"/>
        <w:rPr>
          <w:rFonts w:ascii="Times New Roman" w:hAnsi="Times New Roman" w:cs="Times New Roman"/>
          <w:sz w:val="24"/>
          <w:szCs w:val="24"/>
        </w:rPr>
      </w:pPr>
    </w:p>
    <w:p w14:paraId="270E9072" w14:textId="670496D1" w:rsidR="00CE3698" w:rsidRPr="00CE3698" w:rsidRDefault="00CE3698" w:rsidP="00427DDD">
      <w:pPr>
        <w:spacing w:after="0"/>
        <w:ind w:firstLine="709"/>
        <w:contextualSpacing/>
        <w:jc w:val="both"/>
        <w:rPr>
          <w:rFonts w:ascii="Times New Roman" w:hAnsi="Times New Roman" w:cs="Times New Roman"/>
          <w:sz w:val="24"/>
          <w:szCs w:val="24"/>
        </w:rPr>
      </w:pPr>
      <w:r w:rsidRPr="00CE3698">
        <w:rPr>
          <w:rFonts w:ascii="Times New Roman" w:hAnsi="Times New Roman" w:cs="Times New Roman"/>
          <w:sz w:val="24"/>
          <w:szCs w:val="24"/>
        </w:rPr>
        <w:t>В указанных случаях лицензиат обязан в течение 30 (тридцати) рабочих дней подать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 лицензии, лицензия является недействительной.</w:t>
      </w:r>
    </w:p>
    <w:p w14:paraId="62E85F70" w14:textId="77777777" w:rsidR="00427DDD" w:rsidRDefault="00427DDD" w:rsidP="00427DDD">
      <w:pPr>
        <w:spacing w:after="0"/>
        <w:ind w:firstLine="709"/>
        <w:contextualSpacing/>
        <w:jc w:val="both"/>
        <w:rPr>
          <w:rFonts w:ascii="Times New Roman" w:hAnsi="Times New Roman" w:cs="Times New Roman"/>
          <w:sz w:val="24"/>
          <w:szCs w:val="24"/>
        </w:rPr>
      </w:pPr>
    </w:p>
    <w:p w14:paraId="2C591EEA" w14:textId="6F26953E" w:rsidR="00CE3698" w:rsidRPr="00CE3698" w:rsidRDefault="00CE3698" w:rsidP="00427DDD">
      <w:pPr>
        <w:spacing w:after="0"/>
        <w:ind w:firstLine="709"/>
        <w:contextualSpacing/>
        <w:jc w:val="both"/>
        <w:rPr>
          <w:rFonts w:ascii="Times New Roman" w:hAnsi="Times New Roman" w:cs="Times New Roman"/>
          <w:sz w:val="24"/>
          <w:szCs w:val="24"/>
        </w:rPr>
      </w:pPr>
      <w:r w:rsidRPr="00CE3698">
        <w:rPr>
          <w:rFonts w:ascii="Times New Roman" w:hAnsi="Times New Roman" w:cs="Times New Roman"/>
          <w:sz w:val="24"/>
          <w:szCs w:val="24"/>
        </w:rPr>
        <w:t>До принятия решения о переоформлении лицензии юридическое лицо или его правопреемник, в случае преобразования юридического лица, вправе осуществлять оценочную деятельность на основании ранее выданной лицензии, но не более 30 (тридцати) дней со дня его регистрации, а в случае утраты</w:t>
      </w:r>
      <w:r w:rsidR="00427DDD">
        <w:rPr>
          <w:rFonts w:ascii="Times New Roman" w:hAnsi="Times New Roman" w:cs="Times New Roman"/>
          <w:sz w:val="24"/>
          <w:szCs w:val="24"/>
        </w:rPr>
        <w:t xml:space="preserve"> </w:t>
      </w:r>
      <w:r w:rsidRPr="00CE3698">
        <w:rPr>
          <w:rFonts w:ascii="Times New Roman" w:hAnsi="Times New Roman" w:cs="Times New Roman"/>
          <w:sz w:val="24"/>
          <w:szCs w:val="24"/>
        </w:rPr>
        <w:t>лицензии - на основании выданной уполномоченным органом справки о приеме документов на переоформление лицензии.</w:t>
      </w:r>
    </w:p>
    <w:p w14:paraId="7203B007" w14:textId="77777777" w:rsidR="00CE3698" w:rsidRPr="00CE3698" w:rsidRDefault="00CE3698" w:rsidP="00CE3698">
      <w:pPr>
        <w:ind w:firstLine="709"/>
        <w:jc w:val="both"/>
        <w:rPr>
          <w:rFonts w:ascii="Times New Roman" w:hAnsi="Times New Roman" w:cs="Times New Roman"/>
          <w:sz w:val="24"/>
          <w:szCs w:val="24"/>
        </w:rPr>
      </w:pPr>
      <w:r w:rsidRPr="00CE3698">
        <w:rPr>
          <w:rFonts w:ascii="Times New Roman" w:hAnsi="Times New Roman" w:cs="Times New Roman"/>
          <w:sz w:val="24"/>
          <w:szCs w:val="24"/>
        </w:rPr>
        <w:t>До получения переоформленной лицензии лицензиат в случаях, предусмотренных подпунктами б), г), д), е) части первой настоящего пункта, осуществляет лицензируемую деятельность на основании ранее выданной лицензии, а в случае утраты лицензии - на основании выданной уполномоченным органом справки о приеме документов на переоформление лицензии.</w:t>
      </w:r>
    </w:p>
    <w:p w14:paraId="35B39F07" w14:textId="1DE92B64" w:rsidR="00CE3698" w:rsidRPr="00CE3698" w:rsidRDefault="00CE3698" w:rsidP="00CE3698">
      <w:pPr>
        <w:ind w:firstLine="709"/>
        <w:jc w:val="both"/>
        <w:rPr>
          <w:rFonts w:ascii="Times New Roman" w:hAnsi="Times New Roman" w:cs="Times New Roman"/>
          <w:sz w:val="24"/>
          <w:szCs w:val="24"/>
        </w:rPr>
      </w:pPr>
      <w:r w:rsidRPr="00CE3698">
        <w:rPr>
          <w:rFonts w:ascii="Times New Roman" w:hAnsi="Times New Roman" w:cs="Times New Roman"/>
          <w:sz w:val="24"/>
          <w:szCs w:val="24"/>
        </w:rPr>
        <w:lastRenderedPageBreak/>
        <w:t>При намерении лицензиата внести изменения в указанный в лицензии перечень выполняемых</w:t>
      </w:r>
      <w:r w:rsidR="00427DDD">
        <w:rPr>
          <w:rFonts w:ascii="Times New Roman" w:hAnsi="Times New Roman" w:cs="Times New Roman"/>
          <w:sz w:val="24"/>
          <w:szCs w:val="24"/>
        </w:rPr>
        <w:t xml:space="preserve"> </w:t>
      </w:r>
      <w:r w:rsidRPr="00CE3698">
        <w:rPr>
          <w:rFonts w:ascii="Times New Roman" w:hAnsi="Times New Roman" w:cs="Times New Roman"/>
          <w:sz w:val="24"/>
          <w:szCs w:val="24"/>
        </w:rPr>
        <w:t>работ,</w:t>
      </w:r>
      <w:r w:rsidR="00427DDD">
        <w:rPr>
          <w:rFonts w:ascii="Times New Roman" w:hAnsi="Times New Roman" w:cs="Times New Roman"/>
          <w:sz w:val="24"/>
          <w:szCs w:val="24"/>
        </w:rPr>
        <w:t xml:space="preserve"> </w:t>
      </w:r>
      <w:r w:rsidRPr="00CE3698">
        <w:rPr>
          <w:rFonts w:ascii="Times New Roman" w:hAnsi="Times New Roman" w:cs="Times New Roman"/>
          <w:sz w:val="24"/>
          <w:szCs w:val="24"/>
        </w:rPr>
        <w:t>оказываемых</w:t>
      </w:r>
      <w:r w:rsidR="00427DDD">
        <w:rPr>
          <w:rFonts w:ascii="Times New Roman" w:hAnsi="Times New Roman" w:cs="Times New Roman"/>
          <w:sz w:val="24"/>
          <w:szCs w:val="24"/>
        </w:rPr>
        <w:t xml:space="preserve"> </w:t>
      </w:r>
      <w:r w:rsidRPr="00CE3698">
        <w:rPr>
          <w:rFonts w:ascii="Times New Roman" w:hAnsi="Times New Roman" w:cs="Times New Roman"/>
          <w:sz w:val="24"/>
          <w:szCs w:val="24"/>
        </w:rPr>
        <w:t>услуг,</w:t>
      </w:r>
      <w:r w:rsidR="00427DDD">
        <w:rPr>
          <w:rFonts w:ascii="Times New Roman" w:hAnsi="Times New Roman" w:cs="Times New Roman"/>
          <w:sz w:val="24"/>
          <w:szCs w:val="24"/>
        </w:rPr>
        <w:t xml:space="preserve"> </w:t>
      </w:r>
      <w:r w:rsidRPr="00CE3698">
        <w:rPr>
          <w:rFonts w:ascii="Times New Roman" w:hAnsi="Times New Roman" w:cs="Times New Roman"/>
          <w:sz w:val="24"/>
          <w:szCs w:val="24"/>
        </w:rPr>
        <w:t>составляющих</w:t>
      </w:r>
      <w:r w:rsidR="00427DDD">
        <w:rPr>
          <w:rFonts w:ascii="Times New Roman" w:hAnsi="Times New Roman" w:cs="Times New Roman"/>
          <w:sz w:val="24"/>
          <w:szCs w:val="24"/>
        </w:rPr>
        <w:t xml:space="preserve"> </w:t>
      </w:r>
      <w:r w:rsidRPr="00CE3698">
        <w:rPr>
          <w:rFonts w:ascii="Times New Roman" w:hAnsi="Times New Roman" w:cs="Times New Roman"/>
          <w:sz w:val="24"/>
          <w:szCs w:val="24"/>
        </w:rPr>
        <w:t>лицензируемый вид деятельности, в заявлении о переоформлении лицензии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прекращается. При намерении лицензиата выполнять новые работы, оказывать новые услуги, составляющие лицензируемый вид деятельности, в заявлении о переоформлении лицензии также указываются сведения,</w:t>
      </w:r>
      <w:r w:rsidR="00427DDD">
        <w:rPr>
          <w:rFonts w:ascii="Times New Roman" w:hAnsi="Times New Roman" w:cs="Times New Roman"/>
          <w:sz w:val="24"/>
          <w:szCs w:val="24"/>
        </w:rPr>
        <w:t xml:space="preserve"> </w:t>
      </w:r>
      <w:r w:rsidRPr="00CE3698">
        <w:rPr>
          <w:rFonts w:ascii="Times New Roman" w:hAnsi="Times New Roman" w:cs="Times New Roman"/>
          <w:sz w:val="24"/>
          <w:szCs w:val="24"/>
        </w:rPr>
        <w:t>подтверждающие соответствие лицензиата лицензионным</w:t>
      </w:r>
      <w:r w:rsidR="00427DDD">
        <w:rPr>
          <w:rFonts w:ascii="Times New Roman" w:hAnsi="Times New Roman" w:cs="Times New Roman"/>
          <w:sz w:val="24"/>
          <w:szCs w:val="24"/>
        </w:rPr>
        <w:t xml:space="preserve"> </w:t>
      </w:r>
      <w:r w:rsidRPr="00CE3698">
        <w:rPr>
          <w:rFonts w:ascii="Times New Roman" w:hAnsi="Times New Roman" w:cs="Times New Roman"/>
          <w:sz w:val="24"/>
          <w:szCs w:val="24"/>
        </w:rPr>
        <w:t>требованиям при выполнении данных работ, оказании данных услуг.</w:t>
      </w:r>
    </w:p>
    <w:p w14:paraId="46E8A33D" w14:textId="77777777" w:rsidR="00CE3698" w:rsidRPr="00CE3698" w:rsidRDefault="00CE3698" w:rsidP="00CE3698">
      <w:pPr>
        <w:ind w:firstLine="709"/>
        <w:jc w:val="both"/>
        <w:rPr>
          <w:rFonts w:ascii="Times New Roman" w:hAnsi="Times New Roman" w:cs="Times New Roman"/>
          <w:sz w:val="24"/>
          <w:szCs w:val="24"/>
        </w:rPr>
      </w:pPr>
      <w:r w:rsidRPr="00CE3698">
        <w:rPr>
          <w:rFonts w:ascii="Times New Roman" w:hAnsi="Times New Roman" w:cs="Times New Roman"/>
          <w:sz w:val="24"/>
          <w:szCs w:val="24"/>
        </w:rPr>
        <w:t>7.</w:t>
      </w:r>
      <w:r w:rsidRPr="00CE3698">
        <w:rPr>
          <w:rFonts w:ascii="Times New Roman" w:hAnsi="Times New Roman" w:cs="Times New Roman"/>
          <w:sz w:val="24"/>
          <w:szCs w:val="24"/>
        </w:rPr>
        <w:tab/>
        <w:t>Для переоформления лицензии лицензиат, его правопреемник или иное предусмотренное законом лицо представляет в орган, уполномоченный на оформление и выдачу лицензий, заявление о переоформлении лицензии согласно установленной форме с приложением оригинала ранее выданной лицензии и документов, содержащих информацию об изменениях, послуживших основанием для переоформления лицензии.</w:t>
      </w:r>
    </w:p>
    <w:p w14:paraId="65CB30E0" w14:textId="77777777" w:rsidR="00CE3698" w:rsidRPr="00CE3698" w:rsidRDefault="00CE3698" w:rsidP="00CE3698">
      <w:pPr>
        <w:ind w:firstLine="709"/>
        <w:jc w:val="both"/>
        <w:rPr>
          <w:rFonts w:ascii="Times New Roman" w:hAnsi="Times New Roman" w:cs="Times New Roman"/>
          <w:sz w:val="24"/>
          <w:szCs w:val="24"/>
        </w:rPr>
      </w:pPr>
      <w:r w:rsidRPr="00CE3698">
        <w:rPr>
          <w:rFonts w:ascii="Times New Roman" w:hAnsi="Times New Roman" w:cs="Times New Roman"/>
          <w:sz w:val="24"/>
          <w:szCs w:val="24"/>
        </w:rPr>
        <w:t>8.</w:t>
      </w:r>
      <w:r w:rsidRPr="00CE3698">
        <w:rPr>
          <w:rFonts w:ascii="Times New Roman" w:hAnsi="Times New Roman" w:cs="Times New Roman"/>
          <w:sz w:val="24"/>
          <w:szCs w:val="24"/>
        </w:rPr>
        <w:tab/>
        <w:t>Плата за переоформление лицензии взимается в размере 40 (сорока) расчетных уровней минимальной заработной платы.</w:t>
      </w:r>
    </w:p>
    <w:p w14:paraId="0E280974" w14:textId="77777777" w:rsidR="00CE3698" w:rsidRDefault="00CE3698" w:rsidP="00CE3698">
      <w:pPr>
        <w:ind w:firstLine="709"/>
        <w:jc w:val="both"/>
        <w:rPr>
          <w:rFonts w:ascii="Times New Roman" w:hAnsi="Times New Roman" w:cs="Times New Roman"/>
          <w:sz w:val="24"/>
          <w:szCs w:val="24"/>
        </w:rPr>
      </w:pPr>
      <w:r w:rsidRPr="00CE3698">
        <w:rPr>
          <w:rFonts w:ascii="Times New Roman" w:hAnsi="Times New Roman" w:cs="Times New Roman"/>
          <w:sz w:val="24"/>
          <w:szCs w:val="24"/>
        </w:rPr>
        <w:t>8-1. Плата за переоформление лицензии зачисляется в республиканский бюджет.</w:t>
      </w:r>
    </w:p>
    <w:p w14:paraId="3B9D9CFA" w14:textId="226169E4" w:rsidR="00390D44" w:rsidRPr="00390D44" w:rsidRDefault="00390D44" w:rsidP="00CE3698">
      <w:pPr>
        <w:ind w:firstLine="709"/>
        <w:jc w:val="both"/>
        <w:rPr>
          <w:rFonts w:ascii="Times New Roman" w:hAnsi="Times New Roman" w:cs="Times New Roman"/>
          <w:sz w:val="24"/>
          <w:szCs w:val="24"/>
        </w:rPr>
      </w:pPr>
      <w:r w:rsidRPr="00390D44">
        <w:rPr>
          <w:rFonts w:ascii="Times New Roman" w:hAnsi="Times New Roman" w:cs="Times New Roman"/>
          <w:sz w:val="24"/>
          <w:szCs w:val="24"/>
        </w:rPr>
        <w:t>9. Лицензия, не прошедшая переоформление, является недействительной.</w:t>
      </w:r>
    </w:p>
    <w:p w14:paraId="289BE4B0" w14:textId="77777777" w:rsidR="00390D44" w:rsidRPr="009E6328" w:rsidRDefault="00390D44" w:rsidP="009E6328">
      <w:pPr>
        <w:ind w:firstLine="709"/>
        <w:jc w:val="both"/>
        <w:rPr>
          <w:rFonts w:ascii="Times New Roman" w:hAnsi="Times New Roman" w:cs="Times New Roman"/>
          <w:sz w:val="12"/>
          <w:szCs w:val="24"/>
        </w:rPr>
      </w:pPr>
    </w:p>
    <w:p w14:paraId="7FA0F173" w14:textId="77777777" w:rsidR="00390D44" w:rsidRPr="006E4B30" w:rsidRDefault="00390D44" w:rsidP="009E6328">
      <w:pPr>
        <w:jc w:val="center"/>
        <w:rPr>
          <w:rFonts w:ascii="Cambria" w:eastAsia="Times New Roman" w:hAnsi="Cambria" w:cs="Cambria"/>
          <w:b/>
          <w:color w:val="5B9BD5" w:themeColor="accent1"/>
          <w:sz w:val="32"/>
          <w:szCs w:val="32"/>
          <w:lang w:eastAsia="ru-RU"/>
        </w:rPr>
      </w:pPr>
      <w:r w:rsidRPr="006E4B30">
        <w:rPr>
          <w:rFonts w:ascii="Cambria" w:eastAsia="Times New Roman" w:hAnsi="Cambria" w:cs="Cambria"/>
          <w:b/>
          <w:color w:val="5B9BD5" w:themeColor="accent1"/>
          <w:sz w:val="32"/>
          <w:szCs w:val="32"/>
          <w:lang w:eastAsia="ru-RU"/>
        </w:rPr>
        <w:t>5. Действие лицензии</w:t>
      </w:r>
    </w:p>
    <w:p w14:paraId="5C5BCDD9" w14:textId="77777777" w:rsidR="00390D44" w:rsidRPr="009E6328" w:rsidRDefault="00390D44" w:rsidP="00390D44">
      <w:pPr>
        <w:rPr>
          <w:rFonts w:ascii="Times New Roman" w:hAnsi="Times New Roman" w:cs="Times New Roman"/>
          <w:sz w:val="10"/>
          <w:szCs w:val="24"/>
        </w:rPr>
      </w:pPr>
    </w:p>
    <w:p w14:paraId="48F4EE73"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10. Оценочная деятельность может осуществляться на всей территории Приднестровской Молдавской Республики только получившим лицензию юридическим лицом.</w:t>
      </w:r>
    </w:p>
    <w:p w14:paraId="776C8BD7"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11. В случае если оценочная деятельность осуществляется филиалом или иным обособленным подразделением юридического лица, для каждого из них выдается копия лицензии, подтверждающая право на осуществление оценочной деятельности. Лицензия не подлежит передаче другому лицу, ее действие не распространяется на других лиц, осуществляющих деятельность совместно с лицензиатом, в том числе по договору поручения, а также на юридических лиц, одним из учредителей которых является лицензиат.</w:t>
      </w:r>
    </w:p>
    <w:p w14:paraId="3B9A5E8A" w14:textId="79CDFF11" w:rsidR="00427DDD" w:rsidRPr="00427DDD" w:rsidRDefault="00390D44" w:rsidP="00427DDD">
      <w:pPr>
        <w:ind w:firstLine="709"/>
        <w:jc w:val="both"/>
        <w:rPr>
          <w:rFonts w:ascii="Times New Roman" w:hAnsi="Times New Roman" w:cs="Times New Roman"/>
          <w:sz w:val="24"/>
          <w:szCs w:val="24"/>
        </w:rPr>
      </w:pPr>
      <w:r w:rsidRPr="00390D44">
        <w:rPr>
          <w:rFonts w:ascii="Times New Roman" w:hAnsi="Times New Roman" w:cs="Times New Roman"/>
          <w:sz w:val="24"/>
          <w:szCs w:val="24"/>
        </w:rPr>
        <w:t xml:space="preserve">12. </w:t>
      </w:r>
      <w:r w:rsidR="00427DDD" w:rsidRPr="00427DDD">
        <w:rPr>
          <w:rFonts w:ascii="Times New Roman" w:hAnsi="Times New Roman" w:cs="Times New Roman"/>
          <w:sz w:val="24"/>
          <w:szCs w:val="24"/>
        </w:rPr>
        <w:t>Продление срока действия лицензии осуществляется в порядке ее переоформления.</w:t>
      </w:r>
    </w:p>
    <w:p w14:paraId="3CF95843" w14:textId="77777777" w:rsidR="00427DDD" w:rsidRPr="00427DDD" w:rsidRDefault="00427DDD" w:rsidP="00427DDD">
      <w:pPr>
        <w:ind w:firstLine="709"/>
        <w:jc w:val="both"/>
        <w:rPr>
          <w:rFonts w:ascii="Times New Roman" w:hAnsi="Times New Roman" w:cs="Times New Roman"/>
          <w:sz w:val="24"/>
          <w:szCs w:val="24"/>
        </w:rPr>
      </w:pPr>
      <w:r w:rsidRPr="00427DDD">
        <w:rPr>
          <w:rFonts w:ascii="Times New Roman" w:hAnsi="Times New Roman" w:cs="Times New Roman"/>
          <w:sz w:val="24"/>
          <w:szCs w:val="24"/>
        </w:rPr>
        <w:t>При продлении срока действия лицензии лицензиат обязан в течение 30 (тридцати) рабочих дней до дня окончания срока действия лицензии представить заявление о продлении срока действия лицензии и документы, подтверждающие право на осуществление лицензируемого вида деятельности, согласно исчерпывающему перечню документов по соответствующему виду деятельности.</w:t>
      </w:r>
    </w:p>
    <w:p w14:paraId="48D70FAD" w14:textId="44BBE09A" w:rsidR="00390D44" w:rsidRPr="006E4B30" w:rsidRDefault="00427DDD" w:rsidP="00427DDD">
      <w:pPr>
        <w:ind w:firstLine="709"/>
        <w:jc w:val="both"/>
        <w:rPr>
          <w:rFonts w:ascii="Times New Roman" w:hAnsi="Times New Roman" w:cs="Times New Roman"/>
          <w:sz w:val="2"/>
          <w:szCs w:val="24"/>
        </w:rPr>
      </w:pPr>
      <w:r w:rsidRPr="00427DDD">
        <w:rPr>
          <w:rFonts w:ascii="Times New Roman" w:hAnsi="Times New Roman" w:cs="Times New Roman"/>
          <w:sz w:val="24"/>
          <w:szCs w:val="24"/>
        </w:rPr>
        <w:t>Плата за переоформление лицензии не взимается в случае продления срока действия лицензии.</w:t>
      </w:r>
    </w:p>
    <w:p w14:paraId="7D813629" w14:textId="77777777" w:rsidR="00390D44" w:rsidRPr="006E4B30" w:rsidRDefault="00390D44" w:rsidP="009E6328">
      <w:pPr>
        <w:jc w:val="center"/>
        <w:rPr>
          <w:rFonts w:ascii="Cambria" w:eastAsia="Times New Roman" w:hAnsi="Cambria" w:cs="Cambria"/>
          <w:b/>
          <w:color w:val="5B9BD5" w:themeColor="accent1"/>
          <w:sz w:val="32"/>
          <w:szCs w:val="32"/>
          <w:lang w:eastAsia="ru-RU"/>
        </w:rPr>
      </w:pPr>
      <w:r w:rsidRPr="006E4B30">
        <w:rPr>
          <w:rFonts w:ascii="Cambria" w:eastAsia="Times New Roman" w:hAnsi="Cambria" w:cs="Cambria"/>
          <w:b/>
          <w:color w:val="5B9BD5" w:themeColor="accent1"/>
          <w:sz w:val="32"/>
          <w:szCs w:val="32"/>
          <w:lang w:eastAsia="ru-RU"/>
        </w:rPr>
        <w:t>6. Лицензионный сбор</w:t>
      </w:r>
    </w:p>
    <w:p w14:paraId="6107CCB0" w14:textId="77777777" w:rsidR="00390D44" w:rsidRPr="006E4B30" w:rsidRDefault="00390D44" w:rsidP="00390D44">
      <w:pPr>
        <w:rPr>
          <w:rFonts w:ascii="Times New Roman" w:hAnsi="Times New Roman" w:cs="Times New Roman"/>
          <w:sz w:val="2"/>
          <w:szCs w:val="24"/>
        </w:rPr>
      </w:pPr>
    </w:p>
    <w:p w14:paraId="7727AB13" w14:textId="38055592" w:rsidR="00427DDD" w:rsidRPr="00427DDD" w:rsidRDefault="00390D44" w:rsidP="00427DDD">
      <w:pPr>
        <w:ind w:firstLine="709"/>
        <w:jc w:val="both"/>
        <w:rPr>
          <w:rFonts w:ascii="Times New Roman" w:hAnsi="Times New Roman" w:cs="Times New Roman"/>
          <w:sz w:val="24"/>
          <w:szCs w:val="24"/>
        </w:rPr>
      </w:pPr>
      <w:r w:rsidRPr="00390D44">
        <w:rPr>
          <w:rFonts w:ascii="Times New Roman" w:hAnsi="Times New Roman" w:cs="Times New Roman"/>
          <w:sz w:val="24"/>
          <w:szCs w:val="24"/>
        </w:rPr>
        <w:lastRenderedPageBreak/>
        <w:t xml:space="preserve">13. </w:t>
      </w:r>
      <w:bookmarkStart w:id="0" w:name="_GoBack"/>
      <w:bookmarkEnd w:id="0"/>
      <w:r w:rsidR="00427DDD" w:rsidRPr="00427DDD">
        <w:rPr>
          <w:rFonts w:ascii="Times New Roman" w:hAnsi="Times New Roman" w:cs="Times New Roman"/>
          <w:sz w:val="24"/>
          <w:szCs w:val="24"/>
        </w:rPr>
        <w:t>За выдачу лицензии, за продление срока действия лицензии взимается лицензионный сбор, размер которого устанавливается в зависимости от срока, на который выдается лицензия (при выдаче лицензии), или от срока, на который продлевается срок действия лицензии (при продлении срока действия лицензии).</w:t>
      </w:r>
    </w:p>
    <w:p w14:paraId="47DAF63B" w14:textId="77777777" w:rsidR="00427DDD" w:rsidRPr="00427DDD" w:rsidRDefault="00427DDD" w:rsidP="00427DDD">
      <w:pPr>
        <w:ind w:firstLine="709"/>
        <w:jc w:val="both"/>
        <w:rPr>
          <w:rFonts w:ascii="Times New Roman" w:hAnsi="Times New Roman" w:cs="Times New Roman"/>
          <w:sz w:val="24"/>
          <w:szCs w:val="24"/>
        </w:rPr>
      </w:pPr>
      <w:r w:rsidRPr="00427DDD">
        <w:rPr>
          <w:rFonts w:ascii="Times New Roman" w:hAnsi="Times New Roman" w:cs="Times New Roman"/>
          <w:sz w:val="24"/>
          <w:szCs w:val="24"/>
        </w:rPr>
        <w:t>Лицензионный сбор взимается в следующем размере, если срок, на который выдается лицензия, или срок, на который продлевается действие лицензии, составляет:</w:t>
      </w:r>
    </w:p>
    <w:p w14:paraId="362518DD" w14:textId="77777777" w:rsidR="00427DDD" w:rsidRPr="00427DDD" w:rsidRDefault="00427DDD" w:rsidP="00427DDD">
      <w:pPr>
        <w:ind w:firstLine="709"/>
        <w:jc w:val="both"/>
        <w:rPr>
          <w:rFonts w:ascii="Times New Roman" w:hAnsi="Times New Roman" w:cs="Times New Roman"/>
          <w:sz w:val="24"/>
          <w:szCs w:val="24"/>
        </w:rPr>
      </w:pPr>
      <w:r w:rsidRPr="00427DDD">
        <w:rPr>
          <w:rFonts w:ascii="Times New Roman" w:hAnsi="Times New Roman" w:cs="Times New Roman"/>
          <w:sz w:val="24"/>
          <w:szCs w:val="24"/>
        </w:rPr>
        <w:t>а)</w:t>
      </w:r>
      <w:r w:rsidRPr="00427DDD">
        <w:rPr>
          <w:rFonts w:ascii="Times New Roman" w:hAnsi="Times New Roman" w:cs="Times New Roman"/>
          <w:sz w:val="24"/>
          <w:szCs w:val="24"/>
        </w:rPr>
        <w:tab/>
        <w:t>5 (пять) лет - лицензионный сбор взимается в размере 400 (четырехсот) расчетных уровней минимальной заработной платы;</w:t>
      </w:r>
    </w:p>
    <w:p w14:paraId="4837B18C" w14:textId="77777777" w:rsidR="00427DDD" w:rsidRPr="00427DDD" w:rsidRDefault="00427DDD" w:rsidP="00427DDD">
      <w:pPr>
        <w:ind w:firstLine="709"/>
        <w:jc w:val="both"/>
        <w:rPr>
          <w:rFonts w:ascii="Times New Roman" w:hAnsi="Times New Roman" w:cs="Times New Roman"/>
          <w:sz w:val="24"/>
          <w:szCs w:val="24"/>
        </w:rPr>
      </w:pPr>
      <w:r w:rsidRPr="00427DDD">
        <w:rPr>
          <w:rFonts w:ascii="Times New Roman" w:hAnsi="Times New Roman" w:cs="Times New Roman"/>
          <w:sz w:val="24"/>
          <w:szCs w:val="24"/>
        </w:rPr>
        <w:t>б)</w:t>
      </w:r>
      <w:r w:rsidRPr="00427DDD">
        <w:rPr>
          <w:rFonts w:ascii="Times New Roman" w:hAnsi="Times New Roman" w:cs="Times New Roman"/>
          <w:sz w:val="24"/>
          <w:szCs w:val="24"/>
        </w:rPr>
        <w:tab/>
        <w:t>от 5 (пяти) до 10 (десяти) лет - лицензионный сбор взимается в размере 800 (восьмисот) расчетных уровней минимальной заработной платы;</w:t>
      </w:r>
    </w:p>
    <w:p w14:paraId="1BA32AD8" w14:textId="77777777" w:rsidR="00427DDD" w:rsidRPr="00427DDD" w:rsidRDefault="00427DDD" w:rsidP="00427DDD">
      <w:pPr>
        <w:ind w:firstLine="709"/>
        <w:jc w:val="both"/>
        <w:rPr>
          <w:rFonts w:ascii="Times New Roman" w:hAnsi="Times New Roman" w:cs="Times New Roman"/>
          <w:sz w:val="24"/>
          <w:szCs w:val="24"/>
        </w:rPr>
      </w:pPr>
      <w:r w:rsidRPr="00427DDD">
        <w:rPr>
          <w:rFonts w:ascii="Times New Roman" w:hAnsi="Times New Roman" w:cs="Times New Roman"/>
          <w:sz w:val="24"/>
          <w:szCs w:val="24"/>
        </w:rPr>
        <w:t>в) свыше 10 (десяти) лет, в том числе бессрочно, - лицензионный сбор взимается в размере 1 000 (одной тысячи) расчетных уровней минимальной заработной платы.</w:t>
      </w:r>
    </w:p>
    <w:p w14:paraId="5DAF51EC" w14:textId="77777777" w:rsidR="00427DDD" w:rsidRPr="00427DDD" w:rsidRDefault="00427DDD" w:rsidP="00427DDD">
      <w:pPr>
        <w:ind w:firstLine="709"/>
        <w:jc w:val="both"/>
        <w:rPr>
          <w:rFonts w:ascii="Times New Roman" w:hAnsi="Times New Roman" w:cs="Times New Roman"/>
          <w:sz w:val="24"/>
          <w:szCs w:val="24"/>
        </w:rPr>
      </w:pPr>
      <w:r w:rsidRPr="00427DDD">
        <w:rPr>
          <w:rFonts w:ascii="Times New Roman" w:hAnsi="Times New Roman" w:cs="Times New Roman"/>
          <w:sz w:val="24"/>
          <w:szCs w:val="24"/>
        </w:rPr>
        <w:t>Лицензионный сбор зачисляется в республиканский бюджет.</w:t>
      </w:r>
    </w:p>
    <w:p w14:paraId="1281BB8C" w14:textId="29E6A014" w:rsidR="005D0525" w:rsidRPr="006B4F6F" w:rsidRDefault="00427DDD" w:rsidP="00427DDD">
      <w:pPr>
        <w:ind w:firstLine="709"/>
        <w:jc w:val="both"/>
        <w:rPr>
          <w:rFonts w:ascii="Times New Roman" w:hAnsi="Times New Roman" w:cs="Times New Roman"/>
          <w:sz w:val="24"/>
          <w:szCs w:val="24"/>
        </w:rPr>
      </w:pPr>
      <w:r w:rsidRPr="00427DDD">
        <w:rPr>
          <w:rFonts w:ascii="Times New Roman" w:hAnsi="Times New Roman" w:cs="Times New Roman"/>
          <w:sz w:val="24"/>
          <w:szCs w:val="24"/>
        </w:rPr>
        <w:t>Взимание иных платежей, не предусмотренных настоящим Положением, при проведении мероприятий, связанных с лицензированием, не допускается.</w:t>
      </w:r>
    </w:p>
    <w:p w14:paraId="1604B2D8" w14:textId="77777777" w:rsidR="005D0525" w:rsidRPr="005D0525" w:rsidRDefault="005D0525" w:rsidP="005D0525">
      <w:pPr>
        <w:spacing w:after="0" w:line="240" w:lineRule="auto"/>
        <w:ind w:firstLine="709"/>
        <w:contextualSpacing/>
        <w:jc w:val="both"/>
        <w:rPr>
          <w:rFonts w:ascii="Times New Roman" w:hAnsi="Times New Roman" w:cs="Times New Roman"/>
          <w:color w:val="FF0000"/>
          <w:sz w:val="24"/>
          <w:szCs w:val="24"/>
        </w:rPr>
      </w:pPr>
    </w:p>
    <w:p w14:paraId="4D4DB8CC" w14:textId="77777777" w:rsidR="00390D44" w:rsidRPr="006E4B30" w:rsidRDefault="00390D44" w:rsidP="009E6328">
      <w:pPr>
        <w:jc w:val="center"/>
        <w:rPr>
          <w:rFonts w:ascii="Cambria" w:eastAsia="Times New Roman" w:hAnsi="Cambria" w:cs="Cambria"/>
          <w:b/>
          <w:color w:val="5B9BD5" w:themeColor="accent1"/>
          <w:sz w:val="32"/>
          <w:szCs w:val="32"/>
          <w:lang w:eastAsia="ru-RU"/>
        </w:rPr>
      </w:pPr>
      <w:r w:rsidRPr="006E4B30">
        <w:rPr>
          <w:rFonts w:ascii="Cambria" w:eastAsia="Times New Roman" w:hAnsi="Cambria" w:cs="Cambria"/>
          <w:b/>
          <w:color w:val="5B9BD5" w:themeColor="accent1"/>
          <w:sz w:val="32"/>
          <w:szCs w:val="32"/>
          <w:lang w:eastAsia="ru-RU"/>
        </w:rPr>
        <w:t>7. Контроль за соблюдением лицензионных требований и условий</w:t>
      </w:r>
    </w:p>
    <w:p w14:paraId="39B74A05" w14:textId="77777777" w:rsidR="00390D44" w:rsidRPr="009E6328" w:rsidRDefault="00390D44" w:rsidP="00390D44">
      <w:pPr>
        <w:rPr>
          <w:rFonts w:ascii="Times New Roman" w:hAnsi="Times New Roman" w:cs="Times New Roman"/>
          <w:sz w:val="6"/>
          <w:szCs w:val="24"/>
        </w:rPr>
      </w:pPr>
    </w:p>
    <w:p w14:paraId="479F6879"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14. Контроль за деятельностью лицензиата в части соблюдения им действующего законодательства в области лицензирования осуществляется исполнительным органом государственной власти, в ведении которого находятся вопросы оценочной деятельности, во взаимодействии с уполномоченными органами государственного контроля (надзора), которые имеют право:</w:t>
      </w:r>
    </w:p>
    <w:p w14:paraId="4977CECF"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а) проводить в порядке, предусмотренном действующим законодательством Приднестровской Молдавской Республики, проверки деятельности лицензиата на предмет соответствия оценочной деятельности требованиям действующего законодательства Приднестровской Молдавской Республики;</w:t>
      </w:r>
    </w:p>
    <w:p w14:paraId="1445C7C6"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б) запрашивать и получать от лицензиата необходимые сведения, справки по вопросам, возникшим при проведении проверок;</w:t>
      </w:r>
    </w:p>
    <w:p w14:paraId="540DB1F9"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в) составлять по результатам проверок акты (протоколы) с указанием конкретных нарушений и сроков их устранения;</w:t>
      </w:r>
    </w:p>
    <w:p w14:paraId="2C717C65"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г) выносить предупреждения лицензиату об устранении выявленных недостатков в форме предписания;</w:t>
      </w:r>
    </w:p>
    <w:p w14:paraId="18BDE77D"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д) выносить решения, обязывающие лицензиата устранить выявленные нарушения, устанавливать сроки устранения таких нарушений.</w:t>
      </w:r>
    </w:p>
    <w:p w14:paraId="4866741C"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15. Лицензиат обязан:</w:t>
      </w:r>
    </w:p>
    <w:p w14:paraId="1D813DE0"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а) обеспечить условия проведения проверки, а также представлять необходимую информацию и документы органам, осуществляющим проверку;</w:t>
      </w:r>
    </w:p>
    <w:p w14:paraId="022F7CD7"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lastRenderedPageBreak/>
        <w:t>б) по истечении установленного предписанием срока представить в орган, осуществляющий проверку, сведения об устранении нарушений.</w:t>
      </w:r>
    </w:p>
    <w:p w14:paraId="72D4FC00" w14:textId="77777777" w:rsidR="00390D44" w:rsidRPr="009E6328" w:rsidRDefault="00390D44" w:rsidP="00390D44">
      <w:pPr>
        <w:rPr>
          <w:rFonts w:ascii="Times New Roman" w:hAnsi="Times New Roman" w:cs="Times New Roman"/>
          <w:sz w:val="8"/>
          <w:szCs w:val="24"/>
        </w:rPr>
      </w:pPr>
    </w:p>
    <w:p w14:paraId="6FD4792C" w14:textId="77777777" w:rsidR="00390D44" w:rsidRPr="006E4B30" w:rsidRDefault="00390D44" w:rsidP="009E6328">
      <w:pPr>
        <w:jc w:val="center"/>
        <w:rPr>
          <w:rFonts w:ascii="Cambria" w:eastAsia="Times New Roman" w:hAnsi="Cambria" w:cs="Cambria"/>
          <w:b/>
          <w:color w:val="5B9BD5" w:themeColor="accent1"/>
          <w:sz w:val="32"/>
          <w:szCs w:val="32"/>
          <w:lang w:eastAsia="ru-RU"/>
        </w:rPr>
      </w:pPr>
      <w:r w:rsidRPr="006E4B30">
        <w:rPr>
          <w:rFonts w:ascii="Cambria" w:eastAsia="Times New Roman" w:hAnsi="Cambria" w:cs="Cambria"/>
          <w:b/>
          <w:color w:val="5B9BD5" w:themeColor="accent1"/>
          <w:sz w:val="32"/>
          <w:szCs w:val="32"/>
          <w:lang w:eastAsia="ru-RU"/>
        </w:rPr>
        <w:t>8. Порядок приостановления и аннулирования лицензий</w:t>
      </w:r>
    </w:p>
    <w:p w14:paraId="4539706A" w14:textId="77777777" w:rsidR="00390D44" w:rsidRPr="006E4B30" w:rsidRDefault="00390D44" w:rsidP="00390D44">
      <w:pPr>
        <w:rPr>
          <w:rFonts w:ascii="Times New Roman" w:hAnsi="Times New Roman" w:cs="Times New Roman"/>
          <w:sz w:val="2"/>
          <w:szCs w:val="24"/>
        </w:rPr>
      </w:pPr>
    </w:p>
    <w:p w14:paraId="479A6DD8"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16. Приостановление действия лицензии осуществляется в соответствии с действующим законодательством в случаях:</w:t>
      </w:r>
    </w:p>
    <w:p w14:paraId="0A74E16C"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а) выявления неоднократных нарушений или грубого нарушения лицензиатом лицензионных требований и условий.</w:t>
      </w:r>
    </w:p>
    <w:p w14:paraId="40F89991"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Грубыми нарушениями лицензиатом лицензионных требований и условий являются:</w:t>
      </w:r>
    </w:p>
    <w:p w14:paraId="1C282565"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 отсутствие у юридического лица трудовых договоров с профессиональными оценщиками (не менее двух), получившими квалификационные удостоверения (аттестаты) на право осуществления оценочной деятельности, выданные исполнительным органом государственной власти, в ведении которого находятся вопросы оценочной деятельности;</w:t>
      </w:r>
    </w:p>
    <w:p w14:paraId="4B2F65BD"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 отсутствие у профессионального оценщика действующего квалификационного удостоверения (аттестата) на право осуществления оценочной деятельности, выданного исполнительным органом государственной власти, в ведении которого находятся вопросы оценочной деятельности;</w:t>
      </w:r>
    </w:p>
    <w:p w14:paraId="745ED986"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 осуществление лицензиатом лицензируемой деятельности в период, когда действие лицензии было приостановлено либо в период отсутствия действующей лицензии;</w:t>
      </w:r>
    </w:p>
    <w:p w14:paraId="75CBF006"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б) установления факта передачи лицензии другому юридическому лицу, осуществляющему оценочную деятельность без получения в установленном порядке соответствующей лицензии;</w:t>
      </w:r>
    </w:p>
    <w:p w14:paraId="2BC40A3F"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в) обнаружения недостоверных данных в документах, представленных лицензиатом для получения лицензии, замеченных после выдачи лицензии;</w:t>
      </w:r>
    </w:p>
    <w:p w14:paraId="1AC9D44D"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г) невыполнения лицензиатом предписаний уполномоченных органов, обязывающих лицензиата устранить выявленные нарушения в установленный срок;</w:t>
      </w:r>
    </w:p>
    <w:p w14:paraId="4BE25767"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д) представления лицензиатом соответствующего заявления;</w:t>
      </w:r>
    </w:p>
    <w:p w14:paraId="453FE48F"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е) иных случаях, предусмотренных законодательным актом, регулирующим конкретный вид деятельности.</w:t>
      </w:r>
    </w:p>
    <w:p w14:paraId="3F300922"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17. В случае изменения обстоятельств, повлекших приостановление действия лицензии, действие лицензии может быть возобновлено. Плата за возобновление действия лицензии не взимается. Срок действия лицензии на время приостановления её действия не продлевается.</w:t>
      </w:r>
    </w:p>
    <w:p w14:paraId="30DB2642"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18. Лицензия теряет юридическую силу и подлежит возврату в выдавший ее орган в случае:</w:t>
      </w:r>
    </w:p>
    <w:p w14:paraId="625781B3"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а) ликвидации юридического лица и прекращения его деятельности в результате реорганизации, за исключением его преобразования;</w:t>
      </w:r>
    </w:p>
    <w:p w14:paraId="5217940E"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б) представление лицензиатом соответствующего заявления.</w:t>
      </w:r>
    </w:p>
    <w:p w14:paraId="6D97C9BB"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lastRenderedPageBreak/>
        <w:t>19. Аннулирование лицензии осуществляется по решению суда на основании заявления уполномоченного органа государственного контроля (надзора) в случаях:</w:t>
      </w:r>
    </w:p>
    <w:p w14:paraId="7322F34E"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а) нарушения лицензиатом требований и условий, повлекших нанесение ущерба, правам и законным интересам, жизни и здоровью граждан, обороне и безопасности государства;</w:t>
      </w:r>
    </w:p>
    <w:p w14:paraId="1EDCF897" w14:textId="77777777" w:rsidR="00390D44"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б) не устранения обстоятельств в установленный срок, повлекших за собой приостановление действия лицензии.</w:t>
      </w:r>
    </w:p>
    <w:p w14:paraId="1E397912" w14:textId="77777777" w:rsidR="00070946" w:rsidRPr="00390D44" w:rsidRDefault="00390D44" w:rsidP="009E6328">
      <w:pPr>
        <w:ind w:firstLine="709"/>
        <w:jc w:val="both"/>
        <w:rPr>
          <w:rFonts w:ascii="Times New Roman" w:hAnsi="Times New Roman" w:cs="Times New Roman"/>
          <w:sz w:val="24"/>
          <w:szCs w:val="24"/>
        </w:rPr>
      </w:pPr>
      <w:r w:rsidRPr="00390D44">
        <w:rPr>
          <w:rFonts w:ascii="Times New Roman" w:hAnsi="Times New Roman" w:cs="Times New Roman"/>
          <w:sz w:val="24"/>
          <w:szCs w:val="24"/>
        </w:rPr>
        <w:t>20. Датой приостановления лицензии является дата передачи соответствующего документа в орган, уполномоченный на оформление и выдачу лицензий, для внесения соответствующих сведений в Единый государственный реестр лицензий. Датой аннулирования лицензии является дата вынесения решения судом об аннулировании лицензии.</w:t>
      </w:r>
    </w:p>
    <w:sectPr w:rsidR="00070946" w:rsidRPr="00390D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BE"/>
    <w:rsid w:val="00070946"/>
    <w:rsid w:val="0010269B"/>
    <w:rsid w:val="00140A03"/>
    <w:rsid w:val="001E602E"/>
    <w:rsid w:val="00240E2F"/>
    <w:rsid w:val="00390D44"/>
    <w:rsid w:val="00427DDD"/>
    <w:rsid w:val="004C0B98"/>
    <w:rsid w:val="005D0525"/>
    <w:rsid w:val="005F184F"/>
    <w:rsid w:val="00603B72"/>
    <w:rsid w:val="00692DBE"/>
    <w:rsid w:val="006B4F6F"/>
    <w:rsid w:val="006E4B30"/>
    <w:rsid w:val="006F12EA"/>
    <w:rsid w:val="0088511B"/>
    <w:rsid w:val="009172A2"/>
    <w:rsid w:val="009E6328"/>
    <w:rsid w:val="00A47F62"/>
    <w:rsid w:val="00B51B03"/>
    <w:rsid w:val="00CE3698"/>
    <w:rsid w:val="00D449AB"/>
    <w:rsid w:val="00D86688"/>
    <w:rsid w:val="00E44BF8"/>
    <w:rsid w:val="00F34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03BB"/>
  <w15:chartTrackingRefBased/>
  <w15:docId w15:val="{7E936249-4CDD-4E03-BD6C-DA156CAD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CE369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519811">
      <w:bodyDiv w:val="1"/>
      <w:marLeft w:val="0"/>
      <w:marRight w:val="0"/>
      <w:marTop w:val="0"/>
      <w:marBottom w:val="0"/>
      <w:divBdr>
        <w:top w:val="none" w:sz="0" w:space="0" w:color="auto"/>
        <w:left w:val="none" w:sz="0" w:space="0" w:color="auto"/>
        <w:bottom w:val="none" w:sz="0" w:space="0" w:color="auto"/>
        <w:right w:val="none" w:sz="0" w:space="0" w:color="auto"/>
      </w:divBdr>
    </w:div>
    <w:div w:id="1609312035">
      <w:bodyDiv w:val="1"/>
      <w:marLeft w:val="0"/>
      <w:marRight w:val="0"/>
      <w:marTop w:val="0"/>
      <w:marBottom w:val="0"/>
      <w:divBdr>
        <w:top w:val="none" w:sz="0" w:space="0" w:color="auto"/>
        <w:left w:val="none" w:sz="0" w:space="0" w:color="auto"/>
        <w:bottom w:val="none" w:sz="0" w:space="0" w:color="auto"/>
        <w:right w:val="none" w:sz="0" w:space="0" w:color="auto"/>
      </w:divBdr>
    </w:div>
    <w:div w:id="1691956464">
      <w:bodyDiv w:val="1"/>
      <w:marLeft w:val="0"/>
      <w:marRight w:val="0"/>
      <w:marTop w:val="0"/>
      <w:marBottom w:val="0"/>
      <w:divBdr>
        <w:top w:val="none" w:sz="0" w:space="0" w:color="auto"/>
        <w:left w:val="none" w:sz="0" w:space="0" w:color="auto"/>
        <w:bottom w:val="none" w:sz="0" w:space="0" w:color="auto"/>
        <w:right w:val="none" w:sz="0" w:space="0" w:color="auto"/>
      </w:divBdr>
      <w:divsChild>
        <w:div w:id="785586481">
          <w:marLeft w:val="0"/>
          <w:marRight w:val="0"/>
          <w:marTop w:val="0"/>
          <w:marBottom w:val="390"/>
          <w:divBdr>
            <w:top w:val="none" w:sz="0" w:space="0" w:color="auto"/>
            <w:left w:val="none" w:sz="0" w:space="0" w:color="auto"/>
            <w:bottom w:val="none" w:sz="0" w:space="0" w:color="auto"/>
            <w:right w:val="none" w:sz="0" w:space="0" w:color="auto"/>
          </w:divBdr>
          <w:divsChild>
            <w:div w:id="626198793">
              <w:marLeft w:val="0"/>
              <w:marRight w:val="0"/>
              <w:marTop w:val="90"/>
              <w:marBottom w:val="0"/>
              <w:divBdr>
                <w:top w:val="none" w:sz="0" w:space="0" w:color="auto"/>
                <w:left w:val="none" w:sz="0" w:space="0" w:color="auto"/>
                <w:bottom w:val="none" w:sz="0" w:space="0" w:color="auto"/>
                <w:right w:val="none" w:sz="0" w:space="0" w:color="auto"/>
              </w:divBdr>
            </w:div>
            <w:div w:id="869993013">
              <w:marLeft w:val="0"/>
              <w:marRight w:val="0"/>
              <w:marTop w:val="90"/>
              <w:marBottom w:val="0"/>
              <w:divBdr>
                <w:top w:val="none" w:sz="0" w:space="0" w:color="auto"/>
                <w:left w:val="none" w:sz="0" w:space="0" w:color="auto"/>
                <w:bottom w:val="none" w:sz="0" w:space="0" w:color="auto"/>
                <w:right w:val="none" w:sz="0" w:space="0" w:color="auto"/>
              </w:divBdr>
            </w:div>
          </w:divsChild>
        </w:div>
        <w:div w:id="1384598262">
          <w:marLeft w:val="0"/>
          <w:marRight w:val="0"/>
          <w:marTop w:val="0"/>
          <w:marBottom w:val="495"/>
          <w:divBdr>
            <w:top w:val="none" w:sz="0" w:space="0" w:color="auto"/>
            <w:left w:val="none" w:sz="0" w:space="0" w:color="auto"/>
            <w:bottom w:val="none" w:sz="0" w:space="0" w:color="auto"/>
            <w:right w:val="none" w:sz="0" w:space="0" w:color="auto"/>
          </w:divBdr>
          <w:divsChild>
            <w:div w:id="20789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7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2291</Words>
  <Characters>13061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Юрьевна</dc:creator>
  <cp:keywords/>
  <dc:description/>
  <cp:lastModifiedBy>Панчук Марина Сергеевна</cp:lastModifiedBy>
  <cp:revision>3</cp:revision>
  <dcterms:created xsi:type="dcterms:W3CDTF">2025-12-31T07:55:00Z</dcterms:created>
  <dcterms:modified xsi:type="dcterms:W3CDTF">2025-12-31T08:14:00Z</dcterms:modified>
</cp:coreProperties>
</file>