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284"/>
        <w:gridCol w:w="3285"/>
        <w:gridCol w:w="3285"/>
      </w:tblGrid>
      <w:tr w:rsidR="002E3E56" w:rsidRPr="00ED47D2" w14:paraId="026C9D4E" w14:textId="77777777" w:rsidTr="001113E1">
        <w:trPr>
          <w:jc w:val="center"/>
        </w:trPr>
        <w:tc>
          <w:tcPr>
            <w:tcW w:w="3284" w:type="dxa"/>
            <w:tcMar>
              <w:left w:w="28" w:type="dxa"/>
              <w:right w:w="28" w:type="dxa"/>
            </w:tcMar>
          </w:tcPr>
          <w:p w14:paraId="71A711E2" w14:textId="77777777" w:rsidR="002E3E56" w:rsidRPr="006B0199" w:rsidRDefault="002E3E56" w:rsidP="001113E1">
            <w:pPr>
              <w:jc w:val="center"/>
              <w:rPr>
                <w:b/>
                <w:szCs w:val="24"/>
              </w:rPr>
            </w:pPr>
            <w:r w:rsidRPr="006B0199">
              <w:rPr>
                <w:b/>
                <w:szCs w:val="24"/>
              </w:rPr>
              <w:t>МИНИСТЕРСТВО</w:t>
            </w:r>
          </w:p>
          <w:p w14:paraId="3165F6B3" w14:textId="77777777" w:rsidR="002E3E56" w:rsidRPr="006B0199" w:rsidRDefault="002E3E56" w:rsidP="001113E1">
            <w:pPr>
              <w:jc w:val="center"/>
              <w:rPr>
                <w:b/>
                <w:szCs w:val="24"/>
              </w:rPr>
            </w:pPr>
            <w:r w:rsidRPr="006B0199">
              <w:rPr>
                <w:b/>
                <w:szCs w:val="24"/>
              </w:rPr>
              <w:t>ЭКОНОМИЧЕСКОГО РАЗВИТИЯ</w:t>
            </w:r>
          </w:p>
          <w:p w14:paraId="2FB60493" w14:textId="77777777" w:rsidR="002E3E56" w:rsidRPr="006B0199" w:rsidRDefault="002E3E56" w:rsidP="001113E1">
            <w:pPr>
              <w:jc w:val="center"/>
              <w:rPr>
                <w:b/>
                <w:szCs w:val="24"/>
              </w:rPr>
            </w:pPr>
            <w:r w:rsidRPr="006B0199">
              <w:rPr>
                <w:b/>
                <w:szCs w:val="24"/>
              </w:rPr>
              <w:t>ПРИДНЕСТРОВСКОЙ МОЛДАВСКОЙ РЕСПУБЛИКИ</w:t>
            </w:r>
          </w:p>
          <w:p w14:paraId="74DA432E" w14:textId="77777777" w:rsidR="002E3E56" w:rsidRPr="006B0199" w:rsidRDefault="002E3E56" w:rsidP="001113E1">
            <w:pPr>
              <w:jc w:val="center"/>
              <w:rPr>
                <w:b/>
                <w:szCs w:val="24"/>
              </w:rPr>
            </w:pPr>
          </w:p>
        </w:tc>
        <w:tc>
          <w:tcPr>
            <w:tcW w:w="3285" w:type="dxa"/>
          </w:tcPr>
          <w:p w14:paraId="74503C5C" w14:textId="77777777" w:rsidR="002E3E56" w:rsidRPr="006B0199" w:rsidRDefault="002E3E56" w:rsidP="001113E1">
            <w:pPr>
              <w:jc w:val="center"/>
              <w:rPr>
                <w:b/>
                <w:szCs w:val="24"/>
              </w:rPr>
            </w:pPr>
          </w:p>
          <w:p w14:paraId="452890FB" w14:textId="77777777" w:rsidR="002E3E56" w:rsidRPr="006B0199" w:rsidRDefault="002E3E56" w:rsidP="001113E1">
            <w:pPr>
              <w:jc w:val="center"/>
              <w:rPr>
                <w:b/>
                <w:szCs w:val="24"/>
              </w:rPr>
            </w:pPr>
          </w:p>
        </w:tc>
        <w:tc>
          <w:tcPr>
            <w:tcW w:w="3285" w:type="dxa"/>
          </w:tcPr>
          <w:p w14:paraId="404EB4E4" w14:textId="77777777" w:rsidR="002E3E56" w:rsidRPr="006B0199" w:rsidRDefault="002E3E56" w:rsidP="001113E1">
            <w:pPr>
              <w:jc w:val="center"/>
              <w:rPr>
                <w:b/>
                <w:szCs w:val="24"/>
              </w:rPr>
            </w:pPr>
            <w:r w:rsidRPr="006B0199">
              <w:rPr>
                <w:b/>
                <w:szCs w:val="24"/>
              </w:rPr>
              <w:t>МИНИСТЕРСТВО</w:t>
            </w:r>
          </w:p>
          <w:p w14:paraId="267E6226" w14:textId="77777777" w:rsidR="002E3E56" w:rsidRPr="006B0199" w:rsidRDefault="002E3E56" w:rsidP="001113E1">
            <w:pPr>
              <w:jc w:val="center"/>
              <w:rPr>
                <w:b/>
                <w:szCs w:val="24"/>
              </w:rPr>
            </w:pPr>
            <w:r w:rsidRPr="006B0199">
              <w:rPr>
                <w:b/>
                <w:szCs w:val="24"/>
              </w:rPr>
              <w:t>ФИНАНСОВ</w:t>
            </w:r>
          </w:p>
          <w:p w14:paraId="5988250B" w14:textId="77777777" w:rsidR="002E3E56" w:rsidRPr="006B0199" w:rsidRDefault="002E3E56" w:rsidP="001113E1">
            <w:pPr>
              <w:jc w:val="center"/>
              <w:rPr>
                <w:b/>
                <w:szCs w:val="24"/>
              </w:rPr>
            </w:pPr>
            <w:r w:rsidRPr="006B0199">
              <w:rPr>
                <w:b/>
                <w:szCs w:val="24"/>
              </w:rPr>
              <w:t>ПРИДНЕСТРОВСКОЙ МОЛДАВСКОЙ РЕСПУБЛИКИ</w:t>
            </w:r>
          </w:p>
          <w:p w14:paraId="5701FDA6" w14:textId="77777777" w:rsidR="002E3E56" w:rsidRPr="006B0199" w:rsidRDefault="002E3E56" w:rsidP="001113E1">
            <w:pPr>
              <w:jc w:val="center"/>
              <w:rPr>
                <w:b/>
                <w:szCs w:val="24"/>
              </w:rPr>
            </w:pPr>
          </w:p>
        </w:tc>
      </w:tr>
    </w:tbl>
    <w:p w14:paraId="1BDB5E34" w14:textId="77777777" w:rsidR="002E3E56" w:rsidRPr="006B0199" w:rsidRDefault="002E3E56" w:rsidP="002E3E56">
      <w:pPr>
        <w:rPr>
          <w:b/>
          <w:szCs w:val="24"/>
        </w:rPr>
      </w:pPr>
    </w:p>
    <w:p w14:paraId="49B9B274" w14:textId="77777777" w:rsidR="002E3E56" w:rsidRPr="00ED47D2" w:rsidRDefault="002E3E56" w:rsidP="002E3E56">
      <w:pPr>
        <w:pStyle w:val="5"/>
        <w:keepNext w:val="0"/>
        <w:keepLines w:val="0"/>
        <w:jc w:val="center"/>
        <w:rPr>
          <w:rFonts w:ascii="Times New Roman" w:hAnsi="Times New Roman" w:cs="Times New Roman"/>
          <w:b/>
          <w:i/>
          <w:color w:val="auto"/>
          <w:szCs w:val="24"/>
        </w:rPr>
      </w:pPr>
      <w:r w:rsidRPr="006B0199">
        <w:rPr>
          <w:rFonts w:ascii="Times New Roman" w:hAnsi="Times New Roman" w:cs="Times New Roman"/>
          <w:b/>
          <w:color w:val="auto"/>
          <w:szCs w:val="24"/>
        </w:rPr>
        <w:t>П Р И К А З</w:t>
      </w:r>
    </w:p>
    <w:p w14:paraId="73FFFA82" w14:textId="77777777" w:rsidR="002E3E56" w:rsidRPr="006B0199" w:rsidRDefault="002E3E56" w:rsidP="002E3E56">
      <w:pPr>
        <w:rPr>
          <w:b/>
          <w:szCs w:val="24"/>
        </w:rPr>
      </w:pPr>
    </w:p>
    <w:p w14:paraId="3E3A3C6C" w14:textId="4D29486D" w:rsidR="002E3E56" w:rsidRPr="007760F9" w:rsidRDefault="002E3E56" w:rsidP="002E3E56">
      <w:pPr>
        <w:rPr>
          <w:szCs w:val="24"/>
          <w:u w:val="single"/>
        </w:rPr>
      </w:pPr>
      <w:r>
        <w:rPr>
          <w:szCs w:val="24"/>
          <w:u w:val="single"/>
        </w:rPr>
        <w:t>«</w:t>
      </w:r>
      <w:r w:rsidR="0059225F">
        <w:rPr>
          <w:szCs w:val="24"/>
          <w:u w:val="single"/>
        </w:rPr>
        <w:t>25</w:t>
      </w:r>
      <w:r>
        <w:rPr>
          <w:szCs w:val="24"/>
          <w:u w:val="single"/>
        </w:rPr>
        <w:t xml:space="preserve">» </w:t>
      </w:r>
      <w:r w:rsidR="007A34DF">
        <w:rPr>
          <w:szCs w:val="24"/>
          <w:u w:val="single"/>
        </w:rPr>
        <w:t>февраля</w:t>
      </w:r>
      <w:r w:rsidRPr="0003483F">
        <w:rPr>
          <w:szCs w:val="24"/>
          <w:u w:val="single"/>
        </w:rPr>
        <w:t xml:space="preserve"> 202</w:t>
      </w:r>
      <w:r w:rsidR="001C53AF">
        <w:rPr>
          <w:szCs w:val="24"/>
          <w:u w:val="single"/>
        </w:rPr>
        <w:t>6</w:t>
      </w:r>
      <w:r w:rsidRPr="0003483F">
        <w:rPr>
          <w:szCs w:val="24"/>
          <w:u w:val="single"/>
        </w:rPr>
        <w:t xml:space="preserve"> года</w:t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 w:rsidRPr="00254B08">
        <w:rPr>
          <w:szCs w:val="24"/>
        </w:rPr>
        <w:t>№</w:t>
      </w:r>
      <w:r w:rsidR="008F025B">
        <w:rPr>
          <w:szCs w:val="24"/>
          <w:u w:val="single"/>
        </w:rPr>
        <w:t xml:space="preserve"> </w:t>
      </w:r>
      <w:r w:rsidR="0059225F">
        <w:rPr>
          <w:szCs w:val="24"/>
          <w:u w:val="single"/>
        </w:rPr>
        <w:t>172</w:t>
      </w:r>
      <w:r w:rsidR="00D407C7">
        <w:rPr>
          <w:szCs w:val="24"/>
          <w:u w:val="single"/>
        </w:rPr>
        <w:t>/</w:t>
      </w:r>
      <w:r w:rsidR="0059225F">
        <w:rPr>
          <w:szCs w:val="24"/>
          <w:u w:val="single"/>
        </w:rPr>
        <w:t>25</w:t>
      </w:r>
    </w:p>
    <w:p w14:paraId="5B2CC3FD" w14:textId="77777777" w:rsidR="004C1BF9" w:rsidRDefault="004C1BF9" w:rsidP="002E3E56">
      <w:pPr>
        <w:jc w:val="center"/>
        <w:rPr>
          <w:szCs w:val="24"/>
        </w:rPr>
      </w:pPr>
    </w:p>
    <w:p w14:paraId="5F67A90F" w14:textId="77777777" w:rsidR="002E3E56" w:rsidRPr="006B0199" w:rsidRDefault="002E3E56" w:rsidP="002E3E56">
      <w:pPr>
        <w:jc w:val="center"/>
        <w:rPr>
          <w:szCs w:val="24"/>
        </w:rPr>
      </w:pPr>
      <w:r w:rsidRPr="006B0199">
        <w:rPr>
          <w:szCs w:val="24"/>
        </w:rPr>
        <w:t>г. Тирасполь</w:t>
      </w:r>
    </w:p>
    <w:p w14:paraId="26CD90B9" w14:textId="77777777" w:rsidR="002E3E56" w:rsidRPr="006B0199" w:rsidRDefault="002E3E56" w:rsidP="002E3E56">
      <w:pPr>
        <w:ind w:firstLine="709"/>
        <w:rPr>
          <w:szCs w:val="24"/>
          <w:highlight w:val="yellow"/>
        </w:rPr>
      </w:pPr>
    </w:p>
    <w:p w14:paraId="3735CEBE" w14:textId="77777777" w:rsidR="002E3E56" w:rsidRPr="00060A7F" w:rsidRDefault="002E3E56" w:rsidP="002E3E56">
      <w:pPr>
        <w:ind w:firstLine="709"/>
        <w:jc w:val="center"/>
        <w:rPr>
          <w:szCs w:val="24"/>
        </w:rPr>
      </w:pPr>
      <w:r w:rsidRPr="00B6109E">
        <w:rPr>
          <w:szCs w:val="24"/>
        </w:rPr>
        <w:t>О внесении изменений в Приказ Министерства экономического развития Приднестровской Молдавской Республики и Министерства финансов Приднестровской Молдавской Республики от 26 мая 2020 года №380/228 «Об утверждении Положения о порядке подготовки Заключения о признании исполненными условий льготного на</w:t>
      </w:r>
      <w:r w:rsidRPr="00060A7F">
        <w:rPr>
          <w:szCs w:val="24"/>
        </w:rPr>
        <w:t>логообложения организаций Приднестровской Молдавской Республики и механизме восстановления предоставлен</w:t>
      </w:r>
      <w:r>
        <w:rPr>
          <w:szCs w:val="24"/>
        </w:rPr>
        <w:t>ных льгот» (регистрационный №</w:t>
      </w:r>
      <w:r w:rsidR="006C0425">
        <w:rPr>
          <w:szCs w:val="24"/>
        </w:rPr>
        <w:t> </w:t>
      </w:r>
      <w:r>
        <w:rPr>
          <w:szCs w:val="24"/>
        </w:rPr>
        <w:t>956</w:t>
      </w:r>
      <w:r w:rsidRPr="00060A7F">
        <w:rPr>
          <w:szCs w:val="24"/>
        </w:rPr>
        <w:t>4 от 22 июня 2020 года) (САЗ 20-26)</w:t>
      </w:r>
    </w:p>
    <w:p w14:paraId="26491815" w14:textId="77777777" w:rsidR="002E3E56" w:rsidRPr="00060A7F" w:rsidRDefault="002E3E56" w:rsidP="002E3E56">
      <w:pPr>
        <w:ind w:firstLine="709"/>
        <w:jc w:val="both"/>
        <w:rPr>
          <w:szCs w:val="24"/>
        </w:rPr>
      </w:pPr>
    </w:p>
    <w:p w14:paraId="5D2D94ED" w14:textId="5FEEF3E5" w:rsidR="002E3E56" w:rsidRPr="004A7552" w:rsidRDefault="00EC1ACA" w:rsidP="00743313">
      <w:pPr>
        <w:shd w:val="clear" w:color="auto" w:fill="FFFFFF" w:themeFill="background1"/>
        <w:ind w:firstLine="567"/>
        <w:jc w:val="both"/>
        <w:rPr>
          <w:color w:val="000000" w:themeColor="text1"/>
          <w:szCs w:val="24"/>
        </w:rPr>
      </w:pPr>
      <w:r w:rsidRPr="00EC5244">
        <w:rPr>
          <w:szCs w:val="24"/>
          <w:shd w:val="clear" w:color="auto" w:fill="FFFFFF" w:themeFill="background1"/>
        </w:rPr>
        <w:t xml:space="preserve">В соответствии с </w:t>
      </w:r>
      <w:r w:rsidR="00BF1A74">
        <w:rPr>
          <w:szCs w:val="24"/>
          <w:shd w:val="clear" w:color="auto" w:fill="FFFFFF" w:themeFill="background1"/>
        </w:rPr>
        <w:t>пунктом 3</w:t>
      </w:r>
      <w:r w:rsidR="00D555A9" w:rsidRPr="00EC5244">
        <w:rPr>
          <w:szCs w:val="24"/>
          <w:shd w:val="clear" w:color="auto" w:fill="FFFFFF" w:themeFill="background1"/>
        </w:rPr>
        <w:t xml:space="preserve"> </w:t>
      </w:r>
      <w:r w:rsidRPr="00EC5244">
        <w:rPr>
          <w:szCs w:val="24"/>
          <w:shd w:val="clear" w:color="auto" w:fill="FFFFFF" w:themeFill="background1"/>
        </w:rPr>
        <w:t xml:space="preserve">статьи </w:t>
      </w:r>
      <w:r>
        <w:rPr>
          <w:szCs w:val="24"/>
          <w:shd w:val="clear" w:color="auto" w:fill="FFFFFF" w:themeFill="background1"/>
        </w:rPr>
        <w:t>11</w:t>
      </w:r>
      <w:r w:rsidRPr="00EC5244">
        <w:rPr>
          <w:szCs w:val="24"/>
          <w:shd w:val="clear" w:color="auto" w:fill="FFFFFF" w:themeFill="background1"/>
        </w:rPr>
        <w:t xml:space="preserve"> Закона Приднестровской Молдавской Республики от </w:t>
      </w:r>
      <w:r>
        <w:rPr>
          <w:szCs w:val="24"/>
          <w:shd w:val="clear" w:color="auto" w:fill="FFFFFF" w:themeFill="background1"/>
        </w:rPr>
        <w:t>29</w:t>
      </w:r>
      <w:r w:rsidR="00DE0589">
        <w:rPr>
          <w:szCs w:val="24"/>
          <w:shd w:val="clear" w:color="auto" w:fill="FFFFFF" w:themeFill="background1"/>
        </w:rPr>
        <w:t xml:space="preserve"> </w:t>
      </w:r>
      <w:r>
        <w:rPr>
          <w:szCs w:val="24"/>
          <w:shd w:val="clear" w:color="auto" w:fill="FFFFFF" w:themeFill="background1"/>
        </w:rPr>
        <w:t>сентября</w:t>
      </w:r>
      <w:r w:rsidRPr="00EC5244">
        <w:rPr>
          <w:szCs w:val="24"/>
          <w:shd w:val="clear" w:color="auto" w:fill="FFFFFF" w:themeFill="background1"/>
        </w:rPr>
        <w:t xml:space="preserve"> 201</w:t>
      </w:r>
      <w:r>
        <w:rPr>
          <w:szCs w:val="24"/>
          <w:shd w:val="clear" w:color="auto" w:fill="FFFFFF" w:themeFill="background1"/>
        </w:rPr>
        <w:t>1</w:t>
      </w:r>
      <w:r w:rsidRPr="00EC5244">
        <w:rPr>
          <w:szCs w:val="24"/>
          <w:shd w:val="clear" w:color="auto" w:fill="FFFFFF" w:themeFill="background1"/>
        </w:rPr>
        <w:t xml:space="preserve"> года № </w:t>
      </w:r>
      <w:r>
        <w:rPr>
          <w:szCs w:val="24"/>
          <w:shd w:val="clear" w:color="auto" w:fill="FFFFFF" w:themeFill="background1"/>
        </w:rPr>
        <w:t>156</w:t>
      </w:r>
      <w:r w:rsidRPr="00EC5244">
        <w:rPr>
          <w:szCs w:val="24"/>
          <w:shd w:val="clear" w:color="auto" w:fill="FFFFFF" w:themeFill="background1"/>
        </w:rPr>
        <w:t xml:space="preserve">-З-V «О </w:t>
      </w:r>
      <w:r>
        <w:rPr>
          <w:szCs w:val="24"/>
          <w:shd w:val="clear" w:color="auto" w:fill="FFFFFF" w:themeFill="background1"/>
        </w:rPr>
        <w:t>налоге на доходы организаций</w:t>
      </w:r>
      <w:r w:rsidRPr="00EC5244">
        <w:rPr>
          <w:szCs w:val="24"/>
          <w:shd w:val="clear" w:color="auto" w:fill="FFFFFF" w:themeFill="background1"/>
        </w:rPr>
        <w:t xml:space="preserve">» (САЗ </w:t>
      </w:r>
      <w:r>
        <w:rPr>
          <w:szCs w:val="24"/>
          <w:shd w:val="clear" w:color="auto" w:fill="FFFFFF" w:themeFill="background1"/>
        </w:rPr>
        <w:t>11</w:t>
      </w:r>
      <w:r w:rsidRPr="00EC5244">
        <w:rPr>
          <w:szCs w:val="24"/>
          <w:shd w:val="clear" w:color="auto" w:fill="FFFFFF" w:themeFill="background1"/>
        </w:rPr>
        <w:t>-</w:t>
      </w:r>
      <w:r>
        <w:rPr>
          <w:szCs w:val="24"/>
          <w:shd w:val="clear" w:color="auto" w:fill="FFFFFF" w:themeFill="background1"/>
        </w:rPr>
        <w:t>39</w:t>
      </w:r>
      <w:r w:rsidRPr="00EC5244">
        <w:rPr>
          <w:szCs w:val="24"/>
          <w:shd w:val="clear" w:color="auto" w:fill="FFFFFF" w:themeFill="background1"/>
        </w:rPr>
        <w:t>)</w:t>
      </w:r>
      <w:r>
        <w:rPr>
          <w:szCs w:val="24"/>
          <w:shd w:val="clear" w:color="auto" w:fill="FFFFFF" w:themeFill="background1"/>
        </w:rPr>
        <w:t xml:space="preserve">, </w:t>
      </w:r>
      <w:r w:rsidR="002E3E56" w:rsidRPr="006154A3">
        <w:rPr>
          <w:color w:val="000000"/>
        </w:rPr>
        <w:t>Постановлением Правительства Приднестровской Молдавской Республики от 28 декабря 2017 года № 376 «Об утверждении Положения, структуры и предельной штатной численности Министерства экономического развития Приднестровской Молдавской Республики» (САЗ 18-1) с изменениями и дополнениями, внесенными постановлениями Правительства Приднестровской Молдавской Республики от 28 декабря 2017 года № 377 (САЗ 18-1), от 7 июня 2018 года № 187 (САЗ 18-23), от 14 июня 2018 года № 201</w:t>
      </w:r>
      <w:r w:rsidR="008C48F8">
        <w:rPr>
          <w:color w:val="000000"/>
        </w:rPr>
        <w:t xml:space="preserve"> </w:t>
      </w:r>
      <w:r w:rsidR="002E3E56" w:rsidRPr="006154A3">
        <w:rPr>
          <w:color w:val="000000"/>
        </w:rPr>
        <w:t>(САЗ 18-25), от 6 августа 2018 года № 269 (САЗ 18-32), от 10 декабря 2018 года № 434 (САЗ 18-50), от 26 апреля 2019 года № 145 (САЗ 19-16), от 31 мая 2019 года № 186 (САЗ 19-21), от 22 ноября 2019 года № 405 (САЗ 19-46), от 26 декабря 2019 года № 457 (САЗ 19-50), от 26 декабря 2019 года № 459 (САЗ 20-1), от 25 февраля 2020 года № 40 (САЗ 20-9), от 6 июля 2020 года № 231 (САЗ 20-28), от 10 ноября 2020 года № 395 (САЗ 20-46), от 20 января 2021 года № 9 (САЗ 21-3), от 30 июля 2021 года № 255 (САЗ 21-30), от 30 декабря 2021 года № 424 (САЗ 21-52), от 24 января 2022 года № 19 (САЗ 22-3)</w:t>
      </w:r>
      <w:r w:rsidR="002E3E56" w:rsidRPr="006154A3">
        <w:t>,</w:t>
      </w:r>
      <w:r w:rsidR="002E3E56">
        <w:rPr>
          <w:bCs/>
          <w:color w:val="000000"/>
        </w:rPr>
        <w:t xml:space="preserve">от 14 апреля 2022 </w:t>
      </w:r>
      <w:r w:rsidR="00C04ECA">
        <w:rPr>
          <w:bCs/>
          <w:color w:val="000000"/>
        </w:rPr>
        <w:t xml:space="preserve">года </w:t>
      </w:r>
      <w:r w:rsidR="002E3E56">
        <w:rPr>
          <w:bCs/>
          <w:color w:val="000000"/>
        </w:rPr>
        <w:t xml:space="preserve">№ 133 (САЗ 22 </w:t>
      </w:r>
      <w:r w:rsidR="002E3E56">
        <w:t>-14</w:t>
      </w:r>
      <w:r w:rsidR="002E3E56">
        <w:rPr>
          <w:bCs/>
          <w:color w:val="000000"/>
        </w:rPr>
        <w:t>)</w:t>
      </w:r>
      <w:r w:rsidR="002E3E56" w:rsidRPr="008B4B39">
        <w:t xml:space="preserve">, </w:t>
      </w:r>
      <w:r w:rsidR="002E3E56" w:rsidRPr="005F523C">
        <w:t xml:space="preserve">от 9 </w:t>
      </w:r>
      <w:r w:rsidR="002E3E56" w:rsidRPr="00743313">
        <w:t xml:space="preserve">июня 2022 года № 210 (САЗ 22-22), от 16 августа 2022 </w:t>
      </w:r>
      <w:r w:rsidR="002E3E56" w:rsidRPr="003951A1">
        <w:t>года № 300 (САЗ 22-32)</w:t>
      </w:r>
      <w:r w:rsidR="00ED60E7" w:rsidRPr="003951A1">
        <w:t>, от 23 декабря 2022 года № 489 (САЗ 22-50)</w:t>
      </w:r>
      <w:r w:rsidR="00ED60E7" w:rsidRPr="003951A1">
        <w:rPr>
          <w:szCs w:val="24"/>
        </w:rPr>
        <w:t>, от 22 июня 2023</w:t>
      </w:r>
      <w:r w:rsidR="006F0376" w:rsidRPr="003951A1">
        <w:rPr>
          <w:szCs w:val="24"/>
        </w:rPr>
        <w:t xml:space="preserve"> </w:t>
      </w:r>
      <w:r w:rsidR="00ED60E7" w:rsidRPr="003951A1">
        <w:rPr>
          <w:szCs w:val="24"/>
        </w:rPr>
        <w:t>года № 212 (САЗ 2</w:t>
      </w:r>
      <w:r w:rsidR="003951A1" w:rsidRPr="003951A1">
        <w:rPr>
          <w:szCs w:val="24"/>
        </w:rPr>
        <w:t>3</w:t>
      </w:r>
      <w:r w:rsidR="00ED60E7" w:rsidRPr="003951A1">
        <w:rPr>
          <w:szCs w:val="24"/>
        </w:rPr>
        <w:t>-26</w:t>
      </w:r>
      <w:r w:rsidR="00ED60E7" w:rsidRPr="00743313">
        <w:rPr>
          <w:szCs w:val="24"/>
        </w:rPr>
        <w:t>),</w:t>
      </w:r>
      <w:r w:rsidR="006421B7">
        <w:rPr>
          <w:szCs w:val="24"/>
        </w:rPr>
        <w:t xml:space="preserve"> от 3 июня 2024 года №273 (</w:t>
      </w:r>
      <w:r w:rsidR="006421B7" w:rsidRPr="005420EB">
        <w:rPr>
          <w:szCs w:val="24"/>
        </w:rPr>
        <w:t>САЗ 24-</w:t>
      </w:r>
      <w:r w:rsidR="005420EB" w:rsidRPr="005420EB">
        <w:rPr>
          <w:szCs w:val="24"/>
        </w:rPr>
        <w:t>24</w:t>
      </w:r>
      <w:r w:rsidR="006421B7">
        <w:rPr>
          <w:szCs w:val="24"/>
        </w:rPr>
        <w:t>)</w:t>
      </w:r>
      <w:r w:rsidR="005420EB">
        <w:rPr>
          <w:szCs w:val="24"/>
        </w:rPr>
        <w:t>,</w:t>
      </w:r>
      <w:r w:rsidR="00ED60E7" w:rsidRPr="00743313">
        <w:rPr>
          <w:szCs w:val="24"/>
        </w:rPr>
        <w:t xml:space="preserve"> </w:t>
      </w:r>
      <w:r w:rsidR="005420EB">
        <w:rPr>
          <w:szCs w:val="24"/>
        </w:rPr>
        <w:t>от 26 августа 2024 года №392 (</w:t>
      </w:r>
      <w:r w:rsidR="005420EB" w:rsidRPr="005420EB">
        <w:rPr>
          <w:szCs w:val="24"/>
        </w:rPr>
        <w:t>САЗ 24-</w:t>
      </w:r>
      <w:r w:rsidR="005420EB">
        <w:rPr>
          <w:szCs w:val="24"/>
        </w:rPr>
        <w:t xml:space="preserve">36), </w:t>
      </w:r>
      <w:r w:rsidR="003951A1">
        <w:t>от  24 марта 2025 года № 80 (САЗ 25-12)</w:t>
      </w:r>
      <w:r w:rsidR="00BF1597">
        <w:rPr>
          <w:szCs w:val="24"/>
        </w:rPr>
        <w:t xml:space="preserve">, </w:t>
      </w:r>
      <w:r w:rsidR="002E3E56" w:rsidRPr="00743313">
        <w:rPr>
          <w:szCs w:val="24"/>
        </w:rPr>
        <w:t xml:space="preserve">Постановлением Правительства Приднестровской Молдавской Республики от 27 апреля 2017 года № 86 «Об утверждении Положения, структуры и предельной штатной численности Министерства финансов Приднестровской Молдавской Республики» (САЗ 17-19) с изменениями и дополнениями, внесенными постановлениями Правительства Приднестровской Молдавской Республики от 30 августа 2017 года № 226 (САЗ 17-36), от 31 мая 2018 года № 177 (САЗ 18-23), от 17 августа 2018 года № 287 (САЗ 18-33), от 14 декабря 2018 года № 447 (САЗ </w:t>
      </w:r>
      <w:r w:rsidR="002E3E56" w:rsidRPr="004A7552">
        <w:rPr>
          <w:color w:val="000000" w:themeColor="text1"/>
          <w:szCs w:val="24"/>
        </w:rPr>
        <w:t>18-51), от 26 апреля 2019 года № 142 (САЗ 19-17), от 17 ноября 2020 года № 406 (САЗ 20-47), от 18 марта 2021 года № 90 (САЗ 21-11), от 9 июня 2022 года № 211 (САЗ 22-22),</w:t>
      </w:r>
      <w:r w:rsidR="00416501" w:rsidRPr="004A7552">
        <w:rPr>
          <w:color w:val="000000" w:themeColor="text1"/>
          <w:szCs w:val="24"/>
        </w:rPr>
        <w:t xml:space="preserve"> от 2 декабря 2022 года № 452 (САЗ 22-48), от 2 марта 2023 года № 66 (САЗ 23-9),</w:t>
      </w:r>
      <w:r w:rsidR="00D1400F" w:rsidRPr="004A7552">
        <w:rPr>
          <w:color w:val="000000" w:themeColor="text1"/>
          <w:szCs w:val="24"/>
        </w:rPr>
        <w:t xml:space="preserve"> </w:t>
      </w:r>
      <w:r w:rsidR="00986182" w:rsidRPr="004A7552">
        <w:rPr>
          <w:color w:val="000000" w:themeColor="text1"/>
          <w:szCs w:val="24"/>
        </w:rPr>
        <w:t>от 31 августа 2023 года № 294 (САЗ 23-36),</w:t>
      </w:r>
    </w:p>
    <w:p w14:paraId="38B723E3" w14:textId="77777777" w:rsidR="002E3E56" w:rsidRPr="00986182" w:rsidRDefault="002E3E56" w:rsidP="00743313">
      <w:pPr>
        <w:shd w:val="clear" w:color="auto" w:fill="FFFFFF" w:themeFill="background1"/>
        <w:ind w:firstLine="567"/>
        <w:jc w:val="both"/>
        <w:rPr>
          <w:szCs w:val="24"/>
        </w:rPr>
      </w:pPr>
      <w:r w:rsidRPr="004A7552">
        <w:rPr>
          <w:color w:val="000000" w:themeColor="text1"/>
          <w:szCs w:val="24"/>
        </w:rPr>
        <w:t>п р и к а з ы</w:t>
      </w:r>
      <w:r w:rsidRPr="00986182">
        <w:rPr>
          <w:szCs w:val="24"/>
        </w:rPr>
        <w:t xml:space="preserve"> в а е м:</w:t>
      </w:r>
    </w:p>
    <w:p w14:paraId="64E8827F" w14:textId="77777777" w:rsidR="002E3E56" w:rsidRPr="006B0199" w:rsidRDefault="002E3E56" w:rsidP="00EC5244">
      <w:pPr>
        <w:jc w:val="both"/>
        <w:rPr>
          <w:szCs w:val="24"/>
        </w:rPr>
      </w:pPr>
    </w:p>
    <w:p w14:paraId="46E32378" w14:textId="1EEE5DAD" w:rsidR="00BB65C6" w:rsidRPr="004A7552" w:rsidRDefault="00BB65C6" w:rsidP="00BB65C6">
      <w:pPr>
        <w:pStyle w:val="a5"/>
        <w:numPr>
          <w:ilvl w:val="0"/>
          <w:numId w:val="1"/>
        </w:numPr>
        <w:tabs>
          <w:tab w:val="left" w:pos="709"/>
          <w:tab w:val="left" w:pos="993"/>
        </w:tabs>
        <w:ind w:left="0" w:firstLine="567"/>
        <w:jc w:val="both"/>
        <w:rPr>
          <w:color w:val="000000" w:themeColor="text1"/>
          <w:szCs w:val="24"/>
        </w:rPr>
      </w:pPr>
      <w:r w:rsidRPr="00BB65C6">
        <w:rPr>
          <w:szCs w:val="24"/>
        </w:rPr>
        <w:lastRenderedPageBreak/>
        <w:t>Внести в Приказ Министерства экономического развития Приднестровской Молдавской</w:t>
      </w:r>
      <w:r w:rsidR="00D1400F">
        <w:rPr>
          <w:szCs w:val="24"/>
        </w:rPr>
        <w:t xml:space="preserve"> </w:t>
      </w:r>
      <w:r w:rsidRPr="00D1400F">
        <w:rPr>
          <w:szCs w:val="24"/>
        </w:rPr>
        <w:t>Республики и Министерства финансов Приднестровской Молдавской Республики от 26 мая 2020 года № 380/228 «Об утверждении Положения о порядке подготовки Заключения о признании исполненными условий льготного налогообложения организаций Приднестровской Молдавской Республики и механизме восстановления предоставленных льгот» (регистрационный № 9564 от 22 июня 2020 года) (САЗ 20-26) с изменениями, внесенными приказами Министерства экономического развития Приднестровской Молдавской Республики и Министерства финансов Приднестровской Молдавской Республики от 17 февраля 2021 года № </w:t>
      </w:r>
      <w:r w:rsidRPr="004A7552">
        <w:rPr>
          <w:color w:val="000000" w:themeColor="text1"/>
          <w:szCs w:val="24"/>
        </w:rPr>
        <w:t>140/28 (регистрационный №10060 от 13 марта 2021 года) (САЗ 21-10), от 06 апреля 2022 года № 323/133 (регистрационный №10994 от 22 апреля 2022 года) (САЗ 22-15),от 27 октября 2022 года № 1194/315 (</w:t>
      </w:r>
      <w:bookmarkStart w:id="0" w:name="_Hlk153371593"/>
      <w:r w:rsidRPr="004A7552">
        <w:rPr>
          <w:color w:val="000000" w:themeColor="text1"/>
          <w:szCs w:val="24"/>
        </w:rPr>
        <w:t>регистрационный №11375</w:t>
      </w:r>
      <w:bookmarkEnd w:id="0"/>
      <w:r w:rsidR="00D1400F" w:rsidRPr="004A7552">
        <w:rPr>
          <w:color w:val="000000" w:themeColor="text1"/>
          <w:szCs w:val="24"/>
        </w:rPr>
        <w:t xml:space="preserve"> </w:t>
      </w:r>
      <w:r w:rsidR="00CD558D" w:rsidRPr="004A7552">
        <w:rPr>
          <w:color w:val="000000" w:themeColor="text1"/>
          <w:szCs w:val="24"/>
        </w:rPr>
        <w:t>от 16 ноября 2022 года</w:t>
      </w:r>
      <w:r w:rsidR="0098628F" w:rsidRPr="004A7552">
        <w:rPr>
          <w:color w:val="000000" w:themeColor="text1"/>
          <w:szCs w:val="24"/>
        </w:rPr>
        <w:t>)</w:t>
      </w:r>
      <w:r w:rsidR="00D1400F" w:rsidRPr="004A7552">
        <w:rPr>
          <w:color w:val="000000" w:themeColor="text1"/>
          <w:szCs w:val="24"/>
        </w:rPr>
        <w:t xml:space="preserve"> </w:t>
      </w:r>
      <w:r w:rsidRPr="004A7552">
        <w:rPr>
          <w:color w:val="000000" w:themeColor="text1"/>
          <w:szCs w:val="24"/>
        </w:rPr>
        <w:t xml:space="preserve">(САЗ 22-45), </w:t>
      </w:r>
      <w:r w:rsidR="00FC79A3" w:rsidRPr="004A7552">
        <w:rPr>
          <w:color w:val="000000" w:themeColor="text1"/>
          <w:szCs w:val="24"/>
        </w:rPr>
        <w:t xml:space="preserve">от </w:t>
      </w:r>
      <w:r w:rsidR="00FC79A3">
        <w:rPr>
          <w:color w:val="000000" w:themeColor="text1"/>
          <w:szCs w:val="24"/>
        </w:rPr>
        <w:t>17</w:t>
      </w:r>
      <w:r w:rsidR="00FC79A3" w:rsidRPr="004A7552">
        <w:rPr>
          <w:color w:val="000000" w:themeColor="text1"/>
          <w:szCs w:val="24"/>
        </w:rPr>
        <w:t xml:space="preserve"> </w:t>
      </w:r>
      <w:r w:rsidR="00FC79A3">
        <w:rPr>
          <w:color w:val="000000" w:themeColor="text1"/>
          <w:szCs w:val="24"/>
        </w:rPr>
        <w:t>января</w:t>
      </w:r>
      <w:r w:rsidR="00FC79A3" w:rsidRPr="004A7552">
        <w:rPr>
          <w:color w:val="000000" w:themeColor="text1"/>
          <w:szCs w:val="24"/>
        </w:rPr>
        <w:t xml:space="preserve"> 202</w:t>
      </w:r>
      <w:r w:rsidR="00FC79A3">
        <w:rPr>
          <w:color w:val="000000" w:themeColor="text1"/>
          <w:szCs w:val="24"/>
        </w:rPr>
        <w:t>4</w:t>
      </w:r>
      <w:r w:rsidR="00FC79A3" w:rsidRPr="004A7552">
        <w:rPr>
          <w:color w:val="000000" w:themeColor="text1"/>
          <w:szCs w:val="24"/>
        </w:rPr>
        <w:t xml:space="preserve"> года № </w:t>
      </w:r>
      <w:r w:rsidR="00FC79A3">
        <w:rPr>
          <w:color w:val="000000" w:themeColor="text1"/>
          <w:szCs w:val="24"/>
        </w:rPr>
        <w:t>33</w:t>
      </w:r>
      <w:r w:rsidR="00FC79A3" w:rsidRPr="004A7552">
        <w:rPr>
          <w:color w:val="000000" w:themeColor="text1"/>
          <w:szCs w:val="24"/>
        </w:rPr>
        <w:t>/</w:t>
      </w:r>
      <w:r w:rsidR="00FC79A3">
        <w:rPr>
          <w:color w:val="000000" w:themeColor="text1"/>
          <w:szCs w:val="24"/>
        </w:rPr>
        <w:t>7</w:t>
      </w:r>
      <w:r w:rsidR="00FC79A3" w:rsidRPr="004A7552">
        <w:rPr>
          <w:color w:val="000000" w:themeColor="text1"/>
          <w:szCs w:val="24"/>
        </w:rPr>
        <w:t xml:space="preserve"> (регистрационный №</w:t>
      </w:r>
      <w:r w:rsidR="00FC79A3">
        <w:rPr>
          <w:color w:val="000000" w:themeColor="text1"/>
          <w:szCs w:val="24"/>
        </w:rPr>
        <w:t>12271</w:t>
      </w:r>
      <w:r w:rsidR="00FC79A3" w:rsidRPr="004A7552">
        <w:rPr>
          <w:color w:val="000000" w:themeColor="text1"/>
          <w:szCs w:val="24"/>
        </w:rPr>
        <w:t xml:space="preserve"> от </w:t>
      </w:r>
      <w:r w:rsidR="00FC79A3">
        <w:rPr>
          <w:color w:val="000000" w:themeColor="text1"/>
          <w:szCs w:val="24"/>
        </w:rPr>
        <w:t>09</w:t>
      </w:r>
      <w:r w:rsidR="00FC79A3" w:rsidRPr="004A7552">
        <w:rPr>
          <w:color w:val="000000" w:themeColor="text1"/>
          <w:szCs w:val="24"/>
        </w:rPr>
        <w:t xml:space="preserve"> </w:t>
      </w:r>
      <w:r w:rsidR="00FC79A3">
        <w:rPr>
          <w:color w:val="000000" w:themeColor="text1"/>
          <w:szCs w:val="24"/>
        </w:rPr>
        <w:t>февраля</w:t>
      </w:r>
      <w:r w:rsidR="00FC79A3" w:rsidRPr="004A7552">
        <w:rPr>
          <w:color w:val="000000" w:themeColor="text1"/>
          <w:szCs w:val="24"/>
        </w:rPr>
        <w:t xml:space="preserve"> 202</w:t>
      </w:r>
      <w:r w:rsidR="00FC79A3">
        <w:rPr>
          <w:color w:val="000000" w:themeColor="text1"/>
          <w:szCs w:val="24"/>
        </w:rPr>
        <w:t>4</w:t>
      </w:r>
      <w:r w:rsidR="00FC79A3" w:rsidRPr="004A7552">
        <w:rPr>
          <w:color w:val="000000" w:themeColor="text1"/>
          <w:szCs w:val="24"/>
        </w:rPr>
        <w:t xml:space="preserve"> года) (САЗ 22-</w:t>
      </w:r>
      <w:r w:rsidR="00980AD2">
        <w:rPr>
          <w:color w:val="000000" w:themeColor="text1"/>
          <w:szCs w:val="24"/>
        </w:rPr>
        <w:t>7</w:t>
      </w:r>
      <w:r w:rsidR="00FC79A3" w:rsidRPr="004A7552">
        <w:rPr>
          <w:color w:val="000000" w:themeColor="text1"/>
          <w:szCs w:val="24"/>
        </w:rPr>
        <w:t>)</w:t>
      </w:r>
      <w:r w:rsidR="00FC79A3">
        <w:rPr>
          <w:color w:val="000000" w:themeColor="text1"/>
          <w:szCs w:val="24"/>
        </w:rPr>
        <w:t xml:space="preserve">, </w:t>
      </w:r>
      <w:r w:rsidRPr="004A7552">
        <w:rPr>
          <w:color w:val="000000" w:themeColor="text1"/>
          <w:szCs w:val="24"/>
        </w:rPr>
        <w:t>следующие изменения:</w:t>
      </w:r>
    </w:p>
    <w:p w14:paraId="12D48A90" w14:textId="5CF56AD9" w:rsidR="009B579A" w:rsidRPr="00921D0F" w:rsidRDefault="00BB65C6" w:rsidP="00921D0F">
      <w:pPr>
        <w:ind w:firstLine="567"/>
        <w:jc w:val="both"/>
        <w:rPr>
          <w:color w:val="000000" w:themeColor="text1"/>
          <w:szCs w:val="24"/>
        </w:rPr>
      </w:pPr>
      <w:r w:rsidRPr="004A7552">
        <w:rPr>
          <w:color w:val="000000" w:themeColor="text1"/>
          <w:szCs w:val="24"/>
        </w:rPr>
        <w:t xml:space="preserve">а) </w:t>
      </w:r>
      <w:r w:rsidR="00B60B9F">
        <w:rPr>
          <w:color w:val="000000" w:themeColor="text1"/>
          <w:szCs w:val="24"/>
        </w:rPr>
        <w:t xml:space="preserve">в </w:t>
      </w:r>
      <w:r w:rsidR="00BC2BDA" w:rsidRPr="004A7552">
        <w:rPr>
          <w:color w:val="000000" w:themeColor="text1"/>
          <w:szCs w:val="24"/>
        </w:rPr>
        <w:t>преамбул</w:t>
      </w:r>
      <w:r w:rsidR="00B60B9F">
        <w:rPr>
          <w:color w:val="000000" w:themeColor="text1"/>
          <w:szCs w:val="24"/>
        </w:rPr>
        <w:t>е</w:t>
      </w:r>
      <w:r w:rsidR="00473C4D" w:rsidRPr="004A7552">
        <w:rPr>
          <w:color w:val="000000" w:themeColor="text1"/>
          <w:szCs w:val="24"/>
        </w:rPr>
        <w:t xml:space="preserve"> Приказа</w:t>
      </w:r>
      <w:r w:rsidR="00BC2BDA" w:rsidRPr="004A7552">
        <w:rPr>
          <w:color w:val="000000" w:themeColor="text1"/>
          <w:szCs w:val="24"/>
        </w:rPr>
        <w:t xml:space="preserve"> </w:t>
      </w:r>
      <w:r w:rsidR="00B60B9F">
        <w:rPr>
          <w:color w:val="000000" w:themeColor="text1"/>
          <w:szCs w:val="24"/>
        </w:rPr>
        <w:t>слова «с частями четырнадцатой-семнадцатой» заменить словами «с пунктом 3»</w:t>
      </w:r>
      <w:r w:rsidR="00FF2002">
        <w:rPr>
          <w:color w:val="000000" w:themeColor="text1"/>
          <w:szCs w:val="24"/>
        </w:rPr>
        <w:t>;</w:t>
      </w:r>
    </w:p>
    <w:p w14:paraId="6313DCB2" w14:textId="398C7DA1" w:rsidR="002E3E56" w:rsidRDefault="00BC2BDA" w:rsidP="00BF1A74">
      <w:pPr>
        <w:ind w:firstLine="567"/>
        <w:jc w:val="both"/>
        <w:rPr>
          <w:szCs w:val="24"/>
        </w:rPr>
      </w:pPr>
      <w:r>
        <w:rPr>
          <w:szCs w:val="24"/>
        </w:rPr>
        <w:t>б</w:t>
      </w:r>
      <w:r w:rsidR="002E3E56" w:rsidRPr="006B0199">
        <w:rPr>
          <w:szCs w:val="24"/>
        </w:rPr>
        <w:t xml:space="preserve">) </w:t>
      </w:r>
      <w:r w:rsidR="00BF1A74">
        <w:rPr>
          <w:szCs w:val="24"/>
        </w:rPr>
        <w:t xml:space="preserve">в </w:t>
      </w:r>
      <w:r w:rsidR="002E3E56" w:rsidRPr="006B0199">
        <w:rPr>
          <w:szCs w:val="24"/>
        </w:rPr>
        <w:t>пункт</w:t>
      </w:r>
      <w:r w:rsidR="00BF1A74">
        <w:rPr>
          <w:szCs w:val="24"/>
        </w:rPr>
        <w:t>е</w:t>
      </w:r>
      <w:r w:rsidR="002E3E56" w:rsidRPr="006B0199">
        <w:rPr>
          <w:szCs w:val="24"/>
        </w:rPr>
        <w:t xml:space="preserve"> </w:t>
      </w:r>
      <w:r>
        <w:rPr>
          <w:szCs w:val="24"/>
        </w:rPr>
        <w:t>1</w:t>
      </w:r>
      <w:r w:rsidR="002E3E56" w:rsidRPr="006B0199">
        <w:rPr>
          <w:szCs w:val="24"/>
        </w:rPr>
        <w:t xml:space="preserve"> Приложения к Приказу </w:t>
      </w:r>
      <w:r w:rsidR="00BF1A74">
        <w:rPr>
          <w:color w:val="000000" w:themeColor="text1"/>
          <w:szCs w:val="24"/>
        </w:rPr>
        <w:t>слова «частями четырнадцатой-семнадцатой» заменить словами «пунктом 3»</w:t>
      </w:r>
      <w:r w:rsidR="00BF1A74">
        <w:rPr>
          <w:szCs w:val="24"/>
        </w:rPr>
        <w:t>;</w:t>
      </w:r>
    </w:p>
    <w:p w14:paraId="0C069619" w14:textId="3BE4A40F" w:rsidR="00B90C3E" w:rsidRPr="006B0199" w:rsidRDefault="00B90C3E" w:rsidP="00B90C3E">
      <w:pPr>
        <w:ind w:firstLine="567"/>
        <w:jc w:val="both"/>
        <w:rPr>
          <w:szCs w:val="24"/>
        </w:rPr>
      </w:pPr>
      <w:r>
        <w:rPr>
          <w:szCs w:val="24"/>
        </w:rPr>
        <w:t>в</w:t>
      </w:r>
      <w:r w:rsidRPr="006B0199">
        <w:rPr>
          <w:szCs w:val="24"/>
        </w:rPr>
        <w:t xml:space="preserve">) пункт </w:t>
      </w:r>
      <w:r w:rsidR="00A75963">
        <w:rPr>
          <w:szCs w:val="24"/>
        </w:rPr>
        <w:t>2</w:t>
      </w:r>
      <w:r w:rsidRPr="006B0199">
        <w:rPr>
          <w:szCs w:val="24"/>
        </w:rPr>
        <w:t xml:space="preserve"> Приложения к Приказу изложить в следующей редакции:</w:t>
      </w:r>
    </w:p>
    <w:p w14:paraId="6D8C4546" w14:textId="12F497FF" w:rsidR="007B734D" w:rsidRPr="007B734D" w:rsidRDefault="00B90C3E" w:rsidP="00305DEA">
      <w:pPr>
        <w:ind w:firstLine="567"/>
        <w:jc w:val="both"/>
        <w:rPr>
          <w:szCs w:val="24"/>
        </w:rPr>
      </w:pPr>
      <w:r w:rsidRPr="006B0199">
        <w:rPr>
          <w:szCs w:val="24"/>
        </w:rPr>
        <w:t>«2. </w:t>
      </w:r>
      <w:r w:rsidR="007B734D" w:rsidRPr="007B734D">
        <w:rPr>
          <w:rFonts w:eastAsia="Calibri"/>
          <w:szCs w:val="24"/>
          <w:lang w:eastAsia="en-US"/>
        </w:rPr>
        <w:t>Д</w:t>
      </w:r>
      <w:r w:rsidR="007B734D" w:rsidRPr="007B734D">
        <w:rPr>
          <w:szCs w:val="24"/>
        </w:rPr>
        <w:t>ля организаций здравоохранения и социального обеспечения, относящихся к санаторно-курортным учреждениям, выручка от реализации по основному виду деятельности облагается:</w:t>
      </w:r>
    </w:p>
    <w:p w14:paraId="394A8604" w14:textId="77777777" w:rsidR="007B734D" w:rsidRPr="007B734D" w:rsidRDefault="007B734D" w:rsidP="007B734D">
      <w:pPr>
        <w:ind w:firstLine="708"/>
        <w:jc w:val="both"/>
        <w:rPr>
          <w:szCs w:val="24"/>
        </w:rPr>
      </w:pPr>
      <w:r w:rsidRPr="007B734D">
        <w:rPr>
          <w:szCs w:val="24"/>
        </w:rPr>
        <w:t xml:space="preserve">а) на период с 1 января 2025 года по 31 декабря 2025 года по ставке </w:t>
      </w:r>
      <w:r w:rsidRPr="007B734D">
        <w:rPr>
          <w:szCs w:val="24"/>
        </w:rPr>
        <w:br/>
        <w:t xml:space="preserve">2,8 процента; </w:t>
      </w:r>
    </w:p>
    <w:p w14:paraId="7B041D65" w14:textId="77777777" w:rsidR="007B734D" w:rsidRPr="007B734D" w:rsidRDefault="007B734D" w:rsidP="007B734D">
      <w:pPr>
        <w:ind w:firstLine="747"/>
        <w:jc w:val="both"/>
        <w:rPr>
          <w:szCs w:val="24"/>
        </w:rPr>
      </w:pPr>
      <w:r w:rsidRPr="007B734D">
        <w:rPr>
          <w:szCs w:val="24"/>
        </w:rPr>
        <w:t xml:space="preserve">б) на период с 1 января 2026 года по 31 декабря 2026 года по ставке </w:t>
      </w:r>
      <w:r w:rsidRPr="007B734D">
        <w:rPr>
          <w:szCs w:val="24"/>
        </w:rPr>
        <w:br/>
        <w:t>3,5 процента.</w:t>
      </w:r>
    </w:p>
    <w:p w14:paraId="324510F6" w14:textId="77777777" w:rsidR="007B734D" w:rsidRPr="007B734D" w:rsidRDefault="007B734D" w:rsidP="007B734D">
      <w:pPr>
        <w:ind w:firstLine="738"/>
        <w:jc w:val="both"/>
        <w:rPr>
          <w:rFonts w:eastAsia="Calibri"/>
          <w:szCs w:val="24"/>
          <w:lang w:eastAsia="en-US"/>
        </w:rPr>
      </w:pPr>
      <w:r w:rsidRPr="007B734D">
        <w:rPr>
          <w:rFonts w:eastAsia="Calibri"/>
          <w:szCs w:val="24"/>
          <w:lang w:eastAsia="en-US"/>
        </w:rPr>
        <w:t>Для получения льготы, указанной в настоящем пункте, организации обязаны, в случае если после формирования обязательных резервных фондов, установленных законодательством Приднестровской Молдавской Республики, за периоды, указанные в настоящем пункте, образуется чистая прибыль, реинвестировать ее в размере не менее 95 процентов:</w:t>
      </w:r>
    </w:p>
    <w:p w14:paraId="1EA880D7" w14:textId="77777777" w:rsidR="007B734D" w:rsidRPr="007B734D" w:rsidRDefault="007B734D" w:rsidP="007B734D">
      <w:pPr>
        <w:ind w:firstLine="738"/>
        <w:jc w:val="both"/>
        <w:rPr>
          <w:rFonts w:eastAsia="Calibri"/>
          <w:szCs w:val="24"/>
          <w:lang w:eastAsia="en-US"/>
        </w:rPr>
      </w:pPr>
      <w:r w:rsidRPr="007B734D">
        <w:rPr>
          <w:rFonts w:eastAsia="Calibri"/>
          <w:szCs w:val="24"/>
          <w:lang w:eastAsia="en-US"/>
        </w:rPr>
        <w:t>а) в капитальные вложения – строительство и ремонт зданий и сооружений, приобретение и модернизацию объектов основных средств;</w:t>
      </w:r>
    </w:p>
    <w:p w14:paraId="44F13DD3" w14:textId="77777777" w:rsidR="00305DEA" w:rsidRDefault="007B734D" w:rsidP="007B734D">
      <w:pPr>
        <w:ind w:firstLine="747"/>
        <w:jc w:val="both"/>
        <w:rPr>
          <w:rFonts w:eastAsia="Calibri"/>
          <w:szCs w:val="24"/>
          <w:lang w:eastAsia="en-US"/>
        </w:rPr>
      </w:pPr>
      <w:r w:rsidRPr="007B734D">
        <w:rPr>
          <w:rFonts w:eastAsia="Calibri"/>
          <w:szCs w:val="24"/>
          <w:lang w:eastAsia="en-US"/>
        </w:rPr>
        <w:t>б) в активы в виде горюче-смазочных материалов, приобретенных для целей обеспечения собственного отопления, горячего водоснабжения и электроснабжения в случае отсутствия централизованных поставок в организацию природного газа, для отопительного и электрогенерирующего оборудования, принадлежащего организации на праве собственности либо на ином законном основании.</w:t>
      </w:r>
    </w:p>
    <w:p w14:paraId="73B8F31A" w14:textId="4D76B049" w:rsidR="00B90C3E" w:rsidRPr="007B734D" w:rsidRDefault="007B44BA" w:rsidP="007B734D">
      <w:pPr>
        <w:ind w:firstLine="747"/>
        <w:jc w:val="both"/>
        <w:rPr>
          <w:rFonts w:eastAsia="Calibri"/>
          <w:sz w:val="28"/>
          <w:szCs w:val="28"/>
          <w:lang w:eastAsia="en-US"/>
        </w:rPr>
      </w:pPr>
      <w:r>
        <w:rPr>
          <w:szCs w:val="24"/>
        </w:rPr>
        <w:t>Организации здравоохранения и социального обеспечения, относящиеся к санаторно-курортным учреждениям, воспользовавшиеся в 2024 году</w:t>
      </w:r>
      <w:r w:rsidR="00305DEA">
        <w:rPr>
          <w:szCs w:val="24"/>
        </w:rPr>
        <w:t xml:space="preserve"> правом налогообложения выручки от реализации по основному виду деятельности по ставке, установленной </w:t>
      </w:r>
      <w:r w:rsidR="00305DEA" w:rsidRPr="00EC5244">
        <w:rPr>
          <w:szCs w:val="24"/>
          <w:shd w:val="clear" w:color="auto" w:fill="FFFFFF" w:themeFill="background1"/>
        </w:rPr>
        <w:t>Закон</w:t>
      </w:r>
      <w:r w:rsidR="00305DEA">
        <w:rPr>
          <w:szCs w:val="24"/>
          <w:shd w:val="clear" w:color="auto" w:fill="FFFFFF" w:themeFill="background1"/>
        </w:rPr>
        <w:t>ом</w:t>
      </w:r>
      <w:r w:rsidR="00305DEA" w:rsidRPr="00EC5244">
        <w:rPr>
          <w:szCs w:val="24"/>
          <w:shd w:val="clear" w:color="auto" w:fill="FFFFFF" w:themeFill="background1"/>
        </w:rPr>
        <w:t xml:space="preserve"> Приднестровской Молдавской Республики от </w:t>
      </w:r>
      <w:r w:rsidR="00305DEA">
        <w:rPr>
          <w:szCs w:val="24"/>
          <w:shd w:val="clear" w:color="auto" w:fill="FFFFFF" w:themeFill="background1"/>
        </w:rPr>
        <w:t>29 сентября</w:t>
      </w:r>
      <w:r w:rsidR="00305DEA" w:rsidRPr="00EC5244">
        <w:rPr>
          <w:szCs w:val="24"/>
          <w:shd w:val="clear" w:color="auto" w:fill="FFFFFF" w:themeFill="background1"/>
        </w:rPr>
        <w:t xml:space="preserve"> 201</w:t>
      </w:r>
      <w:r w:rsidR="00305DEA">
        <w:rPr>
          <w:szCs w:val="24"/>
          <w:shd w:val="clear" w:color="auto" w:fill="FFFFFF" w:themeFill="background1"/>
        </w:rPr>
        <w:t>1</w:t>
      </w:r>
      <w:r w:rsidR="00305DEA" w:rsidRPr="00EC5244">
        <w:rPr>
          <w:szCs w:val="24"/>
          <w:shd w:val="clear" w:color="auto" w:fill="FFFFFF" w:themeFill="background1"/>
        </w:rPr>
        <w:t xml:space="preserve"> года № </w:t>
      </w:r>
      <w:r w:rsidR="00305DEA">
        <w:rPr>
          <w:szCs w:val="24"/>
          <w:shd w:val="clear" w:color="auto" w:fill="FFFFFF" w:themeFill="background1"/>
        </w:rPr>
        <w:t>156</w:t>
      </w:r>
      <w:r w:rsidR="00305DEA" w:rsidRPr="00EC5244">
        <w:rPr>
          <w:szCs w:val="24"/>
          <w:shd w:val="clear" w:color="auto" w:fill="FFFFFF" w:themeFill="background1"/>
        </w:rPr>
        <w:t xml:space="preserve">-З-V «О </w:t>
      </w:r>
      <w:r w:rsidR="00305DEA">
        <w:rPr>
          <w:szCs w:val="24"/>
          <w:shd w:val="clear" w:color="auto" w:fill="FFFFFF" w:themeFill="background1"/>
        </w:rPr>
        <w:t>налоге на доходы организаций</w:t>
      </w:r>
      <w:r w:rsidR="00305DEA" w:rsidRPr="00EC5244">
        <w:rPr>
          <w:szCs w:val="24"/>
          <w:shd w:val="clear" w:color="auto" w:fill="FFFFFF" w:themeFill="background1"/>
        </w:rPr>
        <w:t>»</w:t>
      </w:r>
      <w:r w:rsidR="00305DEA">
        <w:rPr>
          <w:szCs w:val="24"/>
          <w:shd w:val="clear" w:color="auto" w:fill="FFFFFF" w:themeFill="background1"/>
        </w:rPr>
        <w:t xml:space="preserve"> </w:t>
      </w:r>
      <w:r w:rsidR="00B85036">
        <w:rPr>
          <w:szCs w:val="24"/>
          <w:shd w:val="clear" w:color="auto" w:fill="FFFFFF" w:themeFill="background1"/>
        </w:rPr>
        <w:t xml:space="preserve">(САЗ 11-39) </w:t>
      </w:r>
      <w:r w:rsidR="00305DEA">
        <w:rPr>
          <w:szCs w:val="24"/>
          <w:shd w:val="clear" w:color="auto" w:fill="FFFFFF" w:themeFill="background1"/>
        </w:rPr>
        <w:t>в 2024 году, с учетом коэффициента 0,4, признаются выполнившими условия применения налоговой льготы по итогам 2024 года при условии реинвестирования в 2025 году чистой прибыли за 2024 год, образованной после формирования обязательных резервных фондов, установленных законодательством Приднестровской Молдавской Республики, в размере не менее 95 процентов в капитальные вложения (строительство и ремонт зданий и сооружений, приобретение и модернизация объектов основных средств)</w:t>
      </w:r>
      <w:r w:rsidR="00B90C3E" w:rsidRPr="006B0199">
        <w:rPr>
          <w:szCs w:val="24"/>
        </w:rPr>
        <w:t>»;</w:t>
      </w:r>
    </w:p>
    <w:p w14:paraId="19532B3A" w14:textId="5D55BC61" w:rsidR="001D0CF4" w:rsidRPr="006B0199" w:rsidRDefault="00B90C3E" w:rsidP="001D0CF4">
      <w:pPr>
        <w:ind w:firstLine="567"/>
        <w:jc w:val="both"/>
        <w:rPr>
          <w:szCs w:val="24"/>
        </w:rPr>
      </w:pPr>
      <w:r>
        <w:rPr>
          <w:szCs w:val="24"/>
        </w:rPr>
        <w:t>г</w:t>
      </w:r>
      <w:r w:rsidR="001D0CF4" w:rsidRPr="006B0199">
        <w:rPr>
          <w:szCs w:val="24"/>
        </w:rPr>
        <w:t>) </w:t>
      </w:r>
      <w:r w:rsidR="001D0CF4">
        <w:rPr>
          <w:szCs w:val="24"/>
        </w:rPr>
        <w:t>часть первую</w:t>
      </w:r>
      <w:r w:rsidR="001D0CF4" w:rsidRPr="006B0199">
        <w:rPr>
          <w:szCs w:val="24"/>
        </w:rPr>
        <w:t xml:space="preserve"> пункта 4 Приложения к Приказу изложить в следующей редакции:</w:t>
      </w:r>
    </w:p>
    <w:p w14:paraId="26AE1070" w14:textId="3F256CA9" w:rsidR="001D0CF4" w:rsidRDefault="001D0CF4" w:rsidP="001D0CF4">
      <w:pPr>
        <w:tabs>
          <w:tab w:val="left" w:pos="4140"/>
        </w:tabs>
        <w:ind w:firstLine="567"/>
        <w:jc w:val="both"/>
        <w:rPr>
          <w:szCs w:val="24"/>
        </w:rPr>
      </w:pPr>
      <w:r w:rsidRPr="006B0199">
        <w:rPr>
          <w:szCs w:val="24"/>
        </w:rPr>
        <w:t>«</w:t>
      </w:r>
      <w:r w:rsidR="00D472BB">
        <w:rPr>
          <w:szCs w:val="24"/>
        </w:rPr>
        <w:t>Уполномоченный орган</w:t>
      </w:r>
      <w:r w:rsidRPr="00A36596">
        <w:rPr>
          <w:szCs w:val="24"/>
        </w:rPr>
        <w:t xml:space="preserve"> осуществляет проверку исполнения условий, установленных пунктом 2 настоящего Положения, по перечню организаций, представленн</w:t>
      </w:r>
      <w:r>
        <w:rPr>
          <w:szCs w:val="24"/>
        </w:rPr>
        <w:t>ому</w:t>
      </w:r>
      <w:r w:rsidRPr="00A36596">
        <w:rPr>
          <w:szCs w:val="24"/>
        </w:rPr>
        <w:t xml:space="preserve"> Министерством финансов Приднестровской Молдавской Республики, на основании </w:t>
      </w:r>
      <w:r>
        <w:rPr>
          <w:szCs w:val="24"/>
        </w:rPr>
        <w:t>финансовой</w:t>
      </w:r>
      <w:r w:rsidRPr="006B0199">
        <w:rPr>
          <w:szCs w:val="24"/>
        </w:rPr>
        <w:t xml:space="preserve"> отчетност</w:t>
      </w:r>
      <w:r>
        <w:rPr>
          <w:szCs w:val="24"/>
        </w:rPr>
        <w:t>и</w:t>
      </w:r>
      <w:r w:rsidRPr="006B0199">
        <w:rPr>
          <w:szCs w:val="24"/>
        </w:rPr>
        <w:t xml:space="preserve"> (балансовый отчет о финансовом положении (форма № 1), отчет о совокупном доходе (форма № </w:t>
      </w:r>
      <w:r w:rsidRPr="006B0199">
        <w:rPr>
          <w:szCs w:val="24"/>
        </w:rPr>
        <w:lastRenderedPageBreak/>
        <w:t xml:space="preserve">2)) за </w:t>
      </w:r>
      <w:r>
        <w:rPr>
          <w:szCs w:val="24"/>
        </w:rPr>
        <w:t>2024</w:t>
      </w:r>
      <w:r w:rsidR="00930C4E">
        <w:rPr>
          <w:szCs w:val="24"/>
        </w:rPr>
        <w:t>, 2025</w:t>
      </w:r>
      <w:r w:rsidR="00E044E6">
        <w:rPr>
          <w:szCs w:val="24"/>
        </w:rPr>
        <w:t>, 2026</w:t>
      </w:r>
      <w:r w:rsidRPr="006B0199">
        <w:rPr>
          <w:szCs w:val="24"/>
        </w:rPr>
        <w:t xml:space="preserve"> годы</w:t>
      </w:r>
      <w:r>
        <w:rPr>
          <w:szCs w:val="24"/>
        </w:rPr>
        <w:t xml:space="preserve">, представленной Министерством финансов Приднестровской Молдавской Республики и </w:t>
      </w:r>
      <w:r w:rsidRPr="00A36596">
        <w:rPr>
          <w:szCs w:val="24"/>
        </w:rPr>
        <w:t>документов, представленных соответствующей организацией:</w:t>
      </w:r>
    </w:p>
    <w:p w14:paraId="7EB94D49" w14:textId="177BF3B4" w:rsidR="001D0CF4" w:rsidRDefault="001D0CF4" w:rsidP="001D0CF4">
      <w:pPr>
        <w:ind w:firstLine="567"/>
        <w:jc w:val="both"/>
        <w:rPr>
          <w:szCs w:val="24"/>
        </w:rPr>
      </w:pPr>
      <w:r>
        <w:rPr>
          <w:szCs w:val="24"/>
        </w:rPr>
        <w:t>а)</w:t>
      </w:r>
      <w:r w:rsidR="00EE627F">
        <w:rPr>
          <w:szCs w:val="24"/>
        </w:rPr>
        <w:t xml:space="preserve"> </w:t>
      </w:r>
      <w:r w:rsidRPr="006B0199">
        <w:rPr>
          <w:szCs w:val="24"/>
        </w:rPr>
        <w:t xml:space="preserve">решения общего собрания акционеров (акционера) либо участников (участника) организации, решения </w:t>
      </w:r>
      <w:r>
        <w:rPr>
          <w:szCs w:val="24"/>
        </w:rPr>
        <w:t>с</w:t>
      </w:r>
      <w:r w:rsidRPr="006B0199">
        <w:rPr>
          <w:szCs w:val="24"/>
        </w:rPr>
        <w:t xml:space="preserve">обственника </w:t>
      </w:r>
      <w:r>
        <w:rPr>
          <w:szCs w:val="24"/>
        </w:rPr>
        <w:t xml:space="preserve">организации </w:t>
      </w:r>
      <w:r w:rsidRPr="006B0199">
        <w:rPr>
          <w:szCs w:val="24"/>
        </w:rPr>
        <w:t xml:space="preserve">о распределении чистой прибыли по итогам </w:t>
      </w:r>
      <w:r>
        <w:rPr>
          <w:szCs w:val="24"/>
        </w:rPr>
        <w:t>2024</w:t>
      </w:r>
      <w:r w:rsidR="00930C4E">
        <w:rPr>
          <w:szCs w:val="24"/>
        </w:rPr>
        <w:t>, 2025</w:t>
      </w:r>
      <w:r w:rsidR="00B1094C">
        <w:rPr>
          <w:szCs w:val="24"/>
        </w:rPr>
        <w:t>, 2026</w:t>
      </w:r>
      <w:r w:rsidRPr="006B0199">
        <w:rPr>
          <w:szCs w:val="24"/>
        </w:rPr>
        <w:t xml:space="preserve"> годов;</w:t>
      </w:r>
    </w:p>
    <w:p w14:paraId="51BF053D" w14:textId="77777777" w:rsidR="00B15AE5" w:rsidRDefault="001D0CF4" w:rsidP="001D0CF4">
      <w:pPr>
        <w:ind w:firstLine="567"/>
        <w:jc w:val="both"/>
        <w:rPr>
          <w:szCs w:val="24"/>
        </w:rPr>
      </w:pPr>
      <w:r>
        <w:rPr>
          <w:szCs w:val="24"/>
        </w:rPr>
        <w:t>б</w:t>
      </w:r>
      <w:r w:rsidRPr="00176470">
        <w:rPr>
          <w:szCs w:val="24"/>
        </w:rPr>
        <w:t xml:space="preserve">) документы, подтверждающие приобретение, ремонт </w:t>
      </w:r>
      <w:r w:rsidR="00930C4E">
        <w:rPr>
          <w:szCs w:val="24"/>
        </w:rPr>
        <w:t>основных средств</w:t>
      </w:r>
      <w:r w:rsidRPr="00176470">
        <w:rPr>
          <w:szCs w:val="24"/>
        </w:rPr>
        <w:t>, строительство и ремонт зданий и сооружений (договоры, сметы, сметы расходов на ремонт, акты (накладные) приема-передачи основных средств (форма № ОС-1); акт сдачи-приемки отремонтированных, реконструируемых и модернизированных объектов основных средств (форма ОС-3); инвентарная карточка учета основных средств (форма ОС-6); акт о приемке оборудования (форма ОС-14); акты о вводе объекта в эксплуатацию и др</w:t>
      </w:r>
      <w:r>
        <w:rPr>
          <w:szCs w:val="24"/>
        </w:rPr>
        <w:t>угие</w:t>
      </w:r>
      <w:r w:rsidRPr="00176470">
        <w:rPr>
          <w:szCs w:val="24"/>
        </w:rPr>
        <w:t>)</w:t>
      </w:r>
      <w:r w:rsidR="00B15AE5">
        <w:rPr>
          <w:szCs w:val="24"/>
        </w:rPr>
        <w:t>;</w:t>
      </w:r>
    </w:p>
    <w:p w14:paraId="25D6D6FE" w14:textId="655234DF" w:rsidR="001D0CF4" w:rsidRDefault="00B15AE5" w:rsidP="001D0CF4">
      <w:pPr>
        <w:ind w:firstLine="567"/>
        <w:jc w:val="both"/>
        <w:rPr>
          <w:szCs w:val="24"/>
        </w:rPr>
      </w:pPr>
      <w:r w:rsidRPr="00A00B6E">
        <w:rPr>
          <w:szCs w:val="24"/>
        </w:rPr>
        <w:t xml:space="preserve">в) </w:t>
      </w:r>
      <w:r w:rsidR="007C5531" w:rsidRPr="00A00B6E">
        <w:rPr>
          <w:szCs w:val="24"/>
        </w:rPr>
        <w:t xml:space="preserve">документы, подтверждающие приобретение </w:t>
      </w:r>
      <w:r w:rsidR="007C5531" w:rsidRPr="00A00B6E">
        <w:rPr>
          <w:rFonts w:eastAsia="Calibri"/>
          <w:szCs w:val="24"/>
          <w:lang w:eastAsia="en-US"/>
        </w:rPr>
        <w:t xml:space="preserve">горюче-смазочных материалов </w:t>
      </w:r>
      <w:r w:rsidR="00222A58" w:rsidRPr="00A00B6E">
        <w:rPr>
          <w:rFonts w:eastAsia="Calibri"/>
          <w:szCs w:val="24"/>
          <w:lang w:eastAsia="en-US"/>
        </w:rPr>
        <w:t>на</w:t>
      </w:r>
      <w:r w:rsidR="00E63814" w:rsidRPr="00A00B6E">
        <w:rPr>
          <w:rFonts w:eastAsia="Calibri"/>
          <w:szCs w:val="24"/>
          <w:lang w:eastAsia="en-US"/>
        </w:rPr>
        <w:t xml:space="preserve"> цел</w:t>
      </w:r>
      <w:r w:rsidR="00222A58" w:rsidRPr="00A00B6E">
        <w:rPr>
          <w:rFonts w:eastAsia="Calibri"/>
          <w:szCs w:val="24"/>
          <w:lang w:eastAsia="en-US"/>
        </w:rPr>
        <w:t>и</w:t>
      </w:r>
      <w:r w:rsidR="00E24C02" w:rsidRPr="00A00B6E">
        <w:rPr>
          <w:rFonts w:eastAsia="Calibri"/>
          <w:szCs w:val="24"/>
          <w:lang w:eastAsia="en-US"/>
        </w:rPr>
        <w:t xml:space="preserve"> обеспечения</w:t>
      </w:r>
      <w:r w:rsidR="00222A58" w:rsidRPr="00A00B6E">
        <w:rPr>
          <w:rFonts w:eastAsia="Calibri"/>
          <w:szCs w:val="24"/>
          <w:lang w:eastAsia="en-US"/>
        </w:rPr>
        <w:t xml:space="preserve"> собственного</w:t>
      </w:r>
      <w:r w:rsidR="007C5531" w:rsidRPr="00A00B6E">
        <w:rPr>
          <w:rFonts w:eastAsia="Calibri"/>
          <w:szCs w:val="24"/>
          <w:lang w:eastAsia="en-US"/>
        </w:rPr>
        <w:t xml:space="preserve"> отопления, горячего водоснабжения и электроснабжения в случае отсутствия централизованных поставок в организацию природного газа, для отопительного и электрогенерирующего оборудования</w:t>
      </w:r>
      <w:r w:rsidR="00705C51" w:rsidRPr="00A00B6E">
        <w:rPr>
          <w:rFonts w:eastAsia="Calibri"/>
          <w:szCs w:val="24"/>
          <w:lang w:eastAsia="en-US"/>
        </w:rPr>
        <w:t>, а также первичные учетные документы, подтверждающие использование горюче-смазочных материалов</w:t>
      </w:r>
      <w:r w:rsidR="00923CD0" w:rsidRPr="00A00B6E">
        <w:rPr>
          <w:rFonts w:eastAsia="Calibri"/>
          <w:szCs w:val="24"/>
          <w:lang w:eastAsia="en-US"/>
        </w:rPr>
        <w:t xml:space="preserve"> на цели, обозначенные выше</w:t>
      </w:r>
      <w:r w:rsidR="00705C51" w:rsidRPr="00A00B6E">
        <w:rPr>
          <w:rFonts w:eastAsia="Calibri"/>
          <w:szCs w:val="24"/>
          <w:lang w:eastAsia="en-US"/>
        </w:rPr>
        <w:t xml:space="preserve"> (приказ</w:t>
      </w:r>
      <w:r w:rsidR="00923CD0" w:rsidRPr="00A00B6E">
        <w:rPr>
          <w:rFonts w:eastAsia="Calibri"/>
          <w:szCs w:val="24"/>
          <w:lang w:eastAsia="en-US"/>
        </w:rPr>
        <w:t xml:space="preserve"> (</w:t>
      </w:r>
      <w:r w:rsidR="00705C51" w:rsidRPr="00A00B6E">
        <w:rPr>
          <w:rFonts w:eastAsia="Calibri"/>
          <w:szCs w:val="24"/>
          <w:lang w:eastAsia="en-US"/>
        </w:rPr>
        <w:t>распоряжение</w:t>
      </w:r>
      <w:r w:rsidR="00923CD0" w:rsidRPr="00A00B6E">
        <w:rPr>
          <w:rFonts w:eastAsia="Calibri"/>
          <w:szCs w:val="24"/>
          <w:lang w:eastAsia="en-US"/>
        </w:rPr>
        <w:t>)</w:t>
      </w:r>
      <w:r w:rsidR="00705C51" w:rsidRPr="00A00B6E">
        <w:rPr>
          <w:rFonts w:eastAsia="Calibri"/>
          <w:szCs w:val="24"/>
          <w:lang w:eastAsia="en-US"/>
        </w:rPr>
        <w:t xml:space="preserve"> о переходе на альтернативные источники</w:t>
      </w:r>
      <w:r w:rsidR="008E0999" w:rsidRPr="00A00B6E">
        <w:rPr>
          <w:rFonts w:eastAsia="Calibri"/>
          <w:szCs w:val="24"/>
          <w:lang w:eastAsia="en-US"/>
        </w:rPr>
        <w:t xml:space="preserve"> обеспечения собственного отопления,</w:t>
      </w:r>
      <w:r w:rsidR="00273444" w:rsidRPr="00A00B6E">
        <w:rPr>
          <w:rFonts w:eastAsia="Calibri"/>
          <w:szCs w:val="24"/>
          <w:lang w:eastAsia="en-US"/>
        </w:rPr>
        <w:t xml:space="preserve"> </w:t>
      </w:r>
      <w:r w:rsidR="008E0999" w:rsidRPr="00A00B6E">
        <w:rPr>
          <w:rFonts w:eastAsia="Calibri"/>
          <w:szCs w:val="24"/>
          <w:lang w:eastAsia="en-US"/>
        </w:rPr>
        <w:t>горячего водоснабжения</w:t>
      </w:r>
      <w:r w:rsidR="00273444" w:rsidRPr="00A00B6E">
        <w:rPr>
          <w:rFonts w:eastAsia="Calibri"/>
          <w:szCs w:val="24"/>
          <w:lang w:eastAsia="en-US"/>
        </w:rPr>
        <w:t xml:space="preserve"> и электроснабжения</w:t>
      </w:r>
      <w:r w:rsidR="00705C51" w:rsidRPr="00A00B6E">
        <w:rPr>
          <w:rFonts w:eastAsia="Calibri"/>
          <w:szCs w:val="24"/>
          <w:lang w:eastAsia="en-US"/>
        </w:rPr>
        <w:t>, акты на списание горюче-смазочных материалов</w:t>
      </w:r>
      <w:r w:rsidR="005151DC" w:rsidRPr="00A00B6E">
        <w:rPr>
          <w:rFonts w:eastAsia="Calibri"/>
          <w:szCs w:val="24"/>
          <w:lang w:eastAsia="en-US"/>
        </w:rPr>
        <w:t xml:space="preserve"> </w:t>
      </w:r>
      <w:r w:rsidR="009D262C" w:rsidRPr="00A00B6E">
        <w:rPr>
          <w:rFonts w:eastAsia="Calibri"/>
          <w:szCs w:val="24"/>
          <w:lang w:eastAsia="en-US"/>
        </w:rPr>
        <w:t xml:space="preserve">и </w:t>
      </w:r>
      <w:r w:rsidR="005151DC" w:rsidRPr="00A00B6E">
        <w:rPr>
          <w:rFonts w:eastAsia="Calibri"/>
          <w:szCs w:val="24"/>
          <w:lang w:eastAsia="en-US"/>
        </w:rPr>
        <w:t>другие</w:t>
      </w:r>
      <w:r w:rsidR="009D262C" w:rsidRPr="00A00B6E">
        <w:rPr>
          <w:rFonts w:eastAsia="Calibri"/>
          <w:szCs w:val="24"/>
          <w:lang w:eastAsia="en-US"/>
        </w:rPr>
        <w:t xml:space="preserve"> документы)</w:t>
      </w:r>
      <w:r w:rsidR="001D0CF4" w:rsidRPr="006B0199">
        <w:rPr>
          <w:szCs w:val="24"/>
        </w:rPr>
        <w:t>»</w:t>
      </w:r>
      <w:r w:rsidR="009412B7">
        <w:rPr>
          <w:szCs w:val="24"/>
        </w:rPr>
        <w:t>;</w:t>
      </w:r>
    </w:p>
    <w:p w14:paraId="16DEA172" w14:textId="1DC32EC6" w:rsidR="00AD14AB" w:rsidRDefault="00AD14AB" w:rsidP="001D0CF4">
      <w:pPr>
        <w:ind w:firstLine="567"/>
        <w:jc w:val="both"/>
        <w:rPr>
          <w:szCs w:val="24"/>
        </w:rPr>
      </w:pPr>
      <w:r>
        <w:rPr>
          <w:szCs w:val="24"/>
        </w:rPr>
        <w:t xml:space="preserve">д) пункт 6 </w:t>
      </w:r>
      <w:r w:rsidR="00AE1CF4" w:rsidRPr="006B0199">
        <w:rPr>
          <w:szCs w:val="24"/>
        </w:rPr>
        <w:t xml:space="preserve">Приложения к Приказу </w:t>
      </w:r>
      <w:r>
        <w:rPr>
          <w:szCs w:val="24"/>
        </w:rPr>
        <w:t>изложить в следующей редакции:</w:t>
      </w:r>
    </w:p>
    <w:p w14:paraId="23851295" w14:textId="63E61AA6" w:rsidR="00AD14AB" w:rsidRPr="00823DBE" w:rsidRDefault="00AD14AB" w:rsidP="00AD14AB">
      <w:pPr>
        <w:ind w:firstLine="709"/>
        <w:jc w:val="both"/>
        <w:rPr>
          <w:szCs w:val="24"/>
        </w:rPr>
      </w:pPr>
      <w:r>
        <w:rPr>
          <w:szCs w:val="24"/>
        </w:rPr>
        <w:t>«6</w:t>
      </w:r>
      <w:r w:rsidRPr="003951A1">
        <w:rPr>
          <w:szCs w:val="24"/>
        </w:rPr>
        <w:t xml:space="preserve">. </w:t>
      </w:r>
      <w:r w:rsidR="00D472BB">
        <w:rPr>
          <w:szCs w:val="24"/>
        </w:rPr>
        <w:t>Уполномоченный орган</w:t>
      </w:r>
      <w:r>
        <w:rPr>
          <w:szCs w:val="24"/>
        </w:rPr>
        <w:t xml:space="preserve"> </w:t>
      </w:r>
      <w:r w:rsidRPr="00823DBE">
        <w:rPr>
          <w:szCs w:val="24"/>
        </w:rPr>
        <w:t xml:space="preserve">по результатам проведенной проверки исполнения организацией условий, установленных пунктом 2 настоящего Положения, </w:t>
      </w:r>
      <w:r w:rsidRPr="00FB2E1F">
        <w:rPr>
          <w:szCs w:val="24"/>
        </w:rPr>
        <w:t>подготавливает</w:t>
      </w:r>
      <w:r w:rsidRPr="00823DBE">
        <w:rPr>
          <w:szCs w:val="24"/>
        </w:rPr>
        <w:t xml:space="preserve"> и направляет в адрес Министерства финансов Приднестровской Молдавской Республики и в адрес соответствующей организации Заключение по итогам отчетного года о</w:t>
      </w:r>
      <w:r w:rsidR="00196B2C">
        <w:rPr>
          <w:szCs w:val="24"/>
        </w:rPr>
        <w:t>б</w:t>
      </w:r>
      <w:r w:rsidRPr="00823DBE">
        <w:rPr>
          <w:szCs w:val="24"/>
        </w:rPr>
        <w:t xml:space="preserve"> </w:t>
      </w:r>
      <w:r w:rsidR="00196B2C">
        <w:rPr>
          <w:szCs w:val="24"/>
        </w:rPr>
        <w:t>исполнении</w:t>
      </w:r>
      <w:r w:rsidRPr="00823DBE">
        <w:rPr>
          <w:szCs w:val="24"/>
        </w:rPr>
        <w:t xml:space="preserve"> условий, установленных пунктом 2 настоящего Положения</w:t>
      </w:r>
      <w:r w:rsidR="00196B2C">
        <w:rPr>
          <w:szCs w:val="24"/>
        </w:rPr>
        <w:t>»;</w:t>
      </w:r>
    </w:p>
    <w:p w14:paraId="163CA0A3" w14:textId="0D993F67" w:rsidR="00196B2C" w:rsidRDefault="00196B2C" w:rsidP="00AD14AB">
      <w:pPr>
        <w:ind w:firstLine="709"/>
        <w:jc w:val="both"/>
        <w:rPr>
          <w:szCs w:val="24"/>
        </w:rPr>
      </w:pPr>
      <w:r>
        <w:rPr>
          <w:szCs w:val="24"/>
        </w:rPr>
        <w:t xml:space="preserve">е) пункт 7 </w:t>
      </w:r>
      <w:r w:rsidR="00AE1CF4" w:rsidRPr="006B0199">
        <w:rPr>
          <w:szCs w:val="24"/>
        </w:rPr>
        <w:t xml:space="preserve">Приложения к Приказу </w:t>
      </w:r>
      <w:r>
        <w:rPr>
          <w:szCs w:val="24"/>
        </w:rPr>
        <w:t>изложить в следующей редакции:</w:t>
      </w:r>
    </w:p>
    <w:p w14:paraId="43269A2F" w14:textId="205D01A9" w:rsidR="00AD14AB" w:rsidRPr="006A4C4A" w:rsidRDefault="00196B2C" w:rsidP="00AD14AB">
      <w:pPr>
        <w:ind w:firstLine="709"/>
        <w:jc w:val="both"/>
        <w:rPr>
          <w:szCs w:val="24"/>
        </w:rPr>
      </w:pPr>
      <w:r>
        <w:rPr>
          <w:szCs w:val="24"/>
        </w:rPr>
        <w:t>«</w:t>
      </w:r>
      <w:r w:rsidR="00AD14AB">
        <w:rPr>
          <w:szCs w:val="24"/>
        </w:rPr>
        <w:t>7</w:t>
      </w:r>
      <w:r w:rsidR="00AD14AB" w:rsidRPr="00823DBE">
        <w:rPr>
          <w:szCs w:val="24"/>
        </w:rPr>
        <w:t xml:space="preserve">. В случае невыполнения организацией за </w:t>
      </w:r>
      <w:r>
        <w:rPr>
          <w:szCs w:val="24"/>
        </w:rPr>
        <w:t>2025</w:t>
      </w:r>
      <w:r w:rsidR="00B1094C">
        <w:rPr>
          <w:szCs w:val="24"/>
        </w:rPr>
        <w:t xml:space="preserve"> и 2026</w:t>
      </w:r>
      <w:r>
        <w:rPr>
          <w:szCs w:val="24"/>
        </w:rPr>
        <w:t xml:space="preserve"> год</w:t>
      </w:r>
      <w:r w:rsidR="00B1094C">
        <w:rPr>
          <w:szCs w:val="24"/>
        </w:rPr>
        <w:t>ы</w:t>
      </w:r>
      <w:r w:rsidR="00AD14AB" w:rsidRPr="00823DBE">
        <w:rPr>
          <w:szCs w:val="24"/>
        </w:rPr>
        <w:t xml:space="preserve"> условий, установленных пунктом 2 настоящего Положения, подтвержденного Заключением, указанным в пункте </w:t>
      </w:r>
      <w:r w:rsidR="00AD14AB">
        <w:rPr>
          <w:szCs w:val="24"/>
        </w:rPr>
        <w:t>6</w:t>
      </w:r>
      <w:r w:rsidR="00AD14AB" w:rsidRPr="00823DBE">
        <w:rPr>
          <w:szCs w:val="24"/>
        </w:rPr>
        <w:t xml:space="preserve"> настоящего Положения, Министерство финансов Приднестровской Молдавской Республики направляет в адрес территориальной налоговой инспекции соответствующую информацию в целях проведения мероприятия налогового контроля на предмет правильности исчисления налога на доходы организаций с учетом установленной </w:t>
      </w:r>
      <w:r w:rsidR="00AD14AB" w:rsidRPr="008D45EC">
        <w:rPr>
          <w:szCs w:val="24"/>
        </w:rPr>
        <w:t xml:space="preserve">частью </w:t>
      </w:r>
      <w:r>
        <w:rPr>
          <w:szCs w:val="24"/>
        </w:rPr>
        <w:t>третьей пункта 3</w:t>
      </w:r>
      <w:r w:rsidR="00AD14AB">
        <w:rPr>
          <w:szCs w:val="24"/>
        </w:rPr>
        <w:t xml:space="preserve"> </w:t>
      </w:r>
      <w:r w:rsidR="00AD14AB" w:rsidRPr="00823DBE">
        <w:rPr>
          <w:szCs w:val="24"/>
        </w:rPr>
        <w:t>статьи 11 Закона Приднестровской Молдавской Республики от 29 сентября 2011 года № 156-З-V «О налоге на доходы организаций» (САЗ 11-39) обязанности данной организации по доначислению в результате восстановления льготы сумм налога на доходы организаций, с применением установленных действующим законодательством мер ответственности при выявлении налоговых нарушений</w:t>
      </w:r>
      <w:r w:rsidR="00EB7EBD">
        <w:rPr>
          <w:szCs w:val="24"/>
        </w:rPr>
        <w:t>»</w:t>
      </w:r>
      <w:r>
        <w:rPr>
          <w:szCs w:val="24"/>
        </w:rPr>
        <w:t>.</w:t>
      </w:r>
      <w:r w:rsidR="00AD14AB">
        <w:rPr>
          <w:szCs w:val="24"/>
        </w:rPr>
        <w:t xml:space="preserve"> </w:t>
      </w:r>
    </w:p>
    <w:p w14:paraId="1EAE2F5F" w14:textId="3AF5DA2C" w:rsidR="00AD14AB" w:rsidRPr="00BC2BDA" w:rsidRDefault="00AD14AB" w:rsidP="001D0CF4">
      <w:pPr>
        <w:ind w:firstLine="567"/>
        <w:jc w:val="both"/>
        <w:rPr>
          <w:szCs w:val="24"/>
        </w:rPr>
      </w:pPr>
    </w:p>
    <w:p w14:paraId="3E029049" w14:textId="77777777" w:rsidR="002E3E56" w:rsidRPr="006B0199" w:rsidRDefault="002E3E56" w:rsidP="002E3E56">
      <w:pPr>
        <w:ind w:firstLine="567"/>
        <w:jc w:val="both"/>
        <w:rPr>
          <w:szCs w:val="24"/>
        </w:rPr>
      </w:pPr>
      <w:r w:rsidRPr="006B0199">
        <w:rPr>
          <w:szCs w:val="24"/>
        </w:rPr>
        <w:t>2. Направить настоящий Приказ на государственную регистрацию</w:t>
      </w:r>
      <w:r>
        <w:rPr>
          <w:szCs w:val="24"/>
        </w:rPr>
        <w:t xml:space="preserve"> и официальное опубликование</w:t>
      </w:r>
      <w:r w:rsidRPr="006B0199">
        <w:rPr>
          <w:szCs w:val="24"/>
        </w:rPr>
        <w:t xml:space="preserve"> в Министерство юстиции Приднестровской Молдавской Республики.</w:t>
      </w:r>
    </w:p>
    <w:p w14:paraId="03661B56" w14:textId="77777777" w:rsidR="002E3E56" w:rsidRDefault="002E3E56" w:rsidP="00B90C3E">
      <w:pPr>
        <w:ind w:firstLine="567"/>
        <w:jc w:val="both"/>
        <w:rPr>
          <w:szCs w:val="24"/>
        </w:rPr>
      </w:pPr>
      <w:r w:rsidRPr="006B0199">
        <w:rPr>
          <w:szCs w:val="24"/>
        </w:rPr>
        <w:t>3. Настоящий Приказ вступает в силу со дня, следующего за днем его официального опубликования.</w:t>
      </w:r>
    </w:p>
    <w:p w14:paraId="7F336B69" w14:textId="77777777" w:rsidR="00B90C3E" w:rsidRDefault="00B90C3E" w:rsidP="00B90C3E">
      <w:pPr>
        <w:ind w:firstLine="567"/>
        <w:jc w:val="both"/>
        <w:rPr>
          <w:szCs w:val="24"/>
        </w:rPr>
      </w:pPr>
    </w:p>
    <w:p w14:paraId="72AC8BAF" w14:textId="77777777" w:rsidR="00B90C3E" w:rsidRPr="006B0199" w:rsidRDefault="00B90C3E" w:rsidP="00B90C3E">
      <w:pPr>
        <w:ind w:firstLine="567"/>
        <w:jc w:val="both"/>
        <w:rPr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72"/>
        <w:gridCol w:w="5000"/>
      </w:tblGrid>
      <w:tr w:rsidR="002E3E56" w:rsidRPr="00ED47D2" w14:paraId="3B04031B" w14:textId="77777777" w:rsidTr="001113E1">
        <w:tc>
          <w:tcPr>
            <w:tcW w:w="5094" w:type="dxa"/>
          </w:tcPr>
          <w:p w14:paraId="44076427" w14:textId="77777777" w:rsidR="00F224E0" w:rsidRPr="006B0199" w:rsidRDefault="00F224E0" w:rsidP="00F224E0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Первый з</w:t>
            </w:r>
            <w:r w:rsidRPr="006B0199">
              <w:rPr>
                <w:szCs w:val="24"/>
              </w:rPr>
              <w:t xml:space="preserve">аместитель Председателя Правительства </w:t>
            </w:r>
          </w:p>
          <w:p w14:paraId="6A9A15F7" w14:textId="77777777" w:rsidR="00F224E0" w:rsidRPr="006B0199" w:rsidRDefault="00F224E0" w:rsidP="00F224E0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6B0199">
              <w:rPr>
                <w:szCs w:val="24"/>
              </w:rPr>
              <w:t>Приднестровской Молдавской Республики –</w:t>
            </w:r>
          </w:p>
          <w:p w14:paraId="344990DA" w14:textId="77777777" w:rsidR="00F224E0" w:rsidRPr="006B0199" w:rsidRDefault="00F224E0" w:rsidP="00F224E0">
            <w:pPr>
              <w:widowControl w:val="0"/>
              <w:jc w:val="both"/>
              <w:rPr>
                <w:szCs w:val="24"/>
              </w:rPr>
            </w:pPr>
            <w:r w:rsidRPr="006B0199">
              <w:rPr>
                <w:szCs w:val="24"/>
              </w:rPr>
              <w:t xml:space="preserve">министр экономического развития </w:t>
            </w:r>
          </w:p>
          <w:p w14:paraId="70E59979" w14:textId="3A0CAD61" w:rsidR="002E3E56" w:rsidRDefault="00F224E0" w:rsidP="001113E1">
            <w:pPr>
              <w:widowControl w:val="0"/>
              <w:jc w:val="both"/>
              <w:rPr>
                <w:szCs w:val="24"/>
              </w:rPr>
            </w:pPr>
            <w:r w:rsidRPr="006B0199">
              <w:rPr>
                <w:szCs w:val="24"/>
              </w:rPr>
              <w:t>Приднестровской Молдавской Республики</w:t>
            </w:r>
            <w:r w:rsidR="005D0A0E" w:rsidRPr="005D0A0E">
              <w:rPr>
                <w:szCs w:val="24"/>
              </w:rPr>
              <w:t xml:space="preserve"> </w:t>
            </w:r>
          </w:p>
          <w:p w14:paraId="46544697" w14:textId="2A24DCC8" w:rsidR="005D0A0E" w:rsidRDefault="005D0A0E" w:rsidP="001113E1">
            <w:pPr>
              <w:widowControl w:val="0"/>
              <w:jc w:val="both"/>
              <w:rPr>
                <w:szCs w:val="24"/>
              </w:rPr>
            </w:pPr>
          </w:p>
          <w:p w14:paraId="150106D7" w14:textId="77777777" w:rsidR="005D0A0E" w:rsidRPr="006B0199" w:rsidRDefault="005D0A0E" w:rsidP="001113E1">
            <w:pPr>
              <w:widowControl w:val="0"/>
              <w:jc w:val="both"/>
              <w:rPr>
                <w:szCs w:val="24"/>
              </w:rPr>
            </w:pPr>
          </w:p>
          <w:p w14:paraId="333D9C43" w14:textId="491554F3" w:rsidR="002E3E56" w:rsidRPr="006B0199" w:rsidRDefault="002E3E56" w:rsidP="001113E1">
            <w:pPr>
              <w:widowControl w:val="0"/>
              <w:jc w:val="both"/>
              <w:rPr>
                <w:szCs w:val="24"/>
              </w:rPr>
            </w:pPr>
            <w:r w:rsidRPr="006B0199">
              <w:rPr>
                <w:szCs w:val="24"/>
              </w:rPr>
              <w:t>________________________</w:t>
            </w:r>
            <w:r w:rsidR="00F224E0" w:rsidRPr="006B0199">
              <w:rPr>
                <w:szCs w:val="24"/>
              </w:rPr>
              <w:t xml:space="preserve"> </w:t>
            </w:r>
            <w:proofErr w:type="spellStart"/>
            <w:r w:rsidR="00F224E0" w:rsidRPr="006B0199">
              <w:rPr>
                <w:szCs w:val="24"/>
              </w:rPr>
              <w:t>С.А.Оболоник</w:t>
            </w:r>
            <w:proofErr w:type="spellEnd"/>
          </w:p>
        </w:tc>
        <w:tc>
          <w:tcPr>
            <w:tcW w:w="5094" w:type="dxa"/>
          </w:tcPr>
          <w:p w14:paraId="5DA07FFE" w14:textId="77777777" w:rsidR="00CE5927" w:rsidRPr="006B0199" w:rsidRDefault="00CE5927" w:rsidP="00CE5927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З</w:t>
            </w:r>
            <w:r w:rsidRPr="006B0199">
              <w:rPr>
                <w:szCs w:val="24"/>
              </w:rPr>
              <w:t xml:space="preserve">аместитель Председателя Правительства </w:t>
            </w:r>
          </w:p>
          <w:p w14:paraId="715B2251" w14:textId="257929F8" w:rsidR="002E3E56" w:rsidRPr="006B0199" w:rsidRDefault="00CE5927" w:rsidP="00CE5927">
            <w:pPr>
              <w:widowControl w:val="0"/>
              <w:jc w:val="both"/>
              <w:rPr>
                <w:szCs w:val="24"/>
              </w:rPr>
            </w:pPr>
            <w:r w:rsidRPr="006B0199">
              <w:rPr>
                <w:szCs w:val="24"/>
              </w:rPr>
              <w:t>Приднестровской Молдавской Республики–</w:t>
            </w:r>
            <w:r w:rsidR="004C1BF9">
              <w:rPr>
                <w:szCs w:val="24"/>
              </w:rPr>
              <w:t>м</w:t>
            </w:r>
            <w:r w:rsidR="004C1BF9" w:rsidRPr="006B0199">
              <w:rPr>
                <w:szCs w:val="24"/>
              </w:rPr>
              <w:t xml:space="preserve">инистр </w:t>
            </w:r>
            <w:r w:rsidR="002E3E56" w:rsidRPr="006B0199">
              <w:rPr>
                <w:szCs w:val="24"/>
              </w:rPr>
              <w:t xml:space="preserve">финансов </w:t>
            </w:r>
          </w:p>
          <w:p w14:paraId="50405E9B" w14:textId="77777777" w:rsidR="002E3E56" w:rsidRPr="006B0199" w:rsidRDefault="002E3E56" w:rsidP="001113E1">
            <w:pPr>
              <w:widowControl w:val="0"/>
              <w:jc w:val="both"/>
              <w:rPr>
                <w:szCs w:val="24"/>
              </w:rPr>
            </w:pPr>
            <w:r w:rsidRPr="006B0199">
              <w:rPr>
                <w:szCs w:val="24"/>
              </w:rPr>
              <w:t>Приднестровской Молдавской Республики</w:t>
            </w:r>
          </w:p>
          <w:p w14:paraId="507A50C6" w14:textId="77777777" w:rsidR="002E3E56" w:rsidRDefault="002E3E56" w:rsidP="001113E1">
            <w:pPr>
              <w:widowControl w:val="0"/>
              <w:jc w:val="both"/>
              <w:rPr>
                <w:szCs w:val="24"/>
              </w:rPr>
            </w:pPr>
          </w:p>
          <w:p w14:paraId="7F79AE6B" w14:textId="77777777" w:rsidR="002E3E56" w:rsidRDefault="002E3E56" w:rsidP="001113E1">
            <w:pPr>
              <w:widowControl w:val="0"/>
              <w:jc w:val="both"/>
              <w:rPr>
                <w:szCs w:val="24"/>
              </w:rPr>
            </w:pPr>
          </w:p>
          <w:p w14:paraId="7A252DB0" w14:textId="77777777" w:rsidR="00EC1ACA" w:rsidRPr="006B0199" w:rsidRDefault="00EC1ACA" w:rsidP="001113E1">
            <w:pPr>
              <w:widowControl w:val="0"/>
              <w:jc w:val="both"/>
              <w:rPr>
                <w:szCs w:val="24"/>
              </w:rPr>
            </w:pPr>
          </w:p>
          <w:p w14:paraId="7F56ABA6" w14:textId="77777777" w:rsidR="002E3E56" w:rsidRPr="006B0199" w:rsidRDefault="002E3E56" w:rsidP="001113E1">
            <w:pPr>
              <w:widowControl w:val="0"/>
              <w:jc w:val="both"/>
              <w:rPr>
                <w:szCs w:val="24"/>
              </w:rPr>
            </w:pPr>
            <w:r w:rsidRPr="006B0199">
              <w:rPr>
                <w:szCs w:val="24"/>
              </w:rPr>
              <w:t>________________________</w:t>
            </w:r>
            <w:r>
              <w:rPr>
                <w:szCs w:val="24"/>
              </w:rPr>
              <w:t xml:space="preserve">А.А. </w:t>
            </w:r>
            <w:proofErr w:type="spellStart"/>
            <w:r>
              <w:rPr>
                <w:szCs w:val="24"/>
              </w:rPr>
              <w:t>Рускевич</w:t>
            </w:r>
            <w:proofErr w:type="spellEnd"/>
          </w:p>
        </w:tc>
      </w:tr>
    </w:tbl>
    <w:p w14:paraId="3646801B" w14:textId="5F25A117" w:rsidR="00433192" w:rsidRDefault="00433192">
      <w:pPr>
        <w:spacing w:after="160" w:line="259" w:lineRule="auto"/>
        <w:rPr>
          <w:szCs w:val="24"/>
        </w:rPr>
      </w:pPr>
    </w:p>
    <w:sectPr w:rsidR="00433192" w:rsidSect="00A45838">
      <w:pgSz w:w="12240" w:h="15840"/>
      <w:pgMar w:top="567" w:right="567" w:bottom="851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D7A94"/>
    <w:multiLevelType w:val="hybridMultilevel"/>
    <w:tmpl w:val="3FC4D0F8"/>
    <w:lvl w:ilvl="0" w:tplc="2BD4C1B2">
      <w:start w:val="1"/>
      <w:numFmt w:val="decimal"/>
      <w:lvlText w:val="%1."/>
      <w:lvlJc w:val="left"/>
      <w:pPr>
        <w:ind w:left="6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00" w:hanging="360"/>
      </w:pPr>
    </w:lvl>
    <w:lvl w:ilvl="2" w:tplc="0419001B" w:tentative="1">
      <w:start w:val="1"/>
      <w:numFmt w:val="lowerRoman"/>
      <w:lvlText w:val="%3."/>
      <w:lvlJc w:val="right"/>
      <w:pPr>
        <w:ind w:left="2120" w:hanging="180"/>
      </w:pPr>
    </w:lvl>
    <w:lvl w:ilvl="3" w:tplc="0419000F" w:tentative="1">
      <w:start w:val="1"/>
      <w:numFmt w:val="decimal"/>
      <w:lvlText w:val="%4."/>
      <w:lvlJc w:val="left"/>
      <w:pPr>
        <w:ind w:left="2840" w:hanging="360"/>
      </w:pPr>
    </w:lvl>
    <w:lvl w:ilvl="4" w:tplc="04190019" w:tentative="1">
      <w:start w:val="1"/>
      <w:numFmt w:val="lowerLetter"/>
      <w:lvlText w:val="%5."/>
      <w:lvlJc w:val="left"/>
      <w:pPr>
        <w:ind w:left="3560" w:hanging="360"/>
      </w:pPr>
    </w:lvl>
    <w:lvl w:ilvl="5" w:tplc="0419001B" w:tentative="1">
      <w:start w:val="1"/>
      <w:numFmt w:val="lowerRoman"/>
      <w:lvlText w:val="%6."/>
      <w:lvlJc w:val="right"/>
      <w:pPr>
        <w:ind w:left="4280" w:hanging="180"/>
      </w:pPr>
    </w:lvl>
    <w:lvl w:ilvl="6" w:tplc="0419000F" w:tentative="1">
      <w:start w:val="1"/>
      <w:numFmt w:val="decimal"/>
      <w:lvlText w:val="%7."/>
      <w:lvlJc w:val="left"/>
      <w:pPr>
        <w:ind w:left="5000" w:hanging="360"/>
      </w:pPr>
    </w:lvl>
    <w:lvl w:ilvl="7" w:tplc="04190019" w:tentative="1">
      <w:start w:val="1"/>
      <w:numFmt w:val="lowerLetter"/>
      <w:lvlText w:val="%8."/>
      <w:lvlJc w:val="left"/>
      <w:pPr>
        <w:ind w:left="5720" w:hanging="360"/>
      </w:pPr>
    </w:lvl>
    <w:lvl w:ilvl="8" w:tplc="0419001B" w:tentative="1">
      <w:start w:val="1"/>
      <w:numFmt w:val="lowerRoman"/>
      <w:lvlText w:val="%9."/>
      <w:lvlJc w:val="right"/>
      <w:pPr>
        <w:ind w:left="6440" w:hanging="180"/>
      </w:pPr>
    </w:lvl>
  </w:abstractNum>
  <w:abstractNum w:abstractNumId="1" w15:restartNumberingAfterBreak="0">
    <w:nsid w:val="3B207A5B"/>
    <w:multiLevelType w:val="hybridMultilevel"/>
    <w:tmpl w:val="0902D88C"/>
    <w:lvl w:ilvl="0" w:tplc="A9302E9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46C48B2"/>
    <w:multiLevelType w:val="hybridMultilevel"/>
    <w:tmpl w:val="9A8A36A0"/>
    <w:lvl w:ilvl="0" w:tplc="0A4416C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 w:themeColor="text1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4903258">
    <w:abstractNumId w:val="1"/>
  </w:num>
  <w:num w:numId="2" w16cid:durableId="1106540325">
    <w:abstractNumId w:val="2"/>
  </w:num>
  <w:num w:numId="3" w16cid:durableId="20104778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0CA"/>
    <w:rsid w:val="000170E3"/>
    <w:rsid w:val="00025FE5"/>
    <w:rsid w:val="000448E5"/>
    <w:rsid w:val="00085AD2"/>
    <w:rsid w:val="000B336D"/>
    <w:rsid w:val="000C3AF8"/>
    <w:rsid w:val="000E3BBF"/>
    <w:rsid w:val="000F5A5C"/>
    <w:rsid w:val="00120BFD"/>
    <w:rsid w:val="00150E64"/>
    <w:rsid w:val="00196B2C"/>
    <w:rsid w:val="001C53AF"/>
    <w:rsid w:val="001D0CF4"/>
    <w:rsid w:val="001D0DD8"/>
    <w:rsid w:val="001E08D7"/>
    <w:rsid w:val="001E7886"/>
    <w:rsid w:val="00202C9A"/>
    <w:rsid w:val="00222A58"/>
    <w:rsid w:val="00225474"/>
    <w:rsid w:val="00273444"/>
    <w:rsid w:val="002D0C55"/>
    <w:rsid w:val="002E3E56"/>
    <w:rsid w:val="0030228E"/>
    <w:rsid w:val="00304415"/>
    <w:rsid w:val="00305DEA"/>
    <w:rsid w:val="0033349D"/>
    <w:rsid w:val="00374AA1"/>
    <w:rsid w:val="003951A1"/>
    <w:rsid w:val="003970D4"/>
    <w:rsid w:val="003A34D2"/>
    <w:rsid w:val="003C6FFA"/>
    <w:rsid w:val="00416501"/>
    <w:rsid w:val="00433192"/>
    <w:rsid w:val="00473C4D"/>
    <w:rsid w:val="00482FAB"/>
    <w:rsid w:val="00492FE1"/>
    <w:rsid w:val="004A7552"/>
    <w:rsid w:val="004C1BF9"/>
    <w:rsid w:val="005151DC"/>
    <w:rsid w:val="005420EB"/>
    <w:rsid w:val="0055079D"/>
    <w:rsid w:val="005748E4"/>
    <w:rsid w:val="0059225F"/>
    <w:rsid w:val="005A60C6"/>
    <w:rsid w:val="005C5E83"/>
    <w:rsid w:val="005D0A0E"/>
    <w:rsid w:val="005E3A59"/>
    <w:rsid w:val="005F0A0C"/>
    <w:rsid w:val="00604B17"/>
    <w:rsid w:val="00612E53"/>
    <w:rsid w:val="00625F5A"/>
    <w:rsid w:val="00630714"/>
    <w:rsid w:val="006320CD"/>
    <w:rsid w:val="006421B7"/>
    <w:rsid w:val="00667D81"/>
    <w:rsid w:val="006C0425"/>
    <w:rsid w:val="006F0376"/>
    <w:rsid w:val="006F66DC"/>
    <w:rsid w:val="006F68A1"/>
    <w:rsid w:val="00705C51"/>
    <w:rsid w:val="00724D87"/>
    <w:rsid w:val="00743313"/>
    <w:rsid w:val="00761027"/>
    <w:rsid w:val="00784020"/>
    <w:rsid w:val="007A34DF"/>
    <w:rsid w:val="007B44BA"/>
    <w:rsid w:val="007B734D"/>
    <w:rsid w:val="007C5531"/>
    <w:rsid w:val="00805A93"/>
    <w:rsid w:val="008243C3"/>
    <w:rsid w:val="00832AE6"/>
    <w:rsid w:val="00892016"/>
    <w:rsid w:val="00897776"/>
    <w:rsid w:val="008C48F8"/>
    <w:rsid w:val="008D6A80"/>
    <w:rsid w:val="008E0999"/>
    <w:rsid w:val="008E27D5"/>
    <w:rsid w:val="008F025B"/>
    <w:rsid w:val="008F4C09"/>
    <w:rsid w:val="00921D0F"/>
    <w:rsid w:val="00923CD0"/>
    <w:rsid w:val="00930C4E"/>
    <w:rsid w:val="00940EA9"/>
    <w:rsid w:val="009412B7"/>
    <w:rsid w:val="00953BD8"/>
    <w:rsid w:val="00980AD2"/>
    <w:rsid w:val="00986182"/>
    <w:rsid w:val="0098628F"/>
    <w:rsid w:val="009B324C"/>
    <w:rsid w:val="009B579A"/>
    <w:rsid w:val="009D262C"/>
    <w:rsid w:val="009E3920"/>
    <w:rsid w:val="009E4ED4"/>
    <w:rsid w:val="00A00B6E"/>
    <w:rsid w:val="00A02C1C"/>
    <w:rsid w:val="00A4516D"/>
    <w:rsid w:val="00A45838"/>
    <w:rsid w:val="00A51FFA"/>
    <w:rsid w:val="00A6178E"/>
    <w:rsid w:val="00A72CA0"/>
    <w:rsid w:val="00A75963"/>
    <w:rsid w:val="00AD14AB"/>
    <w:rsid w:val="00AD6BE7"/>
    <w:rsid w:val="00AE1CF4"/>
    <w:rsid w:val="00AE5871"/>
    <w:rsid w:val="00B03A56"/>
    <w:rsid w:val="00B065ED"/>
    <w:rsid w:val="00B1094C"/>
    <w:rsid w:val="00B14A04"/>
    <w:rsid w:val="00B15AE5"/>
    <w:rsid w:val="00B27F46"/>
    <w:rsid w:val="00B47DB2"/>
    <w:rsid w:val="00B56B63"/>
    <w:rsid w:val="00B60B9F"/>
    <w:rsid w:val="00B85036"/>
    <w:rsid w:val="00B90C3E"/>
    <w:rsid w:val="00BA1645"/>
    <w:rsid w:val="00BB65C6"/>
    <w:rsid w:val="00BC2BDA"/>
    <w:rsid w:val="00BF1597"/>
    <w:rsid w:val="00BF1A74"/>
    <w:rsid w:val="00BF6F69"/>
    <w:rsid w:val="00C04ECA"/>
    <w:rsid w:val="00C12DFD"/>
    <w:rsid w:val="00C84A9C"/>
    <w:rsid w:val="00CA2AD0"/>
    <w:rsid w:val="00CA2B02"/>
    <w:rsid w:val="00CD03BA"/>
    <w:rsid w:val="00CD558D"/>
    <w:rsid w:val="00CE5927"/>
    <w:rsid w:val="00CE6810"/>
    <w:rsid w:val="00CF08F3"/>
    <w:rsid w:val="00D046AC"/>
    <w:rsid w:val="00D1400F"/>
    <w:rsid w:val="00D20DE0"/>
    <w:rsid w:val="00D407C7"/>
    <w:rsid w:val="00D452CD"/>
    <w:rsid w:val="00D45D4F"/>
    <w:rsid w:val="00D472BB"/>
    <w:rsid w:val="00D555A9"/>
    <w:rsid w:val="00D64DD8"/>
    <w:rsid w:val="00DA3B82"/>
    <w:rsid w:val="00DB4BBF"/>
    <w:rsid w:val="00DC00CA"/>
    <w:rsid w:val="00DC510A"/>
    <w:rsid w:val="00DD6B39"/>
    <w:rsid w:val="00DE0589"/>
    <w:rsid w:val="00E044E6"/>
    <w:rsid w:val="00E067A2"/>
    <w:rsid w:val="00E137D8"/>
    <w:rsid w:val="00E24C02"/>
    <w:rsid w:val="00E63814"/>
    <w:rsid w:val="00E8789D"/>
    <w:rsid w:val="00EA3B65"/>
    <w:rsid w:val="00EB2663"/>
    <w:rsid w:val="00EB3124"/>
    <w:rsid w:val="00EB7EBD"/>
    <w:rsid w:val="00EC1ACA"/>
    <w:rsid w:val="00EC5244"/>
    <w:rsid w:val="00ED60E7"/>
    <w:rsid w:val="00EE627F"/>
    <w:rsid w:val="00F071D6"/>
    <w:rsid w:val="00F129E3"/>
    <w:rsid w:val="00F158E0"/>
    <w:rsid w:val="00F17C41"/>
    <w:rsid w:val="00F224E0"/>
    <w:rsid w:val="00F67B1A"/>
    <w:rsid w:val="00FA7243"/>
    <w:rsid w:val="00FC79A3"/>
    <w:rsid w:val="00FF20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86293"/>
  <w15:docId w15:val="{78E84B1C-5D42-4001-B753-BE33758AA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0A0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3E5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semiHidden/>
    <w:rsid w:val="002E3E56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0"/>
      <w:lang w:eastAsia="ru-RU"/>
    </w:rPr>
  </w:style>
  <w:style w:type="paragraph" w:styleId="a3">
    <w:name w:val="Normal (Web)"/>
    <w:basedOn w:val="a"/>
    <w:rsid w:val="002E3E56"/>
    <w:pPr>
      <w:spacing w:before="100" w:beforeAutospacing="1" w:after="100" w:afterAutospacing="1"/>
    </w:pPr>
  </w:style>
  <w:style w:type="table" w:styleId="a4">
    <w:name w:val="Table Grid"/>
    <w:basedOn w:val="a1"/>
    <w:uiPriority w:val="39"/>
    <w:rsid w:val="002E3E5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List Paragraph"/>
    <w:basedOn w:val="a"/>
    <w:uiPriority w:val="34"/>
    <w:qFormat/>
    <w:rsid w:val="009B579A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30228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0228E"/>
    <w:rPr>
      <w:rFonts w:ascii="Tahoma" w:eastAsia="Times New Roman" w:hAnsi="Tahoma" w:cs="Tahoma"/>
      <w:kern w:val="0"/>
      <w:sz w:val="16"/>
      <w:szCs w:val="16"/>
      <w:lang w:eastAsia="ru-RU"/>
    </w:rPr>
  </w:style>
  <w:style w:type="paragraph" w:styleId="a8">
    <w:name w:val="Revision"/>
    <w:hidden/>
    <w:uiPriority w:val="99"/>
    <w:semiHidden/>
    <w:rsid w:val="004A75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1523</Words>
  <Characters>8685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Маркитан Диана Павловна</dc:creator>
  <cp:keywords/>
  <dc:description/>
  <cp:lastModifiedBy>Присакарь Екатерина Викторовна</cp:lastModifiedBy>
  <cp:revision>3</cp:revision>
  <cp:lastPrinted>2024-01-04T11:53:00Z</cp:lastPrinted>
  <dcterms:created xsi:type="dcterms:W3CDTF">2026-03-18T13:48:00Z</dcterms:created>
  <dcterms:modified xsi:type="dcterms:W3CDTF">2026-03-18T13:48:00Z</dcterms:modified>
</cp:coreProperties>
</file>